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A1F774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6B9ED94E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8038011" w14:textId="5201EAFC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70FE4">
        <w:rPr>
          <w:b/>
          <w:bCs/>
          <w:color w:val="000000"/>
          <w:lang w:val="en-US"/>
        </w:rPr>
        <w:t>2120741029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72435A">
        <w:rPr>
          <w:color w:val="000000"/>
          <w:lang w:val="en-US"/>
        </w:rPr>
        <w:t xml:space="preserve"> 31.12.202</w:t>
      </w:r>
      <w:r w:rsidR="007F58E2">
        <w:rPr>
          <w:color w:val="000000"/>
          <w:lang w:val="en-US"/>
        </w:rPr>
        <w:t>2</w:t>
      </w:r>
    </w:p>
    <w:p w14:paraId="4954FA65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C16D5F2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731A9C4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570FE4">
        <w:rPr>
          <w:color w:val="000000"/>
          <w:lang w:val="en-US"/>
        </w:rPr>
        <w:t>AITRA</w:t>
      </w:r>
      <w:r w:rsidR="00702CD9">
        <w:rPr>
          <w:color w:val="000000"/>
          <w:lang w:val="en-US"/>
        </w:rPr>
        <w:t>, s.r.o.</w:t>
      </w:r>
    </w:p>
    <w:p w14:paraId="5EEA10D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494885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Banská Bystrica</w:t>
      </w:r>
    </w:p>
    <w:p w14:paraId="613EED42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620E8A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8A02D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49AF5F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47DA460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C13594">
        <w:rPr>
          <w:color w:val="000000"/>
          <w:lang w:val="en-US"/>
        </w:rPr>
        <w:t>AITRA</w:t>
      </w:r>
      <w:r>
        <w:rPr>
          <w:color w:val="000000"/>
          <w:lang w:val="en-US"/>
        </w:rPr>
        <w:t>, s.r.o.</w:t>
      </w:r>
    </w:p>
    <w:p w14:paraId="1BBCE00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702CD9">
        <w:rPr>
          <w:color w:val="000000"/>
          <w:lang w:val="en-US"/>
        </w:rPr>
        <w:t>Severná 19</w:t>
      </w:r>
      <w:r w:rsidR="00564085">
        <w:rPr>
          <w:color w:val="000000"/>
          <w:lang w:val="en-US"/>
        </w:rPr>
        <w:t>, 974 01  Banská Bystrica</w:t>
      </w:r>
    </w:p>
    <w:p w14:paraId="37EAEE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4ABDC79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</w:t>
      </w:r>
      <w:r w:rsidR="00570F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>.201</w:t>
      </w:r>
      <w:r w:rsidR="00570FE4">
        <w:rPr>
          <w:color w:val="000000"/>
          <w:lang w:val="en-US"/>
        </w:rPr>
        <w:t>8</w:t>
      </w:r>
    </w:p>
    <w:p w14:paraId="6D9FE6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A5F1CA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2F725A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DB2A2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Administratívne služby </w:t>
            </w:r>
          </w:p>
        </w:tc>
        <w:tc>
          <w:tcPr>
            <w:tcW w:w="1650" w:type="pct"/>
          </w:tcPr>
          <w:p w14:paraId="7BEDF5A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E6C1A8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D96D832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441D8E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</w:tcPr>
          <w:p w14:paraId="4D2ACA1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EF0F73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9A9C17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D47E48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služieb </w:t>
            </w:r>
          </w:p>
        </w:tc>
        <w:tc>
          <w:tcPr>
            <w:tcW w:w="1650" w:type="pct"/>
          </w:tcPr>
          <w:p w14:paraId="6A17AF3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06F24E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C94338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2E7A0B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Sprostredkovateľská činnosť v oblasti obchodu </w:t>
            </w:r>
          </w:p>
        </w:tc>
        <w:tc>
          <w:tcPr>
            <w:tcW w:w="1650" w:type="pct"/>
          </w:tcPr>
          <w:p w14:paraId="3B0E3F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C8988ED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8093B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356BF7E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</w:tcPr>
          <w:p w14:paraId="41FD24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AAFA7D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CD6CF6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FC71DE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Ubytovacie služby bez poskytovania pohostinských činností </w:t>
            </w:r>
          </w:p>
        </w:tc>
        <w:tc>
          <w:tcPr>
            <w:tcW w:w="1650" w:type="pct"/>
          </w:tcPr>
          <w:p w14:paraId="64D2FA3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7DF62B5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45D63B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DA8D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Počítačové služby </w:t>
            </w:r>
          </w:p>
        </w:tc>
        <w:tc>
          <w:tcPr>
            <w:tcW w:w="1650" w:type="pct"/>
          </w:tcPr>
          <w:p w14:paraId="3E7CC9FA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DC86DC1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DBC660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D275703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Služby súvisiace s počítačovým spracovaním údajov </w:t>
            </w:r>
          </w:p>
        </w:tc>
        <w:tc>
          <w:tcPr>
            <w:tcW w:w="1650" w:type="pct"/>
          </w:tcPr>
          <w:p w14:paraId="5941D60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FA380DF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FFDFDB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E93D2C9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Finančný leasing </w:t>
            </w:r>
          </w:p>
        </w:tc>
        <w:tc>
          <w:tcPr>
            <w:tcW w:w="1650" w:type="pct"/>
          </w:tcPr>
          <w:p w14:paraId="180A58D1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DFAA993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5287FE43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448355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Poskytovanie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6131E76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6323CFC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0DD8A16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05A77E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Sprostredkovanie poskytovania úverov alebo pôžičiek z peňažných zdrojov získaných výlučne bez verejnej výzvy a bez verejnej ponuky majetkových hodnôt </w:t>
            </w:r>
          </w:p>
        </w:tc>
        <w:tc>
          <w:tcPr>
            <w:tcW w:w="1650" w:type="pct"/>
          </w:tcPr>
          <w:p w14:paraId="79B7738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AB469F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BCB115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65142F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Faktoring a forfaiting </w:t>
            </w:r>
          </w:p>
        </w:tc>
        <w:tc>
          <w:tcPr>
            <w:tcW w:w="1650" w:type="pct"/>
          </w:tcPr>
          <w:p w14:paraId="7683576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CE241FB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B829D8F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F09FB5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</w:tcPr>
          <w:p w14:paraId="1CFD466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1CE33D0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586EA04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4A849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Prenájom hnuteľných vecí </w:t>
            </w:r>
          </w:p>
        </w:tc>
        <w:tc>
          <w:tcPr>
            <w:tcW w:w="1650" w:type="pct"/>
          </w:tcPr>
          <w:p w14:paraId="570CEA5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43CC703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559D047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4F918B7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Čistiace a upratovacie služby </w:t>
            </w:r>
          </w:p>
        </w:tc>
        <w:tc>
          <w:tcPr>
            <w:tcW w:w="1650" w:type="pct"/>
          </w:tcPr>
          <w:p w14:paraId="3335E33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519808D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3A3E02CA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097D9CD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Vedenie účtovníctva </w:t>
            </w:r>
          </w:p>
        </w:tc>
        <w:tc>
          <w:tcPr>
            <w:tcW w:w="1650" w:type="pct"/>
          </w:tcPr>
          <w:p w14:paraId="6C8B621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7FDC656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76B8CE5B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5DAED1F8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Reklamné a marketingové služby </w:t>
            </w:r>
          </w:p>
        </w:tc>
        <w:tc>
          <w:tcPr>
            <w:tcW w:w="1650" w:type="pct"/>
          </w:tcPr>
          <w:p w14:paraId="16B9F35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2AD16807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0F04D29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E90AED5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Prieskum trhu a verejnej mienky </w:t>
            </w:r>
          </w:p>
        </w:tc>
        <w:tc>
          <w:tcPr>
            <w:tcW w:w="1650" w:type="pct"/>
          </w:tcPr>
          <w:p w14:paraId="4F8FF67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7DCD14BA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690D109C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FA126EC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lastRenderedPageBreak/>
              <w:t xml:space="preserve">Prípravné práce k realizácii stavby </w:t>
            </w:r>
          </w:p>
        </w:tc>
        <w:tc>
          <w:tcPr>
            <w:tcW w:w="1650" w:type="pct"/>
          </w:tcPr>
          <w:p w14:paraId="245EEF3F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54330E0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274C300D" w14:textId="77777777" w:rsidTr="00570FE4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DB6D30B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Uskutočňovanie stavieb a ich zmien </w:t>
            </w:r>
          </w:p>
        </w:tc>
        <w:tc>
          <w:tcPr>
            <w:tcW w:w="1650" w:type="pct"/>
          </w:tcPr>
          <w:p w14:paraId="19CB4CC0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30DC3572" w14:textId="77777777" w:rsidR="00570FE4" w:rsidRPr="00570FE4" w:rsidRDefault="00570FE4" w:rsidP="00570FE4">
      <w:pPr>
        <w:widowControl/>
        <w:autoSpaceDE/>
        <w:autoSpaceDN/>
        <w:adjustRightInd/>
        <w:rPr>
          <w:vanish/>
          <w:color w:val="000000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70FE4" w:rsidRPr="00570FE4" w14:paraId="4B292726" w14:textId="77777777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AFB1E46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  <w:r w:rsidRPr="00570FE4">
              <w:rPr>
                <w:color w:val="000000"/>
              </w:rPr>
              <w:t xml:space="preserve">Dokončovacie stavebné práce pri realizácii exteriérov a interiérov </w:t>
            </w:r>
          </w:p>
        </w:tc>
        <w:tc>
          <w:tcPr>
            <w:tcW w:w="1650" w:type="pct"/>
            <w:hideMark/>
          </w:tcPr>
          <w:p w14:paraId="5EC51E52" w14:textId="77777777" w:rsidR="00570FE4" w:rsidRPr="00570FE4" w:rsidRDefault="00570FE4" w:rsidP="00570FE4">
            <w:pPr>
              <w:widowControl/>
              <w:autoSpaceDE/>
              <w:autoSpaceDN/>
              <w:adjustRightInd/>
              <w:rPr>
                <w:color w:val="000000"/>
              </w:rPr>
            </w:pPr>
          </w:p>
        </w:tc>
      </w:tr>
    </w:tbl>
    <w:p w14:paraId="04CFC436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31A6F23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6CA6A3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E0698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6F3D1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53F65B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C2D343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38A73A" w14:textId="62321498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predchádzajúce obdobie:</w:t>
      </w:r>
      <w:r w:rsidR="00E15AE8">
        <w:rPr>
          <w:color w:val="000000"/>
          <w:lang w:val="en-US"/>
        </w:rPr>
        <w:t xml:space="preserve"> </w:t>
      </w:r>
      <w:r w:rsidR="007F58E2">
        <w:rPr>
          <w:color w:val="000000"/>
          <w:lang w:val="en-US"/>
        </w:rPr>
        <w:t>11.2.2022</w:t>
      </w:r>
    </w:p>
    <w:p w14:paraId="71742AF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0A1503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178E81C8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5115938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43CA3D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70FE4">
        <w:rPr>
          <w:color w:val="000000"/>
          <w:lang w:val="en-US"/>
        </w:rPr>
        <w:t>Štefa</w:t>
      </w:r>
      <w:r w:rsidR="00702CD9">
        <w:rPr>
          <w:color w:val="000000"/>
          <w:lang w:val="en-US"/>
        </w:rPr>
        <w:t>n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konateľ</w:t>
      </w:r>
    </w:p>
    <w:p w14:paraId="4094D15F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Olívia Martinelli – konateľ </w:t>
      </w:r>
    </w:p>
    <w:p w14:paraId="283105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7BAAE1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65A3357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4147621C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6A8BAF6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0BD3E29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AA8D09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955FB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128B354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0187851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70981D8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2C7280A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3D57F48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724BCFC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6EFA1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797DBE8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03A1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6E475A4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6014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7AF5411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DCF4D3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04D26857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6F982E9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7D1FEC0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4CAF8C88" w14:textId="407A90EC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AE58B4">
        <w:rPr>
          <w:color w:val="000000"/>
          <w:lang w:val="en-US"/>
        </w:rPr>
        <w:t xml:space="preserve">022 Samostatné hn.veci – </w:t>
      </w:r>
      <w:r w:rsidR="007F58E2">
        <w:rPr>
          <w:color w:val="000000"/>
          <w:lang w:val="en-US"/>
        </w:rPr>
        <w:t>11114</w:t>
      </w:r>
      <w:r w:rsidR="00AE58B4">
        <w:rPr>
          <w:color w:val="000000"/>
          <w:lang w:val="en-US"/>
        </w:rPr>
        <w:t>,- €</w:t>
      </w:r>
    </w:p>
    <w:p w14:paraId="05AF272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B7D022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14:paraId="75C801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4E152D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 xml:space="preserve">Prehľad o dlhodobom nehmotnom a hmotnom majetku, na ktorý je zriadené záložné </w:t>
      </w:r>
      <w:r>
        <w:rPr>
          <w:color w:val="000000"/>
          <w:lang w:val="en-US"/>
        </w:rPr>
        <w:lastRenderedPageBreak/>
        <w:t>právo, alebo pri ktorom má účtovná jednotka obmedzené právo s ním nakladať: žiadny</w:t>
      </w:r>
    </w:p>
    <w:p w14:paraId="2332FC5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08267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31B99E2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F4BA5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1F9DB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AAD51F" w14:textId="68343D05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7F58E2">
        <w:rPr>
          <w:color w:val="000000"/>
          <w:lang w:val="en-US"/>
        </w:rPr>
        <w:t>1222,- €</w:t>
      </w:r>
    </w:p>
    <w:p w14:paraId="34BEA6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FA1B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5EE014E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76B4FB84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1821E7F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7CC05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8FA2B7A" w14:textId="389E5C32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AE58B4">
        <w:rPr>
          <w:color w:val="000000"/>
        </w:rPr>
        <w:t>nesplatená strata</w:t>
      </w:r>
    </w:p>
    <w:p w14:paraId="5062B63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75F5667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Prehľad o zisku a strate, ktorá nebola účtovaná ako náklad alebo výnos, ale priamo na účty vlastného imania: </w:t>
      </w:r>
      <w:r w:rsidR="0072435A">
        <w:rPr>
          <w:color w:val="000000"/>
          <w:lang w:val="en-US"/>
        </w:rPr>
        <w:t>nesplatená strata</w:t>
      </w:r>
    </w:p>
    <w:p w14:paraId="6268170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484BD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46938C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5752584" w14:textId="5A046B40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7F58E2">
        <w:rPr>
          <w:color w:val="000000"/>
        </w:rPr>
        <w:t>2198</w:t>
      </w:r>
      <w:r w:rsidR="0072435A">
        <w:rPr>
          <w:color w:val="000000"/>
        </w:rPr>
        <w:t>,- €</w:t>
      </w:r>
    </w:p>
    <w:p w14:paraId="1A2CEEE7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8D5E55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50CD0BA2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654420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019D59A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0C863EC2" w14:textId="1125DDF9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570FE4">
        <w:rPr>
          <w:color w:val="000000"/>
        </w:rPr>
        <w:t xml:space="preserve">604 Tržby za tovar – </w:t>
      </w:r>
      <w:r w:rsidR="007F58E2">
        <w:rPr>
          <w:color w:val="000000"/>
        </w:rPr>
        <w:t>53957</w:t>
      </w:r>
      <w:r w:rsidR="00570FE4">
        <w:rPr>
          <w:color w:val="000000"/>
        </w:rPr>
        <w:t>,- €</w:t>
      </w:r>
    </w:p>
    <w:p w14:paraId="152244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E9ADA6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75B9211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A36F04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8ABCE5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17F2E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2BCED8E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639385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3C1F365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1474D6CA" w14:textId="372FB8C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570FE4">
        <w:rPr>
          <w:color w:val="000000"/>
          <w:lang w:val="en-US"/>
        </w:rPr>
        <w:t>04</w:t>
      </w:r>
      <w:r w:rsidR="00702CD9">
        <w:rPr>
          <w:color w:val="000000"/>
          <w:lang w:val="en-US"/>
        </w:rPr>
        <w:t xml:space="preserve"> </w:t>
      </w:r>
      <w:r w:rsidR="00570FE4">
        <w:rPr>
          <w:color w:val="000000"/>
          <w:lang w:val="en-US"/>
        </w:rPr>
        <w:t>Predaný tovar</w:t>
      </w:r>
      <w:r w:rsidR="00564085">
        <w:rPr>
          <w:color w:val="000000"/>
          <w:lang w:val="en-US"/>
        </w:rPr>
        <w:t xml:space="preserve"> – </w:t>
      </w:r>
      <w:r w:rsidR="007F58E2">
        <w:rPr>
          <w:color w:val="000000"/>
          <w:lang w:val="en-US"/>
        </w:rPr>
        <w:t>25754</w:t>
      </w:r>
      <w:r w:rsidR="00564085">
        <w:rPr>
          <w:color w:val="000000"/>
          <w:lang w:val="en-US"/>
        </w:rPr>
        <w:t>,- €</w:t>
      </w:r>
    </w:p>
    <w:p w14:paraId="6160D0C8" w14:textId="5A6DD28E" w:rsidR="0072435A" w:rsidRDefault="007F58E2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518 Ostatné služby – 20075</w:t>
      </w:r>
      <w:r w:rsidR="0072435A">
        <w:rPr>
          <w:color w:val="000000"/>
          <w:lang w:val="en-US"/>
        </w:rPr>
        <w:t>,- €</w:t>
      </w:r>
    </w:p>
    <w:p w14:paraId="5A367A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13A9C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486514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8BF322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09F2FC0D" w14:textId="4A877C71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7F58E2">
        <w:rPr>
          <w:color w:val="000000"/>
          <w:lang w:val="en-US"/>
        </w:rPr>
        <w:t>21</w:t>
      </w:r>
      <w:r w:rsidR="00141B38">
        <w:rPr>
          <w:color w:val="000000"/>
          <w:lang w:val="en-US"/>
        </w:rPr>
        <w:t xml:space="preserve"> </w:t>
      </w:r>
      <w:r w:rsidR="0072435A">
        <w:rPr>
          <w:color w:val="000000"/>
          <w:lang w:val="en-US"/>
        </w:rPr>
        <w:t>- žiadna</w:t>
      </w:r>
    </w:p>
    <w:p w14:paraId="49BC2CF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31569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73A99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>K. Informácie k údajom o iných aktívach a iných pasívach</w:t>
      </w:r>
    </w:p>
    <w:p w14:paraId="2B3D206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310EBA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2D568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355CA83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EAD606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57376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58F4BC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FE174A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7444B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220BE0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CAEF91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F97BD1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B3E7A0B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46DCCB8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1F795B4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AF8D1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C433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020D6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C96BF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4059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9B06B" w14:textId="194C51E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F58E2">
        <w:rPr>
          <w:color w:val="000000"/>
          <w:lang w:val="en-US"/>
        </w:rPr>
        <w:t>8. februára 2023</w:t>
      </w:r>
      <w:bookmarkStart w:id="0" w:name="_GoBack"/>
      <w:bookmarkEnd w:id="0"/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>.......................................................</w:t>
      </w:r>
    </w:p>
    <w:p w14:paraId="2EE1E4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2B1AC23C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B54F8"/>
    <w:rsid w:val="00141B38"/>
    <w:rsid w:val="00355B26"/>
    <w:rsid w:val="00437746"/>
    <w:rsid w:val="004A48F0"/>
    <w:rsid w:val="00564085"/>
    <w:rsid w:val="00570FE4"/>
    <w:rsid w:val="00702CD9"/>
    <w:rsid w:val="0072435A"/>
    <w:rsid w:val="007F58E2"/>
    <w:rsid w:val="00A2315D"/>
    <w:rsid w:val="00AE58B4"/>
    <w:rsid w:val="00C13594"/>
    <w:rsid w:val="00E15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F2FAA2"/>
  <w15:chartTrackingRefBased/>
  <w15:docId w15:val="{A7686FF0-5E81-4319-B3B5-E54A9B18D1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3DB0DC-FED1-4C48-80F7-8DCEDC3C8C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716</Words>
  <Characters>4084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cp:lastPrinted>2017-03-15T12:00:00Z</cp:lastPrinted>
  <dcterms:created xsi:type="dcterms:W3CDTF">2021-02-12T13:39:00Z</dcterms:created>
  <dcterms:modified xsi:type="dcterms:W3CDTF">2023-02-09T14:10:00Z</dcterms:modified>
</cp:coreProperties>
</file>