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7B2BE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B2BE2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7B2BE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2D691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IvKa - HM</w:t>
      </w:r>
      <w:r w:rsidR="0005427E">
        <w:rPr>
          <w:rFonts w:ascii="Arial" w:hAnsi="Arial" w:cs="Arial"/>
          <w:noProof w:val="0"/>
          <w:sz w:val="20"/>
          <w:szCs w:val="20"/>
        </w:rPr>
        <w:t xml:space="preserve"> s.r.o, Dr.D. Úradníčka 189/2, Stará Turá, dát. 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1</w:t>
      </w:r>
      <w:r>
        <w:rPr>
          <w:rFonts w:ascii="Arial" w:hAnsi="Arial" w:cs="Arial"/>
          <w:noProof w:val="0"/>
          <w:sz w:val="20"/>
          <w:szCs w:val="20"/>
        </w:rPr>
        <w:t>6. 3</w:t>
      </w:r>
      <w:r w:rsidR="00A7759F">
        <w:rPr>
          <w:rFonts w:ascii="Arial" w:hAnsi="Arial" w:cs="Arial"/>
          <w:noProof w:val="0"/>
          <w:sz w:val="20"/>
          <w:szCs w:val="20"/>
        </w:rPr>
        <w:t>.</w:t>
      </w:r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A7759F">
        <w:rPr>
          <w:rFonts w:ascii="Arial" w:hAnsi="Arial" w:cs="Arial"/>
          <w:noProof w:val="0"/>
          <w:sz w:val="20"/>
          <w:szCs w:val="20"/>
        </w:rPr>
        <w:t>20</w:t>
      </w:r>
      <w:r>
        <w:rPr>
          <w:rFonts w:ascii="Arial" w:hAnsi="Arial" w:cs="Arial"/>
          <w:noProof w:val="0"/>
          <w:sz w:val="20"/>
          <w:szCs w:val="20"/>
        </w:rPr>
        <w:t>2</w:t>
      </w:r>
      <w:r w:rsidR="00A7759F">
        <w:rPr>
          <w:rFonts w:ascii="Arial" w:hAnsi="Arial" w:cs="Arial"/>
          <w:noProof w:val="0"/>
          <w:sz w:val="20"/>
          <w:szCs w:val="20"/>
        </w:rPr>
        <w:t>1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E901F1" w:rsidRP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37"/>
              <w:gridCol w:w="2011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2D6911" w:rsidRPr="002D6911" w:rsidRDefault="002D6911" w:rsidP="002D6911">
                  <w:r w:rsidRPr="002D6911">
                    <w:t xml:space="preserve">  </w:t>
                  </w:r>
                </w:p>
              </w:tc>
            </w:tr>
          </w:tbl>
          <w:p w:rsidR="002D6911" w:rsidRPr="002D6911" w:rsidRDefault="002D6911" w:rsidP="002D691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48"/>
            </w:tblGrid>
            <w:tr w:rsidR="002D6911" w:rsidRPr="002D6911" w:rsidTr="002D691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D6911" w:rsidRPr="002D6911" w:rsidRDefault="002D6911" w:rsidP="002D6911">
                  <w:r w:rsidRPr="002D6911">
                    <w:t>Pohostinská činnosť a výroba hotových jedál určených na priamu spotrebu mimo prevádzkových priestorov</w:t>
                  </w:r>
                </w:p>
              </w:tc>
            </w:tr>
          </w:tbl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lastRenderedPageBreak/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2BE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2BE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7B2BE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7B2BE2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2E59E7" w:rsidRDefault="002E59E7" w:rsidP="002E59E7">
      <w:pPr>
        <w:pStyle w:val="Default"/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1511B9">
        <w:rPr>
          <w:sz w:val="22"/>
          <w:szCs w:val="22"/>
        </w:rPr>
        <w:t xml:space="preserve">    </w:t>
      </w:r>
      <w:r w:rsidR="00085381">
        <w:rPr>
          <w:rFonts w:ascii="Times New Roman" w:hAnsi="Times New Roman" w:cs="Times New Roman"/>
          <w:sz w:val="22"/>
          <w:szCs w:val="22"/>
        </w:rPr>
        <w:t xml:space="preserve"> Údaje o konsolidovanom celku - </w:t>
      </w:r>
      <w:r w:rsidRPr="002E59E7">
        <w:rPr>
          <w:rFonts w:ascii="Times New Roman" w:hAnsi="Times New Roman" w:cs="Times New Roman"/>
          <w:sz w:val="22"/>
          <w:szCs w:val="22"/>
        </w:rPr>
        <w:t xml:space="preserve"> účtovná jednotka nie je súčasťou konsolidovaného celku </w:t>
      </w:r>
    </w:p>
    <w:p w:rsidR="00A7759F" w:rsidRDefault="002E59E7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 Nie je súčasťou</w:t>
      </w:r>
    </w:p>
    <w:p w:rsidR="001511B9" w:rsidRDefault="001511B9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Ivan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Katarína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2D6911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1/2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7B2BE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7B2BE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Default="002E59E7" w:rsidP="007B2BE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Informácia, či je účtovná závierka zostavená za splnenia predpokladu, že účtovná jednotka bude nepretržite pokračovať vo svojej činnosti. ÁNO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(2) Spôsob oceňovania jednotlivých položiek majetku a záväzkov, a to </w:t>
      </w:r>
    </w:p>
    <w:p w:rsidR="002E59E7" w:rsidRPr="002E59E7" w:rsidRDefault="002E59E7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a) dlhodobého nehmotného majetku, dlhodobého hmotného majetku a dlhodobého finančného majetku </w:t>
      </w:r>
      <w:r w:rsidR="00085381">
        <w:rPr>
          <w:rFonts w:ascii="Times New Roman" w:hAnsi="Times New Roman" w:cs="Times New Roman"/>
          <w:sz w:val="22"/>
          <w:szCs w:val="22"/>
        </w:rPr>
        <w:t>-  dlhodobý nehmotný majetok nie,  dlhodobý hmotný majetok</w:t>
      </w:r>
      <w:r w:rsidR="00C737B1">
        <w:rPr>
          <w:rFonts w:ascii="Times New Roman" w:hAnsi="Times New Roman" w:cs="Times New Roman"/>
          <w:sz w:val="22"/>
          <w:szCs w:val="22"/>
        </w:rPr>
        <w:t xml:space="preserve"> nie</w:t>
      </w:r>
      <w:r w:rsidR="00085381">
        <w:rPr>
          <w:rFonts w:ascii="Times New Roman" w:hAnsi="Times New Roman" w:cs="Times New Roman"/>
          <w:sz w:val="22"/>
          <w:szCs w:val="22"/>
        </w:rPr>
        <w:t xml:space="preserve"> je </w:t>
      </w:r>
    </w:p>
    <w:p w:rsidR="002E59E7" w:rsidRDefault="002E59E7" w:rsidP="002E59E7">
      <w:pPr>
        <w:pStyle w:val="Default"/>
        <w:ind w:left="700"/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700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 xml:space="preserve">c) pohľadávok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d) krátkodobého finančného majetku – menovitou hodnotou </w:t>
      </w: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E59E7">
        <w:rPr>
          <w:rFonts w:ascii="Times New Roman" w:hAnsi="Times New Roman" w:cs="Times New Roman"/>
          <w:sz w:val="22"/>
          <w:szCs w:val="22"/>
        </w:rPr>
        <w:t xml:space="preserve">e) záväzkov vrátane rezerv, dlhopisov, pôžičiek a úverov – menovitou hodnotou </w:t>
      </w:r>
    </w:p>
    <w:p w:rsidR="002E59E7" w:rsidRDefault="002E59E7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sz w:val="22"/>
          <w:szCs w:val="22"/>
        </w:rPr>
      </w:pPr>
      <w:r w:rsidRPr="002E59E7">
        <w:rPr>
          <w:rFonts w:ascii="Times New Roman" w:hAnsi="Times New Roman" w:cs="Times New Roman"/>
          <w:sz w:val="22"/>
          <w:szCs w:val="22"/>
        </w:rPr>
        <w:t>f) derivátových operácií – účtovná jednotka nemá náplň pre túto položku</w:t>
      </w: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Pr="002E59E7">
        <w:rPr>
          <w:rFonts w:ascii="Times New Roman" w:hAnsi="Times New Roman" w:cs="Times New Roman"/>
          <w:sz w:val="22"/>
          <w:szCs w:val="22"/>
        </w:rPr>
        <w:t xml:space="preserve">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E901F1" w:rsidRDefault="002E59E7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>(4) Informácie o dotáciách a ich oceňovanie v účtovníctve. Neboli poskytnuté</w:t>
      </w:r>
    </w:p>
    <w:p w:rsidR="002E59E7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(5</w:t>
      </w:r>
      <w:r w:rsidR="002E59E7" w:rsidRPr="00E901F1">
        <w:rPr>
          <w:rFonts w:ascii="Times New Roman" w:hAnsi="Times New Roman" w:cs="Times New Roman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7B2BE2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celkovej sume záväzkov so zostatkovou dobou splatnosti dlhšou ako päť rokov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po lehote splatnosti </w:t>
            </w:r>
            <w:r w:rsidR="0008538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E901F1" w:rsidRDefault="007B2BE2" w:rsidP="007B2BE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53863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E901F1" w:rsidRDefault="007B2BE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7055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Dlhodobé záväzky spolu </w:t>
            </w:r>
            <w:r w:rsidR="007008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="00C737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 s</w:t>
            </w:r>
            <w:r w:rsidR="007B2B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901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Default="00E901F1" w:rsidP="007B2BE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901F1">
        <w:rPr>
          <w:rFonts w:ascii="Times New Roman" w:hAnsi="Times New Roman" w:cs="Times New Roman"/>
          <w:noProof w:val="0"/>
          <w:sz w:val="22"/>
          <w:szCs w:val="22"/>
        </w:rPr>
        <w:t>Informácie o vlastných akciách – neboli žiadne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Informácie o orgánoch účtovnej jednotky, a to neboli účtované 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(3)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1. celková suma poskytnutých pôžičiek k poslednému dňu účtovného obdobia </w:t>
      </w:r>
      <w:r w:rsidR="00085381">
        <w:rPr>
          <w:rFonts w:ascii="Times New Roman" w:hAnsi="Times New Roman" w:cs="Times New Roman"/>
          <w:sz w:val="22"/>
          <w:szCs w:val="22"/>
        </w:rPr>
        <w:t>v členen</w:t>
      </w:r>
      <w:r w:rsidR="00C737B1">
        <w:rPr>
          <w:rFonts w:ascii="Times New Roman" w:hAnsi="Times New Roman" w:cs="Times New Roman"/>
          <w:sz w:val="22"/>
          <w:szCs w:val="22"/>
        </w:rPr>
        <w:t xml:space="preserve">í za jednotlivé orgány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celková suma splatených pôžičiek k poslednému dňu účtovného obdobia </w:t>
      </w:r>
      <w:r w:rsidR="007008A8">
        <w:rPr>
          <w:rFonts w:ascii="Times New Roman" w:hAnsi="Times New Roman" w:cs="Times New Roman"/>
          <w:sz w:val="22"/>
          <w:szCs w:val="22"/>
        </w:rPr>
        <w:t>v členení za jednotlivé orgány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3. celková suma odpustených pôžičiek a odpísaných pôžičiek k poslednému dňu účtovné</w:t>
      </w:r>
      <w:r>
        <w:rPr>
          <w:rFonts w:ascii="Times New Roman" w:hAnsi="Times New Roman" w:cs="Times New Roman"/>
          <w:sz w:val="22"/>
          <w:szCs w:val="22"/>
        </w:rPr>
        <w:t xml:space="preserve">ho obdobia </w:t>
      </w:r>
      <w:r w:rsidRPr="00E901F1">
        <w:rPr>
          <w:rFonts w:ascii="Times New Roman" w:hAnsi="Times New Roman" w:cs="Times New Roman"/>
          <w:sz w:val="22"/>
          <w:szCs w:val="22"/>
        </w:rPr>
        <w:t>členení za jednotlivé orgány</w:t>
      </w:r>
      <w:r>
        <w:rPr>
          <w:sz w:val="22"/>
          <w:szCs w:val="22"/>
        </w:rPr>
        <w:t>,</w:t>
      </w:r>
    </w:p>
    <w:p w:rsid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c) hlavných podmienkach, na základe ktorých im boli záruky alebo iné zabezpečenie a pôžičky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901F1">
        <w:rPr>
          <w:rFonts w:ascii="Times New Roman" w:hAnsi="Times New Roman" w:cs="Times New Roman"/>
          <w:sz w:val="22"/>
          <w:szCs w:val="22"/>
        </w:rPr>
        <w:t xml:space="preserve">poskytnuté; pri pôžičkách sa uvádzajú úrokové sadzby, </w:t>
      </w:r>
    </w:p>
    <w:p w:rsid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E901F1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(4</w:t>
      </w:r>
      <w:r w:rsidRPr="00E901F1">
        <w:rPr>
          <w:rFonts w:ascii="Times New Roman" w:hAnsi="Times New Roman" w:cs="Times New Roman"/>
          <w:sz w:val="22"/>
          <w:szCs w:val="22"/>
        </w:rPr>
        <w:t xml:space="preserve">) Informácie o povinnostiach účtovnej jednotky, a to 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E901F1">
        <w:rPr>
          <w:rFonts w:ascii="Times New Roman" w:hAnsi="Times New Roman" w:cs="Times New Roman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2b. výška tejto povinnosti sa nedá spoľahlivo oceniť,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901F1">
        <w:rPr>
          <w:rFonts w:ascii="Times New Roman" w:hAnsi="Times New Roman" w:cs="Times New Roman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7B2BE2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7B2B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7B2B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7B2B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737B1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B2BE2">
              <w:rPr>
                <w:rFonts w:ascii="Calibri" w:hAnsi="Calibri"/>
                <w:noProof w:val="0"/>
              </w:rPr>
              <w:t>9577,8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B2BE2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3131,67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C737B1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B2BE2">
              <w:rPr>
                <w:rFonts w:ascii="Calibri" w:hAnsi="Calibri"/>
                <w:noProof w:val="0"/>
              </w:rPr>
              <w:t>6837,18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B2BE2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104,34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7B2BE2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56414,98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7B2BE2" w:rsidP="007B2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3236,01</w:t>
            </w:r>
          </w:p>
        </w:tc>
      </w:tr>
    </w:tbl>
    <w:p w:rsidR="001511B9" w:rsidRPr="007256C6" w:rsidRDefault="001511B9" w:rsidP="007B2B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C0FE9" w:rsidRPr="00E901F1" w:rsidRDefault="004C0FE9" w:rsidP="00365630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>Spoločnosť vznikla za podmienok nepretržitého fungovania.</w:t>
      </w:r>
    </w:p>
    <w:sectPr w:rsidR="004C0FE9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143" w:rsidRDefault="00536143" w:rsidP="00A7759F">
      <w:r>
        <w:separator/>
      </w:r>
    </w:p>
  </w:endnote>
  <w:endnote w:type="continuationSeparator" w:id="1">
    <w:p w:rsidR="00536143" w:rsidRDefault="00536143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143" w:rsidRDefault="00536143" w:rsidP="00A7759F">
      <w:r>
        <w:separator/>
      </w:r>
    </w:p>
  </w:footnote>
  <w:footnote w:type="continuationSeparator" w:id="1">
    <w:p w:rsidR="00536143" w:rsidRDefault="00536143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365630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365630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2BE2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>
      <w:rPr>
        <w:rFonts w:ascii="Arial" w:hAnsi="Arial" w:cs="Arial"/>
        <w:sz w:val="20"/>
        <w:szCs w:val="20"/>
      </w:rPr>
      <w:t xml:space="preserve"> </w:t>
    </w:r>
    <w:r w:rsidR="002D6911">
      <w:rPr>
        <w:rFonts w:ascii="Arial" w:hAnsi="Arial" w:cs="Arial"/>
        <w:sz w:val="20"/>
        <w:szCs w:val="20"/>
      </w:rPr>
      <w:t xml:space="preserve">                      2121447438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85381"/>
    <w:rsid w:val="001511B9"/>
    <w:rsid w:val="002C24E8"/>
    <w:rsid w:val="002D6911"/>
    <w:rsid w:val="002E59E7"/>
    <w:rsid w:val="00365630"/>
    <w:rsid w:val="003A1BB7"/>
    <w:rsid w:val="004A7C07"/>
    <w:rsid w:val="004C0FE9"/>
    <w:rsid w:val="00512A10"/>
    <w:rsid w:val="00536143"/>
    <w:rsid w:val="006A0B86"/>
    <w:rsid w:val="006D6880"/>
    <w:rsid w:val="007008A8"/>
    <w:rsid w:val="007A7622"/>
    <w:rsid w:val="007B2BE2"/>
    <w:rsid w:val="0084196F"/>
    <w:rsid w:val="00A7759F"/>
    <w:rsid w:val="00A9470F"/>
    <w:rsid w:val="00AB2F03"/>
    <w:rsid w:val="00C116C6"/>
    <w:rsid w:val="00C737B1"/>
    <w:rsid w:val="00C95787"/>
    <w:rsid w:val="00CE5D38"/>
    <w:rsid w:val="00D34162"/>
    <w:rsid w:val="00DA3D1E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2023-02-16T17:03:00Z</dcterms:created>
  <dcterms:modified xsi:type="dcterms:W3CDTF">2023-02-16T17:03:00Z</dcterms:modified>
</cp:coreProperties>
</file>