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pPr w:leftFromText="141" w:rightFromText="141" w:vertAnchor="text" w:horzAnchor="margin" w:tblpYSpec="center"/>
        <w:tblW w:w="0" w:type="auto"/>
        <w:tblLook w:val="04A0" w:firstRow="1" w:lastRow="0" w:firstColumn="1" w:lastColumn="0" w:noHBand="0" w:noVBand="1"/>
      </w:tblPr>
      <w:tblGrid>
        <w:gridCol w:w="3152"/>
      </w:tblGrid>
      <w:tr w:rsidR="009F539F" w:rsidRPr="00004E55" w14:paraId="3DA53292" w14:textId="77777777" w:rsidTr="00355F64">
        <w:trPr>
          <w:trHeight w:val="360"/>
        </w:trPr>
        <w:tc>
          <w:tcPr>
            <w:tcW w:w="3152" w:type="dxa"/>
          </w:tcPr>
          <w:p w14:paraId="5B21E042" w14:textId="77777777" w:rsidR="009F539F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9F539F"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="009F539F"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="009F539F" w:rsidRPr="00004E55">
              <w:rPr>
                <w:rFonts w:cs="Times New Roman"/>
                <w:sz w:val="24"/>
                <w:szCs w:val="24"/>
              </w:rPr>
              <w:t xml:space="preserve">  POD  V  3-01</w:t>
            </w:r>
          </w:p>
        </w:tc>
      </w:tr>
    </w:tbl>
    <w:p w14:paraId="0591E8C7" w14:textId="77777777" w:rsidR="00AE7ACD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</w:t>
      </w:r>
      <w:r w:rsidR="00355F64">
        <w:rPr>
          <w:rFonts w:cs="Times New Roman"/>
          <w:sz w:val="24"/>
          <w:szCs w:val="24"/>
        </w:rPr>
        <w:t xml:space="preserve">          </w:t>
      </w:r>
      <w:r>
        <w:rPr>
          <w:rFonts w:cs="Times New Roman"/>
          <w:sz w:val="24"/>
          <w:szCs w:val="24"/>
        </w:rPr>
        <w:t xml:space="preserve">      </w:t>
      </w:r>
      <w:r w:rsidR="009F539F" w:rsidRPr="00004E55">
        <w:rPr>
          <w:rFonts w:cs="Times New Roman"/>
          <w:sz w:val="24"/>
          <w:szCs w:val="24"/>
        </w:rPr>
        <w:t xml:space="preserve">IČO: </w:t>
      </w:r>
      <w:r w:rsidR="00B24232">
        <w:rPr>
          <w:rFonts w:cs="Times New Roman"/>
          <w:sz w:val="24"/>
          <w:szCs w:val="24"/>
        </w:rPr>
        <w:t>5</w:t>
      </w:r>
      <w:r w:rsidR="00336364">
        <w:rPr>
          <w:rFonts w:cs="Times New Roman"/>
          <w:sz w:val="24"/>
          <w:szCs w:val="24"/>
        </w:rPr>
        <w:t>4206383</w:t>
      </w:r>
      <w:r>
        <w:rPr>
          <w:rFonts w:cs="Times New Roman"/>
          <w:sz w:val="24"/>
          <w:szCs w:val="24"/>
        </w:rPr>
        <w:t xml:space="preserve"> </w:t>
      </w:r>
      <w:r w:rsidR="009F539F"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="009F539F"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</w:t>
      </w:r>
      <w:r w:rsidR="00B24232">
        <w:rPr>
          <w:rFonts w:cs="Times New Roman"/>
          <w:sz w:val="24"/>
          <w:szCs w:val="24"/>
        </w:rPr>
        <w:t>12</w:t>
      </w:r>
      <w:r w:rsidR="00336364">
        <w:rPr>
          <w:rFonts w:cs="Times New Roman"/>
          <w:sz w:val="24"/>
          <w:szCs w:val="24"/>
        </w:rPr>
        <w:t>1594508</w:t>
      </w:r>
    </w:p>
    <w:p w14:paraId="499BD6AF" w14:textId="77777777" w:rsidR="008F5B06" w:rsidRDefault="008F5B06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14:paraId="7A87E0D8" w14:textId="0DD1B66B" w:rsidR="00DE0865" w:rsidRPr="00DA53A1" w:rsidRDefault="00DE0865" w:rsidP="00DE0865">
      <w:pPr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sz w:val="24"/>
          <w:szCs w:val="24"/>
        </w:rPr>
        <w:t>Poznámky k 31.12.</w:t>
      </w:r>
      <w:r w:rsidR="00336364">
        <w:rPr>
          <w:rFonts w:cs="Times New Roman"/>
          <w:sz w:val="24"/>
          <w:szCs w:val="24"/>
        </w:rPr>
        <w:t>20</w:t>
      </w:r>
      <w:r w:rsidR="007B5BC1">
        <w:rPr>
          <w:rFonts w:cs="Times New Roman"/>
          <w:sz w:val="24"/>
          <w:szCs w:val="24"/>
        </w:rPr>
        <w:t>22</w:t>
      </w:r>
    </w:p>
    <w:p w14:paraId="49C9C68A" w14:textId="77777777" w:rsidR="00DE0865" w:rsidRPr="00DA53A1" w:rsidRDefault="00DE0865" w:rsidP="00DE0865">
      <w:pPr>
        <w:spacing w:after="0"/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>ČI. I</w:t>
      </w:r>
    </w:p>
    <w:p w14:paraId="5CD27093" w14:textId="77777777" w:rsidR="00DE0865" w:rsidRPr="00DA53A1" w:rsidRDefault="00DE0865" w:rsidP="00DE0865">
      <w:pPr>
        <w:ind w:left="2832" w:firstLine="708"/>
        <w:jc w:val="both"/>
        <w:rPr>
          <w:rFonts w:cs="Times New Roman"/>
          <w:b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 xml:space="preserve">        Všeobecné informácie</w:t>
      </w:r>
    </w:p>
    <w:p w14:paraId="1035AC72" w14:textId="77777777" w:rsidR="00DA53A1" w:rsidRPr="00567C75" w:rsidRDefault="00DA53A1" w:rsidP="00DE0865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Obchodné meno:</w:t>
      </w:r>
      <w:r w:rsidR="00020F41">
        <w:rPr>
          <w:rFonts w:cs="Times New Roman"/>
        </w:rPr>
        <w:t xml:space="preserve"> </w:t>
      </w:r>
      <w:r w:rsidR="008F5B06">
        <w:rPr>
          <w:rFonts w:cs="Times New Roman"/>
        </w:rPr>
        <w:t xml:space="preserve"> </w:t>
      </w:r>
      <w:r w:rsidR="00336364">
        <w:rPr>
          <w:rFonts w:cs="Times New Roman"/>
        </w:rPr>
        <w:t xml:space="preserve">Eris, </w:t>
      </w:r>
      <w:proofErr w:type="spellStart"/>
      <w:r w:rsidR="00336364">
        <w:rPr>
          <w:rFonts w:cs="Times New Roman"/>
        </w:rPr>
        <w:t>s.r.o</w:t>
      </w:r>
      <w:proofErr w:type="spellEnd"/>
      <w:r w:rsidR="00336364">
        <w:rPr>
          <w:rFonts w:cs="Times New Roman"/>
        </w:rPr>
        <w:t>,.</w:t>
      </w:r>
    </w:p>
    <w:p w14:paraId="76253A3F" w14:textId="77777777" w:rsidR="009F539F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Sídlo:</w:t>
      </w:r>
      <w:r w:rsidR="00336364">
        <w:rPr>
          <w:rFonts w:cs="Times New Roman"/>
        </w:rPr>
        <w:t xml:space="preserve"> Pražské námestie 2215/17, 946 03 Kolárovo</w:t>
      </w:r>
      <w:r w:rsidR="00E975EF">
        <w:rPr>
          <w:rFonts w:cs="Times New Roman"/>
        </w:rPr>
        <w:t xml:space="preserve"> </w:t>
      </w:r>
    </w:p>
    <w:p w14:paraId="0D3882DE" w14:textId="77777777" w:rsidR="00DA53A1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IČO:</w:t>
      </w:r>
      <w:r w:rsidR="00020F41">
        <w:rPr>
          <w:rFonts w:cs="Times New Roman"/>
        </w:rPr>
        <w:t xml:space="preserve">    </w:t>
      </w:r>
      <w:r w:rsidR="00336364">
        <w:rPr>
          <w:rFonts w:cs="Times New Roman"/>
        </w:rPr>
        <w:t>45206383</w:t>
      </w:r>
    </w:p>
    <w:p w14:paraId="4C013B6A" w14:textId="77777777" w:rsidR="00E975EF" w:rsidRDefault="00DA53A1" w:rsidP="00E975EF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DIČ:</w:t>
      </w:r>
      <w:r w:rsidR="00020F41">
        <w:rPr>
          <w:rFonts w:cs="Times New Roman"/>
        </w:rPr>
        <w:t xml:space="preserve">    </w:t>
      </w:r>
      <w:r w:rsidR="00E975EF">
        <w:rPr>
          <w:rFonts w:cs="Times New Roman"/>
        </w:rPr>
        <w:t>2</w:t>
      </w:r>
      <w:r w:rsidR="00B24232">
        <w:rPr>
          <w:rFonts w:cs="Times New Roman"/>
        </w:rPr>
        <w:t>12</w:t>
      </w:r>
      <w:r w:rsidR="00336364">
        <w:rPr>
          <w:rFonts w:cs="Times New Roman"/>
        </w:rPr>
        <w:t>1594508</w:t>
      </w:r>
    </w:p>
    <w:p w14:paraId="66513742" w14:textId="77777777" w:rsidR="00DA53A1" w:rsidRDefault="00DA53A1" w:rsidP="00E975EF">
      <w:pPr>
        <w:pStyle w:val="Odsekzoznamu"/>
        <w:rPr>
          <w:rFonts w:cs="Times New Roman"/>
        </w:rPr>
      </w:pPr>
      <w:r w:rsidRPr="00567C75">
        <w:rPr>
          <w:rFonts w:cs="Times New Roman"/>
        </w:rPr>
        <w:t xml:space="preserve">Opis vykonávanej činnosti spoločnosti </w:t>
      </w:r>
      <w:r w:rsidR="00020F41">
        <w:rPr>
          <w:rFonts w:cs="Times New Roman"/>
        </w:rPr>
        <w:t xml:space="preserve"> </w:t>
      </w:r>
      <w:r w:rsidRPr="00567C75">
        <w:rPr>
          <w:rFonts w:cs="Times New Roman"/>
        </w:rPr>
        <w:t>:</w:t>
      </w:r>
      <w:r w:rsidR="00020F41">
        <w:rPr>
          <w:rFonts w:cs="Times New Roman"/>
        </w:rPr>
        <w:t xml:space="preserve">  </w:t>
      </w:r>
    </w:p>
    <w:p w14:paraId="54C1D271" w14:textId="77777777" w:rsidR="002E1EFF" w:rsidRPr="002E1EFF" w:rsidRDefault="002E1EFF" w:rsidP="00E975EF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</w:rPr>
        <w:t>Kúpa tovaru na účely jeho predaja konečnému spotrebiteľovi (maloobchod) alebo</w:t>
      </w:r>
    </w:p>
    <w:p w14:paraId="2AB30F5F" w14:textId="77777777" w:rsidR="002E1EFF" w:rsidRDefault="002B45C1" w:rsidP="002E1EF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Iným prevádzkovateľom živnosti ( veľkoobchod )</w:t>
      </w:r>
    </w:p>
    <w:p w14:paraId="32616C94" w14:textId="77777777" w:rsidR="00E975EF" w:rsidRPr="008F5B06" w:rsidRDefault="002B45C1" w:rsidP="008F5B06">
      <w:pPr>
        <w:pStyle w:val="Odsekzoznamu"/>
        <w:numPr>
          <w:ilvl w:val="0"/>
          <w:numId w:val="13"/>
        </w:numPr>
        <w:rPr>
          <w:rFonts w:cs="Times New Roman"/>
        </w:rPr>
      </w:pPr>
      <w:r>
        <w:rPr>
          <w:rFonts w:cs="Times New Roman"/>
        </w:rPr>
        <w:t>Prenájom hnuteľných vecí</w:t>
      </w:r>
      <w:r w:rsidR="00336364">
        <w:rPr>
          <w:rFonts w:cs="Times New Roman"/>
        </w:rPr>
        <w:t xml:space="preserve"> spojený s poskytovaním iných než základných služieb spojených s prenájmom</w:t>
      </w:r>
    </w:p>
    <w:p w14:paraId="5E8F4507" w14:textId="77777777" w:rsidR="00E975EF" w:rsidRDefault="00E975EF" w:rsidP="00E975EF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  <w:b/>
        </w:rPr>
        <w:t>Sprostredkovateľská činnosť</w:t>
      </w:r>
      <w:r w:rsidR="002B45C1">
        <w:rPr>
          <w:rFonts w:cs="Times New Roman"/>
          <w:b/>
        </w:rPr>
        <w:t xml:space="preserve"> v oblasti obchodu</w:t>
      </w:r>
      <w:r w:rsidR="00336364">
        <w:rPr>
          <w:rFonts w:cs="Times New Roman"/>
          <w:b/>
        </w:rPr>
        <w:t>, služieb, výroby</w:t>
      </w:r>
    </w:p>
    <w:p w14:paraId="39580086" w14:textId="77777777" w:rsidR="00E975EF" w:rsidRDefault="00336364" w:rsidP="00E975EF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  <w:b/>
        </w:rPr>
        <w:t>Výroba potravinárskych výrobkov</w:t>
      </w:r>
    </w:p>
    <w:p w14:paraId="0018EC80" w14:textId="77777777" w:rsidR="00E975EF" w:rsidRDefault="002B45C1" w:rsidP="00E975EF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  <w:b/>
        </w:rPr>
        <w:t>Poskytovanie obslužných služieb pri kultúrnych a iných spoločenských podujatiach</w:t>
      </w:r>
    </w:p>
    <w:p w14:paraId="5735997B" w14:textId="77777777" w:rsidR="00E975EF" w:rsidRDefault="00336364" w:rsidP="00E975EF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  <w:b/>
        </w:rPr>
        <w:t xml:space="preserve">Nákladná cestná doprava vykonávaná vozidlami s celkovou hmotnosťou 3,5 t  vrátane  prípojného </w:t>
      </w:r>
    </w:p>
    <w:p w14:paraId="3E4DD941" w14:textId="77777777" w:rsidR="00336364" w:rsidRDefault="00336364" w:rsidP="00336364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>zariadenia</w:t>
      </w:r>
    </w:p>
    <w:p w14:paraId="4B94645C" w14:textId="77777777" w:rsidR="00E975EF" w:rsidRPr="008F5B06" w:rsidRDefault="00336364" w:rsidP="008F5B06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  <w:b/>
        </w:rPr>
        <w:t>Reklamné a marketingové služby, prieskum trhu a verejnej mienky</w:t>
      </w:r>
    </w:p>
    <w:p w14:paraId="16DAFDC8" w14:textId="77777777" w:rsidR="00E975EF" w:rsidRDefault="00336364" w:rsidP="00E975EF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  <w:b/>
        </w:rPr>
        <w:t>Prípravné práce k realizácii stavby</w:t>
      </w:r>
    </w:p>
    <w:p w14:paraId="6A46ABC2" w14:textId="77777777" w:rsidR="000B0044" w:rsidRDefault="00336364" w:rsidP="00E975EF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  <w:b/>
        </w:rPr>
        <w:t>Dokončovacie stavebné práce pri realizácii exteriérov a interiérov</w:t>
      </w:r>
    </w:p>
    <w:p w14:paraId="343823F8" w14:textId="0A99B9E2"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 xml:space="preserve">Dátum schválenia účtovnej závierky za bezprostredne predchádzajúce účtovné obdobie príslušným orgánom spoločnosti: </w:t>
      </w:r>
      <w:r w:rsidR="000813B9">
        <w:rPr>
          <w:rFonts w:cs="Times New Roman"/>
        </w:rPr>
        <w:t>28.3.2022</w:t>
      </w:r>
    </w:p>
    <w:p w14:paraId="68C8A98C" w14:textId="4DBCBC7E"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Právny dôvod na zostavenie účtovnej závierky: k 31.12.20</w:t>
      </w:r>
      <w:r w:rsidR="00FA2383">
        <w:rPr>
          <w:rFonts w:cs="Times New Roman"/>
        </w:rPr>
        <w:t>2</w:t>
      </w:r>
      <w:r w:rsidR="007B5BC1">
        <w:rPr>
          <w:rFonts w:cs="Times New Roman"/>
        </w:rPr>
        <w:t>2</w:t>
      </w:r>
      <w:r w:rsidRPr="00567C75">
        <w:rPr>
          <w:rFonts w:cs="Times New Roman"/>
        </w:rPr>
        <w:t xml:space="preserve"> je účtovná závierka zostavená ako riadna účtovná závierka za účtovné obdobie od 1.1</w:t>
      </w:r>
      <w:r w:rsidR="00020F41">
        <w:rPr>
          <w:rFonts w:cs="Times New Roman"/>
        </w:rPr>
        <w:t>.</w:t>
      </w:r>
      <w:r w:rsidRPr="00567C75">
        <w:rPr>
          <w:rFonts w:cs="Times New Roman"/>
        </w:rPr>
        <w:t>20</w:t>
      </w:r>
      <w:r w:rsidR="00FA2383">
        <w:rPr>
          <w:rFonts w:cs="Times New Roman"/>
        </w:rPr>
        <w:t>2</w:t>
      </w:r>
      <w:r w:rsidR="000813B9">
        <w:rPr>
          <w:rFonts w:cs="Times New Roman"/>
        </w:rPr>
        <w:t>2</w:t>
      </w:r>
      <w:r w:rsidRPr="00567C75">
        <w:rPr>
          <w:rFonts w:cs="Times New Roman"/>
        </w:rPr>
        <w:t xml:space="preserve"> do 31.12.</w:t>
      </w:r>
      <w:r w:rsidR="000B0044">
        <w:rPr>
          <w:rFonts w:cs="Times New Roman"/>
        </w:rPr>
        <w:t>20</w:t>
      </w:r>
      <w:r w:rsidR="00FA2383">
        <w:rPr>
          <w:rFonts w:cs="Times New Roman"/>
        </w:rPr>
        <w:t>2</w:t>
      </w:r>
      <w:r w:rsidR="000813B9">
        <w:rPr>
          <w:rFonts w:cs="Times New Roman"/>
        </w:rPr>
        <w:t>2</w:t>
      </w:r>
    </w:p>
    <w:p w14:paraId="751D527F" w14:textId="77777777" w:rsidR="00DA53A1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Údaje o skupine účtovných jednotiek: spoločnosť nie je súčasťou žiadnej skupiny</w:t>
      </w:r>
    </w:p>
    <w:p w14:paraId="00F2CEE6" w14:textId="77777777" w:rsidR="00567C75" w:rsidRPr="00FA2383" w:rsidRDefault="00567C75" w:rsidP="00567C75">
      <w:pPr>
        <w:pStyle w:val="Odsekzoznamu"/>
        <w:numPr>
          <w:ilvl w:val="0"/>
          <w:numId w:val="5"/>
        </w:numPr>
        <w:rPr>
          <w:rFonts w:cs="Times New Roman"/>
        </w:rPr>
      </w:pPr>
      <w:r w:rsidRPr="00FA2383">
        <w:rPr>
          <w:rFonts w:cs="Times New Roman"/>
        </w:rPr>
        <w:t>Priemerný prepočítaný počet zamestnancov spoločnosti:</w:t>
      </w:r>
      <w:r w:rsidR="009F3BED" w:rsidRPr="00FA2383">
        <w:rPr>
          <w:rFonts w:cs="Times New Roman"/>
        </w:rPr>
        <w:t xml:space="preserve"> </w:t>
      </w:r>
      <w:r w:rsidR="00FA2383">
        <w:rPr>
          <w:rFonts w:cs="Times New Roman"/>
        </w:rPr>
        <w:t xml:space="preserve"> nemá zamestnancov</w:t>
      </w:r>
    </w:p>
    <w:p w14:paraId="7DF7EB4C" w14:textId="77777777"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</w:t>
      </w:r>
    </w:p>
    <w:p w14:paraId="2B0AC716" w14:textId="77777777"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orgánoch spoločnosti</w:t>
      </w:r>
    </w:p>
    <w:p w14:paraId="57845B67" w14:textId="77777777" w:rsidR="00567C75" w:rsidRDefault="00567C75" w:rsidP="00567C75">
      <w:pPr>
        <w:pStyle w:val="Odsekzoznamu"/>
        <w:ind w:left="644"/>
        <w:rPr>
          <w:rFonts w:cs="Times New Roman"/>
        </w:rPr>
      </w:pPr>
      <w:r>
        <w:rPr>
          <w:rFonts w:cs="Times New Roman"/>
        </w:rPr>
        <w:t>Pre členov štatutárneho orgánu neboli poskytnuté záruky, žiadne zabezpečenia, pôžičky.</w:t>
      </w:r>
    </w:p>
    <w:p w14:paraId="0BB3520B" w14:textId="77777777"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III</w:t>
      </w:r>
    </w:p>
    <w:p w14:paraId="795F1861" w14:textId="77777777"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prijatých postupoch</w:t>
      </w:r>
    </w:p>
    <w:p w14:paraId="50373DC5" w14:textId="77777777" w:rsidR="003C458B" w:rsidRPr="009F3BED" w:rsidRDefault="00567C75" w:rsidP="00567C75">
      <w:pPr>
        <w:pStyle w:val="Odsekzoznamu"/>
        <w:numPr>
          <w:ilvl w:val="0"/>
          <w:numId w:val="7"/>
        </w:numPr>
        <w:rPr>
          <w:rFonts w:cs="Times New Roman"/>
        </w:rPr>
      </w:pPr>
      <w:r w:rsidRPr="009F3BED">
        <w:rPr>
          <w:rFonts w:cs="Times New Roman"/>
        </w:rPr>
        <w:t>Účtovná závierka bola vypracovaná v súlade so zákonom č. 431/2002 Z. z. o účtovníctve v znení neskorších predpisov a opatrením MF SR č. 23</w:t>
      </w:r>
      <w:r w:rsidR="00500277">
        <w:rPr>
          <w:rFonts w:cs="Times New Roman"/>
        </w:rPr>
        <w:t>378</w:t>
      </w:r>
      <w:r w:rsidRPr="009F3BED">
        <w:rPr>
          <w:rFonts w:cs="Times New Roman"/>
        </w:rPr>
        <w:t>/20</w:t>
      </w:r>
      <w:r w:rsidR="00570913">
        <w:rPr>
          <w:rFonts w:cs="Times New Roman"/>
        </w:rPr>
        <w:t>14</w:t>
      </w:r>
      <w:r w:rsidRPr="009F3BED">
        <w:rPr>
          <w:rFonts w:cs="Times New Roman"/>
        </w:rPr>
        <w:t>-</w:t>
      </w:r>
      <w:r w:rsidR="00570913">
        <w:rPr>
          <w:rFonts w:cs="Times New Roman"/>
        </w:rPr>
        <w:t>74</w:t>
      </w:r>
      <w:r w:rsidR="00702EAA" w:rsidRPr="009F3BED">
        <w:rPr>
          <w:rFonts w:cs="Times New Roman"/>
        </w:rPr>
        <w:t>, ktorým sa ustanovujú</w:t>
      </w:r>
      <w:r w:rsidR="003C458B" w:rsidRPr="009F3BED">
        <w:rPr>
          <w:rFonts w:cs="Times New Roman"/>
        </w:rPr>
        <w:t xml:space="preserve"> podrobnosti o postupoch účtovania a rámcovej účtovnej osnove pre podnikateľov</w:t>
      </w:r>
      <w:r w:rsidR="009F3BED" w:rsidRPr="009F3BED">
        <w:rPr>
          <w:rFonts w:cs="Times New Roman"/>
        </w:rPr>
        <w:t xml:space="preserve"> účtujúcich v sústave podvojného účtovníctva, a opatrením ktorým sa ustanovujú podrobnosti o usporiadaní, označení a obsahovom vymedzení položiek </w:t>
      </w:r>
      <w:proofErr w:type="spellStart"/>
      <w:r w:rsidR="009F3BED" w:rsidRPr="009F3BED">
        <w:rPr>
          <w:rFonts w:cs="Times New Roman"/>
        </w:rPr>
        <w:t>individ</w:t>
      </w:r>
      <w:proofErr w:type="spellEnd"/>
      <w:r w:rsidR="009F3BED" w:rsidRPr="009F3BED">
        <w:rPr>
          <w:rFonts w:cs="Times New Roman"/>
        </w:rPr>
        <w:t>. účtovnej závierky.</w:t>
      </w:r>
      <w:r w:rsidR="003C458B" w:rsidRPr="009F3BED">
        <w:rPr>
          <w:rFonts w:cs="Times New Roman"/>
        </w:rPr>
        <w:t xml:space="preserve"> Menou pre vykazovanie je EURO. </w:t>
      </w:r>
    </w:p>
    <w:p w14:paraId="72498435" w14:textId="77777777" w:rsidR="009F3BED" w:rsidRDefault="003C458B" w:rsidP="003C458B">
      <w:pPr>
        <w:pStyle w:val="Odsekzoznamu"/>
        <w:rPr>
          <w:rFonts w:cs="Times New Roman"/>
        </w:rPr>
      </w:pPr>
      <w:r>
        <w:rPr>
          <w:rFonts w:cs="Times New Roman"/>
        </w:rPr>
        <w:t xml:space="preserve">Táto účtovná závierka bola vypracovaná za predpokladu nepretržitého trvania účtovnej jednotky, t. j. vychádza z predpokladu, že spoločnosť bude realizovať svoje aktíva, záväzky a dohody v rámci riadneho chodu svojej činnosti. Zostavenie tejto účtovnej závierky si vyžaduje, aby vedenie spoločnosti robilo určité odhady, ktoré majú vplyv na vykazované hodnoty aktív a pasív spoločnosti a vykazované náklady a výnosy za vykazované obdobie. Budúce udalosti a ich vplyvy sa nedajú predvídať s určitosťou, preto pri výskyte nových udalostí sa skutočné výsledky môžu líšiť od účtovných odhadov. V účtovnej závierke sa </w:t>
      </w:r>
      <w:r w:rsidR="009F3BED">
        <w:rPr>
          <w:rFonts w:cs="Times New Roman"/>
        </w:rPr>
        <w:t>ne</w:t>
      </w:r>
      <w:r>
        <w:rPr>
          <w:rFonts w:cs="Times New Roman"/>
        </w:rPr>
        <w:t>použili odhady a</w:t>
      </w:r>
      <w:r w:rsidR="009F3BED">
        <w:rPr>
          <w:rFonts w:cs="Times New Roman"/>
        </w:rPr>
        <w:t>ni</w:t>
      </w:r>
      <w:r>
        <w:rPr>
          <w:rFonts w:cs="Times New Roman"/>
        </w:rPr>
        <w:t> predpoklady:</w:t>
      </w:r>
      <w:r w:rsidR="00702EAA">
        <w:rPr>
          <w:rFonts w:cs="Times New Roman"/>
        </w:rPr>
        <w:t xml:space="preserve"> </w:t>
      </w:r>
    </w:p>
    <w:p w14:paraId="0961D6B3" w14:textId="77777777"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určenie doby použitia pri dlhodobom majetku,</w:t>
      </w:r>
    </w:p>
    <w:p w14:paraId="097644CE" w14:textId="77777777"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 majetku, či nedošlo k zníženiu jeho hodnoty (tvorba opravných položiek),</w:t>
      </w:r>
    </w:p>
    <w:p w14:paraId="193A5A05" w14:textId="77777777"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sú zásoby vykázané v realizovateľnej hodnote (tvorba opravných položiek)</w:t>
      </w:r>
      <w:r w:rsidR="004C25A1">
        <w:rPr>
          <w:rFonts w:cs="Times New Roman"/>
        </w:rPr>
        <w:t>,</w:t>
      </w:r>
    </w:p>
    <w:p w14:paraId="6E9C3AB8" w14:textId="77777777" w:rsidR="004C25A1" w:rsidRDefault="004C25A1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úhrada pohľadávok nie je pochybná (tvorba opravných položiek),</w:t>
      </w:r>
    </w:p>
    <w:p w14:paraId="7A859AED" w14:textId="77777777" w:rsidR="004C25A1" w:rsidRDefault="004C25A1" w:rsidP="00AE7ACD">
      <w:pPr>
        <w:pStyle w:val="Odsekzoznamu"/>
        <w:ind w:left="1069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21"/>
        <w:tblW w:w="0" w:type="auto"/>
        <w:tblLook w:val="04A0" w:firstRow="1" w:lastRow="0" w:firstColumn="1" w:lastColumn="0" w:noHBand="0" w:noVBand="1"/>
      </w:tblPr>
      <w:tblGrid>
        <w:gridCol w:w="3152"/>
      </w:tblGrid>
      <w:tr w:rsidR="00BF6926" w:rsidRPr="00004E55" w14:paraId="6C6F2821" w14:textId="77777777" w:rsidTr="00355F64">
        <w:trPr>
          <w:trHeight w:val="360"/>
        </w:trPr>
        <w:tc>
          <w:tcPr>
            <w:tcW w:w="3152" w:type="dxa"/>
          </w:tcPr>
          <w:p w14:paraId="7295807D" w14:textId="77777777" w:rsidR="00BF6926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BF6926"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="00BF6926"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="00BF6926" w:rsidRPr="00004E55">
              <w:rPr>
                <w:rFonts w:cs="Times New Roman"/>
                <w:sz w:val="24"/>
                <w:szCs w:val="24"/>
              </w:rPr>
              <w:t xml:space="preserve">  POD  V  3-01</w:t>
            </w:r>
          </w:p>
        </w:tc>
      </w:tr>
    </w:tbl>
    <w:p w14:paraId="7F636967" w14:textId="77777777" w:rsidR="00BF6926" w:rsidRDefault="00AE7ACD" w:rsidP="00FA2383">
      <w:pPr>
        <w:rPr>
          <w:rFonts w:cs="Times New Roman"/>
        </w:rPr>
      </w:pPr>
      <w:r w:rsidRPr="00355F64">
        <w:rPr>
          <w:rFonts w:cs="Times New Roman"/>
          <w:sz w:val="24"/>
          <w:szCs w:val="24"/>
        </w:rPr>
        <w:t xml:space="preserve">                                                                    IČO: </w:t>
      </w:r>
      <w:r w:rsidR="00E60578">
        <w:rPr>
          <w:rFonts w:cs="Times New Roman"/>
          <w:sz w:val="24"/>
          <w:szCs w:val="24"/>
        </w:rPr>
        <w:t>5</w:t>
      </w:r>
      <w:r w:rsidR="00FA2383">
        <w:rPr>
          <w:rFonts w:cs="Times New Roman"/>
          <w:sz w:val="24"/>
          <w:szCs w:val="24"/>
        </w:rPr>
        <w:t>4206383</w:t>
      </w:r>
      <w:r w:rsidRPr="00355F64">
        <w:rPr>
          <w:rFonts w:cs="Times New Roman"/>
          <w:sz w:val="24"/>
          <w:szCs w:val="24"/>
        </w:rPr>
        <w:t xml:space="preserve">      </w:t>
      </w:r>
      <w:r w:rsidR="00355F64" w:rsidRPr="00355F64">
        <w:rPr>
          <w:rFonts w:cs="Times New Roman"/>
          <w:sz w:val="24"/>
          <w:szCs w:val="24"/>
        </w:rPr>
        <w:t xml:space="preserve">  DIČ: </w:t>
      </w:r>
      <w:r w:rsidRPr="00355F64">
        <w:rPr>
          <w:rFonts w:cs="Times New Roman"/>
          <w:sz w:val="24"/>
          <w:szCs w:val="24"/>
        </w:rPr>
        <w:t>2</w:t>
      </w:r>
      <w:r w:rsidR="00E60578">
        <w:rPr>
          <w:rFonts w:cs="Times New Roman"/>
          <w:sz w:val="24"/>
          <w:szCs w:val="24"/>
        </w:rPr>
        <w:t>1</w:t>
      </w:r>
      <w:r w:rsidR="00FA2383">
        <w:rPr>
          <w:rFonts w:cs="Times New Roman"/>
          <w:sz w:val="24"/>
          <w:szCs w:val="24"/>
        </w:rPr>
        <w:t>21594508</w:t>
      </w:r>
    </w:p>
    <w:p w14:paraId="23CF9885" w14:textId="77777777" w:rsidR="00BF6926" w:rsidRDefault="00BF6926" w:rsidP="00BF6926">
      <w:pPr>
        <w:pStyle w:val="Odsekzoznamu"/>
        <w:rPr>
          <w:rFonts w:cs="Times New Roman"/>
        </w:rPr>
      </w:pPr>
    </w:p>
    <w:p w14:paraId="6E1AE2C8" w14:textId="77777777"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Účtovníctvo je vedené na ak</w:t>
      </w:r>
      <w:r w:rsidR="00A62651">
        <w:rPr>
          <w:rFonts w:cs="Times New Roman"/>
        </w:rPr>
        <w:t>t</w:t>
      </w:r>
      <w:r>
        <w:rPr>
          <w:rFonts w:cs="Times New Roman"/>
        </w:rPr>
        <w:t>uálnom princípe, t. j. o nákladoch a výnosoch sa účtuje v momente, keď sú plnené bez ohľadu na dátum ich úhrady, inkasa alebo deň vyrovnania iným spôsobom. Dodržuje sa pritom zásada časovej a vecnej súvislosti nákladov a výnosov.  Položky, ktoré sa oceňujú v reálnej hodnote (realizovateľné cenné papiere a deriváty držané na obchodovanie</w:t>
      </w:r>
      <w:r w:rsidR="002F6D68">
        <w:rPr>
          <w:rFonts w:cs="Times New Roman"/>
        </w:rPr>
        <w:t xml:space="preserve"> )</w:t>
      </w:r>
      <w:r>
        <w:rPr>
          <w:rFonts w:cs="Times New Roman"/>
        </w:rPr>
        <w:t>, spoločnosť nevlastní.</w:t>
      </w:r>
    </w:p>
    <w:p w14:paraId="187B02E7" w14:textId="77777777" w:rsidR="004C25A1" w:rsidRDefault="004C25A1" w:rsidP="004C25A1">
      <w:pPr>
        <w:pStyle w:val="Odsekzoznamu"/>
        <w:rPr>
          <w:rFonts w:cs="Times New Roman"/>
        </w:rPr>
      </w:pPr>
      <w:r>
        <w:rPr>
          <w:rFonts w:cs="Times New Roman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14:paraId="422B0F4A" w14:textId="77777777"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Spôsob ocenenia jednotlivých zložiek majetku</w:t>
      </w:r>
    </w:p>
    <w:p w14:paraId="08F66CA4" w14:textId="77777777" w:rsidR="00D3457D" w:rsidRPr="00D3457D" w:rsidRDefault="00D3457D" w:rsidP="00D3457D">
      <w:pPr>
        <w:rPr>
          <w:rFonts w:cs="Times New Roman"/>
        </w:rPr>
      </w:pPr>
    </w:p>
    <w:p w14:paraId="70B2927D" w14:textId="77777777" w:rsidR="004C25A1" w:rsidRDefault="004C25A1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4C25A1">
        <w:rPr>
          <w:rFonts w:cs="Times New Roman"/>
          <w:b/>
        </w:rPr>
        <w:t xml:space="preserve">Dlhodobý nehmotný a dlhodobý hmotný majetok </w:t>
      </w:r>
    </w:p>
    <w:p w14:paraId="0DAAA71F" w14:textId="77777777" w:rsidR="00D3457D" w:rsidRPr="00D3457D" w:rsidRDefault="00D3457D" w:rsidP="00D3457D">
      <w:pPr>
        <w:rPr>
          <w:rFonts w:cs="Times New Roman"/>
          <w:b/>
        </w:rPr>
      </w:pPr>
    </w:p>
    <w:p w14:paraId="66D9FE57" w14:textId="77777777" w:rsidR="00C97A55" w:rsidRPr="00C97A55" w:rsidRDefault="00C97A55" w:rsidP="00C97A55">
      <w:pPr>
        <w:pStyle w:val="Odsekzoznamu"/>
        <w:ind w:left="1080"/>
        <w:rPr>
          <w:rFonts w:cs="Times New Roman"/>
          <w:b/>
        </w:rPr>
      </w:pPr>
      <w:r w:rsidRPr="00C97A55">
        <w:rPr>
          <w:rFonts w:cs="Times New Roman"/>
          <w:b/>
        </w:rPr>
        <w:t>Ocenenie pri obstaraní</w:t>
      </w:r>
    </w:p>
    <w:p w14:paraId="53FF44A4" w14:textId="77777777" w:rsidR="004C25A1" w:rsidRDefault="004C25A1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Dlhodobý nehmotný a hmotný majetok sa vykazuje v obstarávacích cenách znížených o oprávky a straty zo zníženia hodnoty (opravné položky). Obstarávacia cena zahrňuje cenu obstarania a náklady súvisiace s obstarávaním </w:t>
      </w:r>
      <w:r w:rsidR="00C97A55">
        <w:rPr>
          <w:rFonts w:cs="Times New Roman"/>
        </w:rPr>
        <w:t>(clo, dovozná prirážku, prepravu, montáž a pod.). Súčasťou obstarávacej ceny nie sú úroky z úverov.</w:t>
      </w:r>
    </w:p>
    <w:p w14:paraId="02F93D25" w14:textId="30C5027C" w:rsidR="00C97A55" w:rsidRDefault="002F6D68" w:rsidP="004C25A1">
      <w:pPr>
        <w:pStyle w:val="Odsekzoznamu"/>
        <w:ind w:left="1080"/>
        <w:rPr>
          <w:rFonts w:cs="Times New Roman"/>
        </w:rPr>
      </w:pPr>
      <w:proofErr w:type="spellStart"/>
      <w:r>
        <w:rPr>
          <w:rFonts w:cs="Times New Roman"/>
        </w:rPr>
        <w:t>DHaNM</w:t>
      </w:r>
      <w:proofErr w:type="spellEnd"/>
      <w:r>
        <w:rPr>
          <w:rFonts w:cs="Times New Roman"/>
        </w:rPr>
        <w:t xml:space="preserve"> v roku 20</w:t>
      </w:r>
      <w:r w:rsidR="00FA2383">
        <w:rPr>
          <w:rFonts w:cs="Times New Roman"/>
        </w:rPr>
        <w:t>2</w:t>
      </w:r>
      <w:r w:rsidR="000813B9">
        <w:rPr>
          <w:rFonts w:cs="Times New Roman"/>
        </w:rPr>
        <w:t>2</w:t>
      </w:r>
      <w:r>
        <w:rPr>
          <w:rFonts w:cs="Times New Roman"/>
        </w:rPr>
        <w:t xml:space="preserve"> obstaraný kúpou ani vlastnou činnosťou </w:t>
      </w:r>
      <w:r w:rsidR="00E60578">
        <w:rPr>
          <w:rFonts w:cs="Times New Roman"/>
        </w:rPr>
        <w:t>ne</w:t>
      </w:r>
      <w:r>
        <w:rPr>
          <w:rFonts w:cs="Times New Roman"/>
        </w:rPr>
        <w:t xml:space="preserve"> bol.</w:t>
      </w:r>
    </w:p>
    <w:p w14:paraId="2EAB67B2" w14:textId="1A4F2AF2" w:rsidR="00C97A55" w:rsidRDefault="00C97A55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Spoločnosť zatiaľ ne</w:t>
      </w:r>
      <w:r w:rsidR="000813B9">
        <w:rPr>
          <w:rFonts w:cs="Times New Roman"/>
        </w:rPr>
        <w:t>v</w:t>
      </w:r>
      <w:r>
        <w:rPr>
          <w:rFonts w:cs="Times New Roman"/>
        </w:rPr>
        <w:t>edie kategóriu drobného dlhodobého hmotného majetku (ocenenie rovné alebo nižšie ako 1 700 €. Prípadný hmotný majetok, ktorého obstarávacia cena bude 1 700 € a </w:t>
      </w:r>
      <w:r w:rsidR="002F6D68">
        <w:rPr>
          <w:rFonts w:cs="Times New Roman"/>
        </w:rPr>
        <w:t>menej</w:t>
      </w:r>
      <w:r>
        <w:rPr>
          <w:rFonts w:cs="Times New Roman"/>
        </w:rPr>
        <w:t>, sa pri obstaraní bude účtovať do dlhodobého majetku na základe individuálneho posúdenia.</w:t>
      </w:r>
    </w:p>
    <w:p w14:paraId="00B5D470" w14:textId="77777777" w:rsidR="00D3457D" w:rsidRDefault="00D3457D" w:rsidP="004C25A1">
      <w:pPr>
        <w:pStyle w:val="Odsekzoznamu"/>
        <w:ind w:left="1080"/>
        <w:rPr>
          <w:rFonts w:cs="Times New Roman"/>
        </w:rPr>
      </w:pPr>
    </w:p>
    <w:p w14:paraId="5AA37CB7" w14:textId="77777777" w:rsidR="00C97A55" w:rsidRDefault="00C97A55" w:rsidP="004C25A1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>Tvorba odpisového plánu</w:t>
      </w:r>
    </w:p>
    <w:p w14:paraId="4CF462E1" w14:textId="77777777" w:rsidR="00D3457D" w:rsidRDefault="00D3457D" w:rsidP="004C25A1">
      <w:pPr>
        <w:pStyle w:val="Odsekzoznamu"/>
        <w:ind w:left="1080"/>
        <w:rPr>
          <w:rFonts w:cs="Times New Roman"/>
          <w:b/>
        </w:rPr>
      </w:pPr>
    </w:p>
    <w:p w14:paraId="56823458" w14:textId="77777777" w:rsidR="00C97A55" w:rsidRDefault="00C97A55" w:rsidP="00C97A55">
      <w:pPr>
        <w:pStyle w:val="Odsekzoznamu"/>
        <w:numPr>
          <w:ilvl w:val="0"/>
          <w:numId w:val="10"/>
        </w:numPr>
        <w:rPr>
          <w:rFonts w:cs="Times New Roman"/>
          <w:b/>
        </w:rPr>
      </w:pPr>
      <w:r>
        <w:rPr>
          <w:rFonts w:cs="Times New Roman"/>
          <w:b/>
        </w:rPr>
        <w:t>Dlhodobý nehmotný majetok:</w:t>
      </w:r>
    </w:p>
    <w:p w14:paraId="5C1EEF4E" w14:textId="77777777" w:rsidR="00C97A55" w:rsidRDefault="003E2319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neeviduje DNM v</w:t>
      </w:r>
      <w:r w:rsidR="00D3457D">
        <w:rPr>
          <w:rFonts w:cs="Times New Roman"/>
        </w:rPr>
        <w:t> </w:t>
      </w:r>
      <w:r>
        <w:rPr>
          <w:rFonts w:cs="Times New Roman"/>
        </w:rPr>
        <w:t>účtovníctve</w:t>
      </w:r>
    </w:p>
    <w:p w14:paraId="29CF6D49" w14:textId="77777777" w:rsidR="00D3457D" w:rsidRDefault="00D3457D" w:rsidP="00C97A55">
      <w:pPr>
        <w:pStyle w:val="Odsekzoznamu"/>
        <w:ind w:left="1440"/>
        <w:rPr>
          <w:rFonts w:cs="Times New Roman"/>
        </w:rPr>
      </w:pPr>
    </w:p>
    <w:p w14:paraId="15A05D38" w14:textId="77777777" w:rsidR="00C97A55" w:rsidRPr="00C97A55" w:rsidRDefault="00C97A55" w:rsidP="00C97A55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  <w:b/>
        </w:rPr>
        <w:t>Dlhodobý hmotný majetok:</w:t>
      </w:r>
    </w:p>
    <w:p w14:paraId="4424DCB3" w14:textId="77777777" w:rsidR="00C97A55" w:rsidRDefault="00C97A55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Odpisy dlhodobého hmotného majetku sú stanovené vychádzajúc z predpokladanej doby jeho používania a predpokladaného priebehu jeho opotrebovania.</w:t>
      </w:r>
    </w:p>
    <w:p w14:paraId="55339113" w14:textId="77777777" w:rsidR="00C97A55" w:rsidRDefault="00C97A55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 xml:space="preserve">Odpisovať sa začína počnúc mesiacom zaradenia </w:t>
      </w:r>
      <w:r w:rsidR="00BF6926">
        <w:rPr>
          <w:rFonts w:cs="Times New Roman"/>
        </w:rPr>
        <w:t xml:space="preserve">dlhodobého majetku do používania. </w:t>
      </w:r>
    </w:p>
    <w:p w14:paraId="36515BC5" w14:textId="77777777" w:rsidR="00BF6926" w:rsidRDefault="00BF6926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Ročná výška odpisov dlhodobého majetku predstavuje 12-násobok mesačného odpisu vypočítaného rovnomerným spôsobom zo vstupnej ceny majetku, ktorá pripadá na zostatok doby odpisovania. U nových položiek ročný odpis predstavuje 12- násobok mesačného odpisu pripadajúceho na jeden mesiac stanovenej doby odpisovania.</w:t>
      </w:r>
    </w:p>
    <w:p w14:paraId="6A3A748C" w14:textId="588CBB5D" w:rsidR="00BF6926" w:rsidRDefault="003E2319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v roku 20</w:t>
      </w:r>
      <w:r w:rsidR="00FA2383">
        <w:rPr>
          <w:rFonts w:cs="Times New Roman"/>
        </w:rPr>
        <w:t>2</w:t>
      </w:r>
      <w:r w:rsidR="000813B9">
        <w:rPr>
          <w:rFonts w:cs="Times New Roman"/>
        </w:rPr>
        <w:t>2</w:t>
      </w:r>
      <w:r w:rsidR="00E60578">
        <w:rPr>
          <w:rFonts w:cs="Times New Roman"/>
        </w:rPr>
        <w:t xml:space="preserve"> ne</w:t>
      </w:r>
      <w:r>
        <w:rPr>
          <w:rFonts w:cs="Times New Roman"/>
        </w:rPr>
        <w:t>účtovala o odpisoch DHM.</w:t>
      </w:r>
    </w:p>
    <w:p w14:paraId="5F9612D9" w14:textId="77777777" w:rsidR="00D3457D" w:rsidRDefault="00D3457D" w:rsidP="00C97A55">
      <w:pPr>
        <w:pStyle w:val="Odsekzoznamu"/>
        <w:ind w:left="1440"/>
        <w:rPr>
          <w:rFonts w:cs="Times New Roman"/>
        </w:rPr>
      </w:pPr>
    </w:p>
    <w:p w14:paraId="1B5DEF91" w14:textId="77777777" w:rsidR="00BF6926" w:rsidRDefault="00BF6926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  <w:b/>
        </w:rPr>
        <w:t>Zníženie hodnoty majetku – opravné položky</w:t>
      </w:r>
    </w:p>
    <w:p w14:paraId="7DBC5441" w14:textId="77777777" w:rsidR="00D3457D" w:rsidRDefault="00D3457D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netvorila opravné položky k DHM</w:t>
      </w:r>
    </w:p>
    <w:p w14:paraId="3CF945DD" w14:textId="77777777" w:rsidR="00D3457D" w:rsidRDefault="00D3457D" w:rsidP="00C97A55">
      <w:pPr>
        <w:pStyle w:val="Odsekzoznamu"/>
        <w:ind w:left="1440"/>
        <w:rPr>
          <w:rFonts w:cs="Times New Roman"/>
        </w:rPr>
      </w:pPr>
    </w:p>
    <w:p w14:paraId="41F9F9B0" w14:textId="77777777" w:rsidR="00D3457D" w:rsidRDefault="00D3457D" w:rsidP="00C97A55">
      <w:pPr>
        <w:pStyle w:val="Odsekzoznamu"/>
        <w:ind w:left="1440"/>
        <w:rPr>
          <w:rFonts w:cs="Times New Roman"/>
        </w:rPr>
      </w:pPr>
    </w:p>
    <w:p w14:paraId="2DECBCF0" w14:textId="77777777" w:rsidR="00D3457D" w:rsidRDefault="00D3457D" w:rsidP="00C97A55">
      <w:pPr>
        <w:pStyle w:val="Odsekzoznamu"/>
        <w:ind w:left="1440"/>
        <w:rPr>
          <w:rFonts w:cs="Times New Roman"/>
        </w:rPr>
      </w:pPr>
    </w:p>
    <w:p w14:paraId="6E192185" w14:textId="77777777" w:rsidR="00D3457D" w:rsidRDefault="00D3457D" w:rsidP="00C97A55">
      <w:pPr>
        <w:pStyle w:val="Odsekzoznamu"/>
        <w:ind w:left="1440"/>
        <w:rPr>
          <w:rFonts w:cs="Times New Roman"/>
        </w:rPr>
      </w:pPr>
    </w:p>
    <w:p w14:paraId="5527DF74" w14:textId="77777777" w:rsidR="003E2319" w:rsidRDefault="003E2319" w:rsidP="00C97A55">
      <w:pPr>
        <w:pStyle w:val="Odsekzoznamu"/>
        <w:ind w:left="144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3"/>
        <w:tblW w:w="0" w:type="auto"/>
        <w:tblLook w:val="04A0" w:firstRow="1" w:lastRow="0" w:firstColumn="1" w:lastColumn="0" w:noHBand="0" w:noVBand="1"/>
      </w:tblPr>
      <w:tblGrid>
        <w:gridCol w:w="3152"/>
      </w:tblGrid>
      <w:tr w:rsidR="00BF6926" w:rsidRPr="00004E55" w14:paraId="2205D0A5" w14:textId="77777777" w:rsidTr="00355F64">
        <w:trPr>
          <w:trHeight w:val="360"/>
        </w:trPr>
        <w:tc>
          <w:tcPr>
            <w:tcW w:w="3152" w:type="dxa"/>
          </w:tcPr>
          <w:p w14:paraId="75B453F5" w14:textId="77777777" w:rsidR="00BF6926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="00BF6926"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="00BF6926"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="00BF6926" w:rsidRPr="00004E55">
              <w:rPr>
                <w:rFonts w:cs="Times New Roman"/>
                <w:sz w:val="24"/>
                <w:szCs w:val="24"/>
              </w:rPr>
              <w:t xml:space="preserve">  POD  V  3-01</w:t>
            </w:r>
          </w:p>
        </w:tc>
      </w:tr>
    </w:tbl>
    <w:p w14:paraId="5422207C" w14:textId="77777777" w:rsidR="00FA2383" w:rsidRDefault="00355F64" w:rsidP="00FA2383">
      <w:pPr>
        <w:pStyle w:val="Odsekzoznamu"/>
        <w:ind w:left="144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</w:t>
      </w:r>
      <w:r w:rsidR="00AE7ACD">
        <w:rPr>
          <w:rFonts w:cs="Times New Roman"/>
          <w:sz w:val="24"/>
          <w:szCs w:val="24"/>
        </w:rPr>
        <w:t xml:space="preserve">                                                                  </w:t>
      </w:r>
      <w:r w:rsidR="00AE7ACD" w:rsidRPr="00004E55">
        <w:rPr>
          <w:rFonts w:cs="Times New Roman"/>
          <w:sz w:val="24"/>
          <w:szCs w:val="24"/>
        </w:rPr>
        <w:t xml:space="preserve">IČO: </w:t>
      </w:r>
      <w:r w:rsidR="00E60578">
        <w:rPr>
          <w:rFonts w:cs="Times New Roman"/>
          <w:sz w:val="24"/>
          <w:szCs w:val="24"/>
        </w:rPr>
        <w:t>5</w:t>
      </w:r>
      <w:r w:rsidR="00FA2383">
        <w:rPr>
          <w:rFonts w:cs="Times New Roman"/>
          <w:sz w:val="24"/>
          <w:szCs w:val="24"/>
        </w:rPr>
        <w:t>4206383</w:t>
      </w:r>
      <w:r w:rsidR="00AE7ACD">
        <w:rPr>
          <w:rFonts w:cs="Times New Roman"/>
          <w:sz w:val="24"/>
          <w:szCs w:val="24"/>
        </w:rPr>
        <w:t xml:space="preserve"> </w:t>
      </w:r>
      <w:r w:rsidR="00AE7ACD" w:rsidRPr="00004E55">
        <w:rPr>
          <w:rFonts w:cs="Times New Roman"/>
          <w:sz w:val="24"/>
          <w:szCs w:val="24"/>
        </w:rPr>
        <w:t xml:space="preserve"> </w:t>
      </w:r>
      <w:r w:rsidR="00AE7ACD">
        <w:rPr>
          <w:rFonts w:cs="Times New Roman"/>
          <w:sz w:val="24"/>
          <w:szCs w:val="24"/>
        </w:rPr>
        <w:t xml:space="preserve">    </w:t>
      </w:r>
      <w:r w:rsidR="00AE7ACD" w:rsidRPr="00004E55">
        <w:rPr>
          <w:rFonts w:cs="Times New Roman"/>
          <w:sz w:val="24"/>
          <w:szCs w:val="24"/>
        </w:rPr>
        <w:t xml:space="preserve">  DIČ: </w:t>
      </w:r>
      <w:r w:rsidR="00AE7ACD">
        <w:rPr>
          <w:rFonts w:cs="Times New Roman"/>
          <w:sz w:val="24"/>
          <w:szCs w:val="24"/>
        </w:rPr>
        <w:t>2</w:t>
      </w:r>
      <w:r w:rsidR="00E60578">
        <w:rPr>
          <w:rFonts w:cs="Times New Roman"/>
          <w:sz w:val="24"/>
          <w:szCs w:val="24"/>
        </w:rPr>
        <w:t>12</w:t>
      </w:r>
      <w:r w:rsidR="00FA2383">
        <w:rPr>
          <w:rFonts w:cs="Times New Roman"/>
          <w:sz w:val="24"/>
          <w:szCs w:val="24"/>
        </w:rPr>
        <w:t>1594508</w:t>
      </w:r>
    </w:p>
    <w:p w14:paraId="3C450705" w14:textId="77777777" w:rsidR="00D3457D" w:rsidRDefault="00D3457D" w:rsidP="0097224F">
      <w:pPr>
        <w:pStyle w:val="Odsekzoznamu"/>
        <w:ind w:left="1080"/>
        <w:rPr>
          <w:rFonts w:cs="Times New Roman"/>
        </w:rPr>
      </w:pPr>
    </w:p>
    <w:p w14:paraId="3F2B19B7" w14:textId="77777777" w:rsidR="00FA2383" w:rsidRPr="001E4B97" w:rsidRDefault="001E4B97" w:rsidP="001E4B97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</w:rPr>
        <w:t xml:space="preserve">Zásoby ku dňu, ku ktorému sa zostavuje účtovná závierka, </w:t>
      </w:r>
      <w:proofErr w:type="spellStart"/>
      <w:r>
        <w:rPr>
          <w:rFonts w:cs="Times New Roman"/>
        </w:rPr>
        <w:t>úštovná</w:t>
      </w:r>
      <w:proofErr w:type="spellEnd"/>
      <w:r>
        <w:rPr>
          <w:rFonts w:cs="Times New Roman"/>
        </w:rPr>
        <w:t xml:space="preserve"> jednotka zásoby nenakupovala</w:t>
      </w:r>
    </w:p>
    <w:p w14:paraId="73866595" w14:textId="77777777" w:rsidR="00FA2383" w:rsidRDefault="00FA2383" w:rsidP="0097224F">
      <w:pPr>
        <w:pStyle w:val="Odsekzoznamu"/>
        <w:ind w:left="1080"/>
        <w:rPr>
          <w:rFonts w:cs="Times New Roman"/>
        </w:rPr>
      </w:pPr>
    </w:p>
    <w:p w14:paraId="05F3F8BF" w14:textId="77777777" w:rsidR="00F6100E" w:rsidRDefault="00F6100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Pohľadávky</w:t>
      </w:r>
    </w:p>
    <w:p w14:paraId="7B9A7559" w14:textId="77777777" w:rsidR="00D3457D" w:rsidRDefault="00F6100E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P</w:t>
      </w:r>
      <w:r w:rsidR="0097224F">
        <w:rPr>
          <w:rFonts w:cs="Times New Roman"/>
        </w:rPr>
        <w:t>ohľadávky sa pri ich vzniku oceňujú ich menovitou hodnotou</w:t>
      </w:r>
      <w:r w:rsidR="00D3457D">
        <w:rPr>
          <w:rFonts w:cs="Times New Roman"/>
        </w:rPr>
        <w:t xml:space="preserve"> , postúpenie pohľadávky  a pohľadávky </w:t>
      </w:r>
      <w:r w:rsidR="0097224F">
        <w:rPr>
          <w:rFonts w:cs="Times New Roman"/>
        </w:rPr>
        <w:t>vkladom do základného imania</w:t>
      </w:r>
      <w:r w:rsidR="00D3457D">
        <w:rPr>
          <w:rFonts w:cs="Times New Roman"/>
        </w:rPr>
        <w:t xml:space="preserve"> účtovná jednotka nerealizovala. </w:t>
      </w:r>
    </w:p>
    <w:p w14:paraId="6F94DFD9" w14:textId="77777777"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Spoločnosť </w:t>
      </w:r>
      <w:r w:rsidR="00E60578">
        <w:rPr>
          <w:rFonts w:cs="Times New Roman"/>
        </w:rPr>
        <w:t>ne</w:t>
      </w:r>
      <w:r>
        <w:rPr>
          <w:rFonts w:cs="Times New Roman"/>
        </w:rPr>
        <w:t xml:space="preserve">tvorila opravnú položku </w:t>
      </w:r>
      <w:r w:rsidR="00D3457D">
        <w:rPr>
          <w:rFonts w:cs="Times New Roman"/>
        </w:rPr>
        <w:t>k</w:t>
      </w:r>
      <w:r w:rsidR="000B0044">
        <w:rPr>
          <w:rFonts w:cs="Times New Roman"/>
        </w:rPr>
        <w:t> </w:t>
      </w:r>
      <w:r>
        <w:rPr>
          <w:rFonts w:cs="Times New Roman"/>
        </w:rPr>
        <w:t>pohľadávk</w:t>
      </w:r>
      <w:r w:rsidR="00D3457D">
        <w:rPr>
          <w:rFonts w:cs="Times New Roman"/>
        </w:rPr>
        <w:t>am</w:t>
      </w:r>
      <w:r w:rsidR="000B0044">
        <w:rPr>
          <w:rFonts w:cs="Times New Roman"/>
        </w:rPr>
        <w:t xml:space="preserve"> </w:t>
      </w:r>
      <w:r w:rsidR="00E60578">
        <w:rPr>
          <w:rFonts w:cs="Times New Roman"/>
        </w:rPr>
        <w:t>.</w:t>
      </w:r>
    </w:p>
    <w:p w14:paraId="3D5C863D" w14:textId="77777777" w:rsidR="0097224F" w:rsidRDefault="0097224F" w:rsidP="0097224F">
      <w:pPr>
        <w:pStyle w:val="Odsekzoznamu"/>
        <w:ind w:left="1080"/>
        <w:rPr>
          <w:rFonts w:cs="Times New Roman"/>
        </w:rPr>
      </w:pPr>
    </w:p>
    <w:p w14:paraId="2196961F" w14:textId="77777777" w:rsid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97224F">
        <w:rPr>
          <w:rFonts w:cs="Times New Roman"/>
          <w:b/>
        </w:rPr>
        <w:t>Peňažné prostriedky a</w:t>
      </w:r>
      <w:r>
        <w:rPr>
          <w:rFonts w:cs="Times New Roman"/>
          <w:b/>
        </w:rPr>
        <w:t> </w:t>
      </w:r>
      <w:r w:rsidRPr="0097224F">
        <w:rPr>
          <w:rFonts w:cs="Times New Roman"/>
          <w:b/>
        </w:rPr>
        <w:t>ceniny</w:t>
      </w:r>
    </w:p>
    <w:p w14:paraId="2909F370" w14:textId="77777777"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 xml:space="preserve">Peňažné prostriedky a ceniny sa oceňujú ich menovitou </w:t>
      </w:r>
      <w:r>
        <w:rPr>
          <w:rFonts w:cs="Times New Roman"/>
        </w:rPr>
        <w:t>hodnotou. Zníženie ich hodnoty sa vyjadruje opravnou položkou. Spoločnosť netvorila opravnú položku k peňažným prostriedkom a ceninám.</w:t>
      </w:r>
    </w:p>
    <w:p w14:paraId="7DCCD0CC" w14:textId="77777777" w:rsidR="0097224F" w:rsidRDefault="0097224F" w:rsidP="0097224F">
      <w:pPr>
        <w:pStyle w:val="Odsekzoznamu"/>
        <w:ind w:left="1080"/>
        <w:rPr>
          <w:rFonts w:cs="Times New Roman"/>
        </w:rPr>
      </w:pPr>
    </w:p>
    <w:p w14:paraId="35731C65" w14:textId="77777777"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Náklady budúcich období, príjmy budúcich období , výdavky budúcich období a výnosy budúcich období</w:t>
      </w:r>
    </w:p>
    <w:p w14:paraId="1C1512F4" w14:textId="77777777"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>Náklady budúcich období, príjmy budúcich období , výdavky budúcich období a výnosy budúcich období</w:t>
      </w:r>
      <w:r>
        <w:rPr>
          <w:rFonts w:cs="Times New Roman"/>
        </w:rPr>
        <w:t xml:space="preserve"> sa vykazujú vo výške, ktorá je potrebná na dodržanie zásady vecnej a časovej súvislosti s účtovným obdobím.</w:t>
      </w:r>
      <w:r w:rsidR="00D3457D">
        <w:rPr>
          <w:rFonts w:cs="Times New Roman"/>
        </w:rPr>
        <w:t xml:space="preserve"> Účtovná jednotka</w:t>
      </w:r>
      <w:r w:rsidR="00E60578">
        <w:rPr>
          <w:rFonts w:cs="Times New Roman"/>
        </w:rPr>
        <w:t xml:space="preserve"> ne</w:t>
      </w:r>
      <w:r w:rsidR="008C50AE">
        <w:rPr>
          <w:rFonts w:cs="Times New Roman"/>
        </w:rPr>
        <w:t>účtovala  o nákladoch budúcich období</w:t>
      </w:r>
      <w:r w:rsidR="00E60578">
        <w:rPr>
          <w:rFonts w:cs="Times New Roman"/>
        </w:rPr>
        <w:t>.</w:t>
      </w:r>
    </w:p>
    <w:p w14:paraId="6F84E052" w14:textId="77777777" w:rsidR="0097224F" w:rsidRDefault="0097224F" w:rsidP="0097224F">
      <w:pPr>
        <w:pStyle w:val="Odsekzoznamu"/>
        <w:ind w:left="1080"/>
        <w:rPr>
          <w:rFonts w:cs="Times New Roman"/>
        </w:rPr>
      </w:pPr>
    </w:p>
    <w:p w14:paraId="579EA725" w14:textId="77777777"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Rezervy</w:t>
      </w:r>
    </w:p>
    <w:p w14:paraId="7C7F0BEE" w14:textId="77777777" w:rsidR="008C50AE" w:rsidRDefault="008C50AE" w:rsidP="008C50AE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Účtovná jednotka</w:t>
      </w:r>
      <w:r w:rsidR="00E60578">
        <w:rPr>
          <w:rFonts w:cs="Times New Roman"/>
        </w:rPr>
        <w:t xml:space="preserve"> ne</w:t>
      </w:r>
      <w:r>
        <w:rPr>
          <w:rFonts w:cs="Times New Roman"/>
        </w:rPr>
        <w:t>tvorila krátkodobé rezervy ku dňu zostavenia účtovnej závierky vo výške potrebnej k plneniu záväzku v nasledujúcom účtovnom období</w:t>
      </w:r>
      <w:r w:rsidR="00E60578">
        <w:rPr>
          <w:rFonts w:cs="Times New Roman"/>
        </w:rPr>
        <w:t>.</w:t>
      </w:r>
    </w:p>
    <w:p w14:paraId="30F9B355" w14:textId="77777777" w:rsidR="008C50AE" w:rsidRDefault="008C50AE" w:rsidP="008C50AE">
      <w:pPr>
        <w:pStyle w:val="Odsekzoznamu"/>
        <w:ind w:left="1080"/>
        <w:rPr>
          <w:rFonts w:cs="Times New Roman"/>
        </w:rPr>
      </w:pPr>
    </w:p>
    <w:p w14:paraId="76617FBE" w14:textId="77777777" w:rsidR="0097224F" w:rsidRPr="0097224F" w:rsidRDefault="008C50A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Záv</w:t>
      </w:r>
      <w:r w:rsidR="0097224F">
        <w:rPr>
          <w:rFonts w:cs="Times New Roman"/>
          <w:b/>
        </w:rPr>
        <w:t>äzky</w:t>
      </w:r>
    </w:p>
    <w:p w14:paraId="156EA140" w14:textId="77777777"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Záväzky pri ich vzniku sa oceňujú menovitou hodnotou. Záväzky </w:t>
      </w:r>
      <w:r w:rsidR="008C50AE">
        <w:rPr>
          <w:rFonts w:cs="Times New Roman"/>
        </w:rPr>
        <w:t>nadobudnuté prevzatím sa nereali</w:t>
      </w:r>
      <w:r w:rsidR="009649DF">
        <w:rPr>
          <w:rFonts w:cs="Times New Roman"/>
        </w:rPr>
        <w:t>z</w:t>
      </w:r>
      <w:r w:rsidR="008C50AE">
        <w:rPr>
          <w:rFonts w:cs="Times New Roman"/>
        </w:rPr>
        <w:t>ovali</w:t>
      </w:r>
      <w:r w:rsidR="00013C69">
        <w:rPr>
          <w:rFonts w:cs="Times New Roman"/>
        </w:rPr>
        <w:t>.</w:t>
      </w:r>
    </w:p>
    <w:p w14:paraId="502CC63A" w14:textId="77777777" w:rsidR="00816E87" w:rsidRDefault="00816E87" w:rsidP="0097224F">
      <w:pPr>
        <w:pStyle w:val="Odsekzoznamu"/>
        <w:ind w:left="1080"/>
        <w:rPr>
          <w:rFonts w:cs="Times New Roman"/>
        </w:rPr>
      </w:pPr>
    </w:p>
    <w:p w14:paraId="60BD7ED4" w14:textId="77777777" w:rsidR="00816E87" w:rsidRPr="00816E87" w:rsidRDefault="00816E87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Daň z príjmov</w:t>
      </w:r>
    </w:p>
    <w:p w14:paraId="60B76A19" w14:textId="77777777"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Daň z príjmov sa skladá zo splatnej dane</w:t>
      </w:r>
      <w:r w:rsidR="008C50AE">
        <w:rPr>
          <w:rFonts w:cs="Times New Roman"/>
        </w:rPr>
        <w:t>. O</w:t>
      </w:r>
      <w:r>
        <w:rPr>
          <w:rFonts w:cs="Times New Roman"/>
        </w:rPr>
        <w:t> odloženej dani spoločnosť neúčtuje. Splatná daň z</w:t>
      </w:r>
      <w:r w:rsidR="008C50AE">
        <w:rPr>
          <w:rFonts w:cs="Times New Roman"/>
        </w:rPr>
        <w:t> </w:t>
      </w:r>
      <w:r>
        <w:rPr>
          <w:rFonts w:cs="Times New Roman"/>
        </w:rPr>
        <w:t>príjmov</w:t>
      </w:r>
      <w:r w:rsidR="008C50AE">
        <w:rPr>
          <w:rFonts w:cs="Times New Roman"/>
        </w:rPr>
        <w:t xml:space="preserve"> vo </w:t>
      </w:r>
      <w:r>
        <w:rPr>
          <w:rFonts w:cs="Times New Roman"/>
        </w:rPr>
        <w:t xml:space="preserve">výške </w:t>
      </w:r>
      <w:r w:rsidR="00E60578">
        <w:rPr>
          <w:rFonts w:cs="Times New Roman"/>
        </w:rPr>
        <w:t xml:space="preserve">15 </w:t>
      </w:r>
      <w:r>
        <w:rPr>
          <w:rFonts w:cs="Times New Roman"/>
        </w:rPr>
        <w:t>% daňového základu</w:t>
      </w:r>
      <w:r w:rsidR="008C50AE">
        <w:rPr>
          <w:rFonts w:cs="Times New Roman"/>
        </w:rPr>
        <w:t xml:space="preserve"> sa vypočíta po</w:t>
      </w:r>
      <w:r>
        <w:rPr>
          <w:rFonts w:cs="Times New Roman"/>
        </w:rPr>
        <w:t xml:space="preserve"> úprav</w:t>
      </w:r>
      <w:r w:rsidR="008C50AE">
        <w:rPr>
          <w:rFonts w:cs="Times New Roman"/>
        </w:rPr>
        <w:t>e</w:t>
      </w:r>
      <w:r>
        <w:rPr>
          <w:rFonts w:cs="Times New Roman"/>
        </w:rPr>
        <w:t xml:space="preserve"> účtovného výsledku hospodárenia </w:t>
      </w:r>
      <w:r w:rsidR="008C50AE">
        <w:rPr>
          <w:rFonts w:cs="Times New Roman"/>
        </w:rPr>
        <w:t>upraveného</w:t>
      </w:r>
      <w:r>
        <w:rPr>
          <w:rFonts w:cs="Times New Roman"/>
        </w:rPr>
        <w:t xml:space="preserve"> o pripočítateľné a odpočítateľné položky.</w:t>
      </w:r>
    </w:p>
    <w:p w14:paraId="776E2E2D" w14:textId="77777777" w:rsidR="00816E87" w:rsidRDefault="00816E87" w:rsidP="00816E87">
      <w:pPr>
        <w:pStyle w:val="Odsekzoznamu"/>
        <w:ind w:left="1080"/>
        <w:rPr>
          <w:rFonts w:cs="Times New Roman"/>
        </w:rPr>
      </w:pPr>
    </w:p>
    <w:p w14:paraId="58EE602B" w14:textId="77777777" w:rsidR="00816E87" w:rsidRDefault="00816E87" w:rsidP="00816E87">
      <w:pPr>
        <w:pStyle w:val="Odsekzoznamu"/>
        <w:ind w:left="1080"/>
        <w:rPr>
          <w:rFonts w:cs="Times New Roman"/>
        </w:rPr>
      </w:pPr>
    </w:p>
    <w:p w14:paraId="4BEC3A25" w14:textId="77777777" w:rsidR="00816E87" w:rsidRP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 </w:t>
      </w:r>
    </w:p>
    <w:p w14:paraId="407F8631" w14:textId="77777777" w:rsidR="00004E55" w:rsidRDefault="00004E55" w:rsidP="00004E55">
      <w:pPr>
        <w:pStyle w:val="Odsekzoznamu"/>
        <w:ind w:left="1080"/>
        <w:rPr>
          <w:rFonts w:cs="Times New Roman"/>
        </w:rPr>
      </w:pPr>
    </w:p>
    <w:p w14:paraId="774BDD17" w14:textId="77777777" w:rsidR="008C50AE" w:rsidRDefault="008C50AE" w:rsidP="00004E55">
      <w:pPr>
        <w:pStyle w:val="Odsekzoznamu"/>
        <w:ind w:left="1080"/>
        <w:rPr>
          <w:rFonts w:cs="Times New Roman"/>
        </w:rPr>
      </w:pPr>
    </w:p>
    <w:p w14:paraId="346DACA6" w14:textId="77777777" w:rsidR="008C50AE" w:rsidRDefault="008C50AE" w:rsidP="00004E55">
      <w:pPr>
        <w:pStyle w:val="Odsekzoznamu"/>
        <w:ind w:left="1080"/>
        <w:rPr>
          <w:rFonts w:cs="Times New Roman"/>
        </w:rPr>
      </w:pPr>
    </w:p>
    <w:p w14:paraId="6E85285B" w14:textId="77777777" w:rsidR="008C50AE" w:rsidRDefault="008C50AE" w:rsidP="00004E55">
      <w:pPr>
        <w:pStyle w:val="Odsekzoznamu"/>
        <w:ind w:left="1080"/>
        <w:rPr>
          <w:rFonts w:cs="Times New Roman"/>
        </w:rPr>
      </w:pPr>
    </w:p>
    <w:p w14:paraId="056A12EA" w14:textId="77777777" w:rsidR="008C50AE" w:rsidRDefault="008C50AE" w:rsidP="00004E55">
      <w:pPr>
        <w:pStyle w:val="Odsekzoznamu"/>
        <w:ind w:left="1080"/>
        <w:rPr>
          <w:rFonts w:cs="Times New Roman"/>
        </w:rPr>
      </w:pPr>
    </w:p>
    <w:p w14:paraId="51644531" w14:textId="77777777" w:rsidR="008C50AE" w:rsidRDefault="008C50AE" w:rsidP="00004E55">
      <w:pPr>
        <w:pStyle w:val="Odsekzoznamu"/>
        <w:ind w:left="1080"/>
        <w:rPr>
          <w:rFonts w:cs="Times New Roman"/>
        </w:rPr>
      </w:pPr>
    </w:p>
    <w:p w14:paraId="0EBF4CC2" w14:textId="77777777" w:rsidR="008C50AE" w:rsidRDefault="008C50AE" w:rsidP="00004E55">
      <w:pPr>
        <w:pStyle w:val="Odsekzoznamu"/>
        <w:ind w:left="1080"/>
        <w:rPr>
          <w:rFonts w:cs="Times New Roman"/>
        </w:rPr>
      </w:pPr>
    </w:p>
    <w:p w14:paraId="5BF06DCA" w14:textId="77777777" w:rsidR="008C50AE" w:rsidRDefault="008C50AE" w:rsidP="00004E55">
      <w:pPr>
        <w:pStyle w:val="Odsekzoznamu"/>
        <w:ind w:left="1080"/>
        <w:rPr>
          <w:rFonts w:cs="Times New Roman"/>
        </w:rPr>
      </w:pPr>
    </w:p>
    <w:p w14:paraId="31B0CAE1" w14:textId="77777777" w:rsidR="008C50AE" w:rsidRDefault="008C50AE" w:rsidP="00004E55">
      <w:pPr>
        <w:pStyle w:val="Odsekzoznamu"/>
        <w:ind w:left="1080"/>
        <w:rPr>
          <w:rFonts w:cs="Times New Roman"/>
        </w:rPr>
      </w:pPr>
    </w:p>
    <w:p w14:paraId="6663F42D" w14:textId="77777777" w:rsidR="008C50AE" w:rsidRDefault="008C50AE" w:rsidP="00004E55">
      <w:pPr>
        <w:pStyle w:val="Odsekzoznamu"/>
        <w:ind w:left="1080"/>
        <w:rPr>
          <w:rFonts w:cs="Times New Roman"/>
        </w:rPr>
      </w:pPr>
    </w:p>
    <w:p w14:paraId="239B4568" w14:textId="77777777" w:rsidR="00E60578" w:rsidRDefault="00E60578" w:rsidP="00004E55">
      <w:pPr>
        <w:pStyle w:val="Odsekzoznamu"/>
        <w:ind w:left="1080"/>
        <w:rPr>
          <w:rFonts w:cs="Times New Roman"/>
        </w:rPr>
      </w:pPr>
    </w:p>
    <w:p w14:paraId="16C25F35" w14:textId="77777777" w:rsidR="008C50AE" w:rsidRDefault="008C50AE" w:rsidP="00004E55">
      <w:pPr>
        <w:pStyle w:val="Odsekzoznamu"/>
        <w:ind w:left="1080"/>
        <w:rPr>
          <w:rFonts w:cs="Times New Roman"/>
        </w:rPr>
      </w:pPr>
    </w:p>
    <w:p w14:paraId="39CB1F1D" w14:textId="77777777" w:rsidR="008C50AE" w:rsidRDefault="008C50AE" w:rsidP="00004E55">
      <w:pPr>
        <w:pStyle w:val="Odsekzoznamu"/>
        <w:ind w:left="1080"/>
        <w:rPr>
          <w:rFonts w:cs="Times New Roman"/>
        </w:rPr>
      </w:pPr>
    </w:p>
    <w:p w14:paraId="4075717A" w14:textId="77777777" w:rsidR="008C50AE" w:rsidRPr="00BF6926" w:rsidRDefault="008C50AE" w:rsidP="00004E55">
      <w:pPr>
        <w:pStyle w:val="Odsekzoznamu"/>
        <w:ind w:left="1080"/>
        <w:rPr>
          <w:rFonts w:cs="Times New Roman"/>
        </w:rPr>
      </w:pPr>
    </w:p>
    <w:p w14:paraId="748F3C45" w14:textId="77777777" w:rsidR="00C97A55" w:rsidRPr="004C25A1" w:rsidRDefault="00C97A55" w:rsidP="004C25A1">
      <w:pPr>
        <w:pStyle w:val="Odsekzoznamu"/>
        <w:ind w:left="108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4"/>
        <w:tblW w:w="0" w:type="auto"/>
        <w:tblLook w:val="04A0" w:firstRow="1" w:lastRow="0" w:firstColumn="1" w:lastColumn="0" w:noHBand="0" w:noVBand="1"/>
      </w:tblPr>
      <w:tblGrid>
        <w:gridCol w:w="3152"/>
      </w:tblGrid>
      <w:tr w:rsidR="00816E87" w:rsidRPr="00004E55" w14:paraId="6ECB3C01" w14:textId="77777777" w:rsidTr="00355F64">
        <w:trPr>
          <w:trHeight w:val="360"/>
        </w:trPr>
        <w:tc>
          <w:tcPr>
            <w:tcW w:w="3152" w:type="dxa"/>
          </w:tcPr>
          <w:p w14:paraId="360812EF" w14:textId="77777777" w:rsidR="00816E87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="00816E87"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="00816E87"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="00816E87" w:rsidRPr="00004E55">
              <w:rPr>
                <w:rFonts w:cs="Times New Roman"/>
                <w:sz w:val="24"/>
                <w:szCs w:val="24"/>
              </w:rPr>
              <w:t xml:space="preserve">  POD  V  3-01</w:t>
            </w:r>
          </w:p>
        </w:tc>
      </w:tr>
    </w:tbl>
    <w:p w14:paraId="05C9E2C2" w14:textId="77777777" w:rsidR="004C25A1" w:rsidRDefault="00AE7ACD" w:rsidP="004C25A1">
      <w:pPr>
        <w:pStyle w:val="Odsekzoznamu"/>
        <w:ind w:left="108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</w:t>
      </w:r>
      <w:r w:rsidR="00355F64">
        <w:rPr>
          <w:rFonts w:cs="Times New Roman"/>
          <w:sz w:val="24"/>
          <w:szCs w:val="24"/>
        </w:rPr>
        <w:t xml:space="preserve">                    </w:t>
      </w:r>
      <w:r>
        <w:rPr>
          <w:rFonts w:cs="Times New Roman"/>
          <w:sz w:val="24"/>
          <w:szCs w:val="24"/>
        </w:rPr>
        <w:t xml:space="preserve">                                           </w:t>
      </w:r>
      <w:r w:rsidRPr="00004E55">
        <w:rPr>
          <w:rFonts w:cs="Times New Roman"/>
          <w:sz w:val="24"/>
          <w:szCs w:val="24"/>
        </w:rPr>
        <w:t xml:space="preserve">IČO: </w:t>
      </w:r>
      <w:r w:rsidR="00E60578">
        <w:rPr>
          <w:rFonts w:cs="Times New Roman"/>
          <w:sz w:val="24"/>
          <w:szCs w:val="24"/>
        </w:rPr>
        <w:t>5</w:t>
      </w:r>
      <w:r w:rsidR="001E4B97">
        <w:rPr>
          <w:rFonts w:cs="Times New Roman"/>
          <w:sz w:val="24"/>
          <w:szCs w:val="24"/>
        </w:rPr>
        <w:t>4206383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 </w:t>
      </w:r>
      <w:r>
        <w:rPr>
          <w:rFonts w:cs="Times New Roman"/>
          <w:sz w:val="24"/>
          <w:szCs w:val="24"/>
        </w:rPr>
        <w:t>2</w:t>
      </w:r>
      <w:r w:rsidR="00E60578">
        <w:rPr>
          <w:rFonts w:cs="Times New Roman"/>
          <w:sz w:val="24"/>
          <w:szCs w:val="24"/>
        </w:rPr>
        <w:t>12</w:t>
      </w:r>
      <w:r w:rsidR="001E4B97">
        <w:rPr>
          <w:rFonts w:cs="Times New Roman"/>
          <w:sz w:val="24"/>
          <w:szCs w:val="24"/>
        </w:rPr>
        <w:t>1594508</w:t>
      </w:r>
    </w:p>
    <w:p w14:paraId="2D0CF1A3" w14:textId="77777777" w:rsidR="00AE7ACD" w:rsidRDefault="00AE7ACD" w:rsidP="004C25A1">
      <w:pPr>
        <w:pStyle w:val="Odsekzoznamu"/>
        <w:ind w:left="1080"/>
        <w:rPr>
          <w:rFonts w:cs="Times New Roman"/>
          <w:b/>
        </w:rPr>
      </w:pPr>
    </w:p>
    <w:p w14:paraId="649EC6CA" w14:textId="77777777"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Čl. IV</w:t>
      </w:r>
    </w:p>
    <w:p w14:paraId="3A3D25A6" w14:textId="77777777"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Informácie, ktoré vysvetľujú</w:t>
      </w:r>
    </w:p>
    <w:p w14:paraId="56DA2B38" w14:textId="77777777"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a dopĺňajú súvahu a výkaz ziskov a strát</w:t>
      </w:r>
    </w:p>
    <w:p w14:paraId="0AB8DBFD" w14:textId="77777777" w:rsidR="00816E87" w:rsidRDefault="00816E87" w:rsidP="00816E87">
      <w:pPr>
        <w:pStyle w:val="Odsekzoznamu"/>
        <w:ind w:left="1080"/>
        <w:rPr>
          <w:rFonts w:cs="Times New Roman"/>
          <w:b/>
        </w:rPr>
      </w:pPr>
    </w:p>
    <w:p w14:paraId="70DC27D0" w14:textId="77777777"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Informácie o </w:t>
      </w:r>
      <w:r w:rsidR="000F0AC7">
        <w:rPr>
          <w:rFonts w:cs="Times New Roman"/>
        </w:rPr>
        <w:t>záväzkoch</w:t>
      </w:r>
      <w:r>
        <w:rPr>
          <w:rFonts w:cs="Times New Roman"/>
        </w:rPr>
        <w:t>:</w:t>
      </w:r>
    </w:p>
    <w:p w14:paraId="48F04B86" w14:textId="77777777" w:rsidR="00816E87" w:rsidRDefault="00816E87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 xml:space="preserve">Celková suma záväzkov so zostatkovou dobou splatnosti dlhšou ako 1rok </w:t>
      </w:r>
      <w:r w:rsidR="008C50AE">
        <w:rPr>
          <w:rFonts w:cs="Times New Roman"/>
        </w:rPr>
        <w:t xml:space="preserve">účtovná jednotka eviduje a  </w:t>
      </w:r>
      <w:r>
        <w:rPr>
          <w:rFonts w:cs="Times New Roman"/>
        </w:rPr>
        <w:t xml:space="preserve"> v predchádzajúcom účtovnom období spoločnosť </w:t>
      </w:r>
      <w:r w:rsidR="00E60578">
        <w:rPr>
          <w:rFonts w:cs="Times New Roman"/>
        </w:rPr>
        <w:t>ne</w:t>
      </w:r>
      <w:r>
        <w:rPr>
          <w:rFonts w:cs="Times New Roman"/>
        </w:rPr>
        <w:t>účtovala o</w:t>
      </w:r>
      <w:r w:rsidR="00A62651">
        <w:rPr>
          <w:rFonts w:cs="Times New Roman"/>
        </w:rPr>
        <w:t> </w:t>
      </w:r>
      <w:r>
        <w:rPr>
          <w:rFonts w:cs="Times New Roman"/>
        </w:rPr>
        <w:t>záväzkoch</w:t>
      </w:r>
      <w:r w:rsidR="00A62651">
        <w:rPr>
          <w:rFonts w:cs="Times New Roman"/>
        </w:rPr>
        <w:t xml:space="preserve"> s</w:t>
      </w:r>
      <w:r>
        <w:rPr>
          <w:rFonts w:cs="Times New Roman"/>
        </w:rPr>
        <w:t>o zostatkovou dobou splatnosti dlhšou ako 1 rok</w:t>
      </w:r>
      <w:r w:rsidR="00E60578">
        <w:rPr>
          <w:rFonts w:cs="Times New Roman"/>
        </w:rPr>
        <w:t>.</w:t>
      </w:r>
    </w:p>
    <w:p w14:paraId="458E4259" w14:textId="77777777" w:rsidR="00816E87" w:rsidRDefault="00C741C3" w:rsidP="00C741C3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S</w:t>
      </w:r>
      <w:r w:rsidR="00816E87">
        <w:rPr>
          <w:rFonts w:cs="Times New Roman"/>
        </w:rPr>
        <w:t>poločnosť nevykazuje záväzky so zostatkovou dobou splatnosti viac ako 5 rokov.</w:t>
      </w:r>
    </w:p>
    <w:p w14:paraId="7D943508" w14:textId="77777777" w:rsidR="00816E87" w:rsidRDefault="00AE7ACD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>Účtovná jednotka vykazuje</w:t>
      </w:r>
      <w:r w:rsidR="00816E87">
        <w:rPr>
          <w:rFonts w:cs="Times New Roman"/>
        </w:rPr>
        <w:t xml:space="preserve"> bankov</w:t>
      </w:r>
      <w:r>
        <w:rPr>
          <w:rFonts w:cs="Times New Roman"/>
        </w:rPr>
        <w:t>é</w:t>
      </w:r>
      <w:r w:rsidR="00816E87">
        <w:rPr>
          <w:rFonts w:cs="Times New Roman"/>
        </w:rPr>
        <w:t xml:space="preserve"> úver</w:t>
      </w:r>
      <w:r>
        <w:rPr>
          <w:rFonts w:cs="Times New Roman"/>
        </w:rPr>
        <w:t>y</w:t>
      </w:r>
      <w:r w:rsidR="00C741C3">
        <w:rPr>
          <w:rFonts w:cs="Times New Roman"/>
        </w:rPr>
        <w:t>.</w:t>
      </w:r>
    </w:p>
    <w:p w14:paraId="39C378E8" w14:textId="77777777" w:rsidR="008C558F" w:rsidRPr="00E60578" w:rsidRDefault="008C558F" w:rsidP="00E60578">
      <w:pPr>
        <w:ind w:left="1080"/>
        <w:rPr>
          <w:rFonts w:cs="Times New Roman"/>
        </w:rPr>
      </w:pPr>
    </w:p>
    <w:p w14:paraId="1B021FA5" w14:textId="77777777" w:rsidR="008C558F" w:rsidRDefault="008C558F" w:rsidP="00E60578">
      <w:pPr>
        <w:pStyle w:val="Odsekzoznamu"/>
        <w:ind w:left="1440"/>
        <w:rPr>
          <w:rFonts w:cs="Times New Roman"/>
        </w:rPr>
      </w:pPr>
    </w:p>
    <w:p w14:paraId="3B84BBBB" w14:textId="77777777" w:rsidR="00C741C3" w:rsidRDefault="00C741C3" w:rsidP="00C741C3">
      <w:pPr>
        <w:pStyle w:val="Odsekzoznamu"/>
        <w:ind w:left="1440"/>
        <w:rPr>
          <w:rFonts w:cs="Times New Roman"/>
        </w:rPr>
      </w:pPr>
    </w:p>
    <w:p w14:paraId="6E22D703" w14:textId="77777777"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Čl. V</w:t>
      </w:r>
    </w:p>
    <w:p w14:paraId="499F8560" w14:textId="77777777"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Informácie o iných aktívach a iných pasívach</w:t>
      </w:r>
    </w:p>
    <w:p w14:paraId="07CC9450" w14:textId="77777777" w:rsidR="00C741C3" w:rsidRDefault="00C741C3" w:rsidP="00C741C3">
      <w:pPr>
        <w:pStyle w:val="Odsekzoznamu"/>
        <w:ind w:left="1440"/>
        <w:rPr>
          <w:rFonts w:cs="Times New Roman"/>
          <w:b/>
        </w:rPr>
      </w:pPr>
    </w:p>
    <w:p w14:paraId="4E626BC5" w14:textId="77777777"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>Informácie o podmienených záväzkoch a podmienenom majetku:</w:t>
      </w:r>
    </w:p>
    <w:p w14:paraId="30CD52F0" w14:textId="77777777"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Spoločnosť neeviduje žiadne iné aktíva a pasíva okrem tých, ktoré sú uvedené v súvahe.</w:t>
      </w:r>
    </w:p>
    <w:p w14:paraId="4FF38A04" w14:textId="77777777" w:rsidR="00C741C3" w:rsidRDefault="00C741C3" w:rsidP="00C741C3">
      <w:pPr>
        <w:pStyle w:val="Odsekzoznamu"/>
        <w:ind w:left="1800"/>
        <w:rPr>
          <w:rFonts w:cs="Times New Roman"/>
        </w:rPr>
      </w:pPr>
    </w:p>
    <w:p w14:paraId="4D02AA92" w14:textId="77777777"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 xml:space="preserve">Spoločnosť nevykazuje žiadne iné finančné povinnosti okrem tých, ktoré sú vykázané v súvahe </w:t>
      </w:r>
    </w:p>
    <w:p w14:paraId="7A568B30" w14:textId="77777777" w:rsidR="00C741C3" w:rsidRDefault="00C741C3" w:rsidP="00C741C3">
      <w:pPr>
        <w:pStyle w:val="Odsekzoznamu"/>
        <w:ind w:left="1800"/>
        <w:rPr>
          <w:rFonts w:cs="Times New Roman"/>
        </w:rPr>
      </w:pPr>
    </w:p>
    <w:p w14:paraId="65269CB5" w14:textId="77777777" w:rsidR="00C741C3" w:rsidRPr="00C741C3" w:rsidRDefault="00C741C3" w:rsidP="00C741C3">
      <w:pPr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                      </w:t>
      </w:r>
      <w:r w:rsidRPr="00C741C3">
        <w:rPr>
          <w:rFonts w:cs="Times New Roman"/>
          <w:b/>
        </w:rPr>
        <w:t>Čl. VI</w:t>
      </w:r>
    </w:p>
    <w:p w14:paraId="1556B7BA" w14:textId="77777777"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Udalosti, ktoré nastali po dni,</w:t>
      </w:r>
    </w:p>
    <w:p w14:paraId="3AD32A98" w14:textId="77777777"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ku ktorému sa zostavuje účtovná závierka</w:t>
      </w:r>
    </w:p>
    <w:p w14:paraId="5215E2C2" w14:textId="77777777" w:rsidR="00C741C3" w:rsidRDefault="00C741C3" w:rsidP="00C741C3">
      <w:pPr>
        <w:pStyle w:val="Odsekzoznamu"/>
        <w:ind w:left="1800"/>
        <w:rPr>
          <w:rFonts w:cs="Times New Roman"/>
          <w:b/>
        </w:rPr>
      </w:pPr>
    </w:p>
    <w:p w14:paraId="2CA908A4" w14:textId="66FBEC67"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Po 31. 12. 20</w:t>
      </w:r>
      <w:r w:rsidR="001E4B97">
        <w:rPr>
          <w:rFonts w:cs="Times New Roman"/>
        </w:rPr>
        <w:t>2</w:t>
      </w:r>
      <w:r w:rsidR="000813B9">
        <w:rPr>
          <w:rFonts w:cs="Times New Roman"/>
        </w:rPr>
        <w:t>2</w:t>
      </w:r>
      <w:r>
        <w:rPr>
          <w:rFonts w:cs="Times New Roman"/>
        </w:rPr>
        <w:t xml:space="preserve"> do dňa zostavenia účtovnej závierky nenasta</w:t>
      </w:r>
      <w:r w:rsidR="00224B7F">
        <w:rPr>
          <w:rFonts w:cs="Times New Roman"/>
        </w:rPr>
        <w:t>li žiadne významné skutočnosti, ktoré by ovplyvnili výsledok hospodárenia spoločnosti za rok 2</w:t>
      </w:r>
      <w:r w:rsidR="001E4B97">
        <w:rPr>
          <w:rFonts w:cs="Times New Roman"/>
        </w:rPr>
        <w:t>0</w:t>
      </w:r>
      <w:r w:rsidR="000813B9">
        <w:rPr>
          <w:rFonts w:cs="Times New Roman"/>
        </w:rPr>
        <w:t>22</w:t>
      </w:r>
      <w:r w:rsidR="001E4B97">
        <w:rPr>
          <w:rFonts w:cs="Times New Roman"/>
        </w:rPr>
        <w:t>.</w:t>
      </w:r>
    </w:p>
    <w:p w14:paraId="6BBD3F16" w14:textId="77777777" w:rsidR="00224B7F" w:rsidRDefault="00224B7F" w:rsidP="00C741C3">
      <w:pPr>
        <w:pStyle w:val="Odsekzoznamu"/>
        <w:ind w:left="1800"/>
        <w:rPr>
          <w:rFonts w:cs="Times New Roman"/>
        </w:rPr>
      </w:pPr>
    </w:p>
    <w:p w14:paraId="562A2215" w14:textId="77777777"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Čl. VII</w:t>
      </w:r>
    </w:p>
    <w:p w14:paraId="296A5978" w14:textId="77777777"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Ostatné informácie</w:t>
      </w:r>
    </w:p>
    <w:p w14:paraId="6FF72243" w14:textId="77777777" w:rsidR="00224B7F" w:rsidRDefault="00224B7F" w:rsidP="00224B7F">
      <w:pPr>
        <w:pStyle w:val="Odsekzoznamu"/>
        <w:ind w:left="1800"/>
        <w:rPr>
          <w:rFonts w:cs="Times New Roman"/>
          <w:b/>
        </w:rPr>
      </w:pPr>
    </w:p>
    <w:p w14:paraId="76EA6417" w14:textId="77777777" w:rsidR="00224B7F" w:rsidRPr="00224B7F" w:rsidRDefault="00224B7F" w:rsidP="00224B7F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Pre túto časť poznámok spoločnosť nemá obsahovú náplň.</w:t>
      </w:r>
    </w:p>
    <w:p w14:paraId="190EBB06" w14:textId="77777777" w:rsidR="00C741C3" w:rsidRPr="00816E87" w:rsidRDefault="00C741C3" w:rsidP="00C741C3">
      <w:pPr>
        <w:pStyle w:val="Odsekzoznamu"/>
        <w:ind w:left="1440"/>
        <w:jc w:val="center"/>
        <w:rPr>
          <w:rFonts w:cs="Times New Roman"/>
        </w:rPr>
      </w:pPr>
    </w:p>
    <w:p w14:paraId="6529819C" w14:textId="77777777" w:rsidR="00DA53A1" w:rsidRPr="00567C75" w:rsidRDefault="00DA53A1" w:rsidP="00DA53A1">
      <w:pPr>
        <w:pStyle w:val="Odsekzoznamu"/>
        <w:rPr>
          <w:rFonts w:cs="Times New Roman"/>
        </w:rPr>
      </w:pPr>
    </w:p>
    <w:p w14:paraId="045E32DD" w14:textId="77777777" w:rsidR="00DE0865" w:rsidRPr="00567C75" w:rsidRDefault="00DE0865" w:rsidP="00DA53A1">
      <w:pPr>
        <w:pStyle w:val="Odsekzoznamu"/>
        <w:rPr>
          <w:rFonts w:cs="Times New Roman"/>
        </w:rPr>
      </w:pPr>
    </w:p>
    <w:p w14:paraId="2CD1FF0F" w14:textId="77777777" w:rsidR="00567C75" w:rsidRPr="00567C75" w:rsidRDefault="00567C75">
      <w:pPr>
        <w:pStyle w:val="Odsekzoznamu"/>
        <w:rPr>
          <w:rFonts w:cs="Times New Roman"/>
        </w:rPr>
      </w:pPr>
    </w:p>
    <w:sectPr w:rsidR="00567C75" w:rsidRPr="00567C75" w:rsidSect="007C1B45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09EEFA" w14:textId="77777777" w:rsidR="00E63ADB" w:rsidRDefault="00E63ADB" w:rsidP="009F539F">
      <w:pPr>
        <w:spacing w:after="0" w:line="240" w:lineRule="auto"/>
      </w:pPr>
      <w:r>
        <w:separator/>
      </w:r>
    </w:p>
  </w:endnote>
  <w:endnote w:type="continuationSeparator" w:id="0">
    <w:p w14:paraId="46CD0CBF" w14:textId="77777777" w:rsidR="00E63ADB" w:rsidRDefault="00E63ADB" w:rsidP="009F5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4AF3B4" w14:textId="77777777" w:rsidR="00E63ADB" w:rsidRDefault="00E63ADB" w:rsidP="009F539F">
      <w:pPr>
        <w:spacing w:after="0" w:line="240" w:lineRule="auto"/>
      </w:pPr>
      <w:r>
        <w:separator/>
      </w:r>
    </w:p>
  </w:footnote>
  <w:footnote w:type="continuationSeparator" w:id="0">
    <w:p w14:paraId="362588E3" w14:textId="77777777" w:rsidR="00E63ADB" w:rsidRDefault="00E63ADB" w:rsidP="009F53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31C1D"/>
    <w:multiLevelType w:val="hybridMultilevel"/>
    <w:tmpl w:val="A48E6886"/>
    <w:lvl w:ilvl="0" w:tplc="AAA637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39572B"/>
    <w:multiLevelType w:val="hybridMultilevel"/>
    <w:tmpl w:val="2626DCA8"/>
    <w:lvl w:ilvl="0" w:tplc="E24C387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6393049"/>
    <w:multiLevelType w:val="hybridMultilevel"/>
    <w:tmpl w:val="E8CC6800"/>
    <w:lvl w:ilvl="0" w:tplc="F8847E18">
      <w:numFmt w:val="bullet"/>
      <w:lvlText w:val="-"/>
      <w:lvlJc w:val="left"/>
      <w:pPr>
        <w:ind w:left="1080" w:hanging="360"/>
      </w:pPr>
      <w:rPr>
        <w:rFonts w:ascii="Calibri" w:eastAsiaTheme="minorHAnsi" w:hAnsi="Calibri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7897FA2"/>
    <w:multiLevelType w:val="hybridMultilevel"/>
    <w:tmpl w:val="65E80A32"/>
    <w:lvl w:ilvl="0" w:tplc="1BFACC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C15436"/>
    <w:multiLevelType w:val="hybridMultilevel"/>
    <w:tmpl w:val="A970B29A"/>
    <w:lvl w:ilvl="0" w:tplc="3CEC99F6">
      <w:start w:val="1"/>
      <w:numFmt w:val="decimal"/>
      <w:lvlText w:val="(%1)"/>
      <w:lvlJc w:val="left"/>
      <w:pPr>
        <w:ind w:left="644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63E36DE"/>
    <w:multiLevelType w:val="hybridMultilevel"/>
    <w:tmpl w:val="AE2C4B48"/>
    <w:lvl w:ilvl="0" w:tplc="5B900C3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824742A"/>
    <w:multiLevelType w:val="hybridMultilevel"/>
    <w:tmpl w:val="9350D71A"/>
    <w:lvl w:ilvl="0" w:tplc="3CEC99F6">
      <w:start w:val="1"/>
      <w:numFmt w:val="decimal"/>
      <w:lvlText w:val="(%1)"/>
      <w:lvlJc w:val="left"/>
      <w:pPr>
        <w:ind w:left="1288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</w:lvl>
    <w:lvl w:ilvl="3" w:tplc="041B000F" w:tentative="1">
      <w:start w:val="1"/>
      <w:numFmt w:val="decimal"/>
      <w:lvlText w:val="%4."/>
      <w:lvlJc w:val="left"/>
      <w:pPr>
        <w:ind w:left="3524" w:hanging="360"/>
      </w:p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</w:lvl>
    <w:lvl w:ilvl="6" w:tplc="041B000F" w:tentative="1">
      <w:start w:val="1"/>
      <w:numFmt w:val="decimal"/>
      <w:lvlText w:val="%7."/>
      <w:lvlJc w:val="left"/>
      <w:pPr>
        <w:ind w:left="5684" w:hanging="360"/>
      </w:p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7" w15:restartNumberingAfterBreak="0">
    <w:nsid w:val="49D248D8"/>
    <w:multiLevelType w:val="hybridMultilevel"/>
    <w:tmpl w:val="7ED673DC"/>
    <w:lvl w:ilvl="0" w:tplc="99549D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BF64FE"/>
    <w:multiLevelType w:val="hybridMultilevel"/>
    <w:tmpl w:val="3B26B2A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395150D"/>
    <w:multiLevelType w:val="hybridMultilevel"/>
    <w:tmpl w:val="D178A38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B4F0BF4"/>
    <w:multiLevelType w:val="hybridMultilevel"/>
    <w:tmpl w:val="8892B662"/>
    <w:lvl w:ilvl="0" w:tplc="457AEE7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5837F14"/>
    <w:multiLevelType w:val="hybridMultilevel"/>
    <w:tmpl w:val="54663634"/>
    <w:lvl w:ilvl="0" w:tplc="7BB652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CE2456"/>
    <w:multiLevelType w:val="hybridMultilevel"/>
    <w:tmpl w:val="5DCE00D0"/>
    <w:lvl w:ilvl="0" w:tplc="AB1838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163272">
    <w:abstractNumId w:val="3"/>
  </w:num>
  <w:num w:numId="2" w16cid:durableId="1351032226">
    <w:abstractNumId w:val="7"/>
  </w:num>
  <w:num w:numId="3" w16cid:durableId="434441452">
    <w:abstractNumId w:val="12"/>
  </w:num>
  <w:num w:numId="4" w16cid:durableId="1574390172">
    <w:abstractNumId w:val="11"/>
  </w:num>
  <w:num w:numId="5" w16cid:durableId="1159231876">
    <w:abstractNumId w:val="4"/>
  </w:num>
  <w:num w:numId="6" w16cid:durableId="2060324473">
    <w:abstractNumId w:val="6"/>
  </w:num>
  <w:num w:numId="7" w16cid:durableId="1152523069">
    <w:abstractNumId w:val="0"/>
  </w:num>
  <w:num w:numId="8" w16cid:durableId="2051412702">
    <w:abstractNumId w:val="5"/>
  </w:num>
  <w:num w:numId="9" w16cid:durableId="1964385483">
    <w:abstractNumId w:val="9"/>
  </w:num>
  <w:num w:numId="10" w16cid:durableId="329917589">
    <w:abstractNumId w:val="10"/>
  </w:num>
  <w:num w:numId="11" w16cid:durableId="878666759">
    <w:abstractNumId w:val="1"/>
  </w:num>
  <w:num w:numId="12" w16cid:durableId="1746802870">
    <w:abstractNumId w:val="8"/>
  </w:num>
  <w:num w:numId="13" w16cid:durableId="14680158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E0865"/>
    <w:rsid w:val="00004E55"/>
    <w:rsid w:val="00013C69"/>
    <w:rsid w:val="00020F41"/>
    <w:rsid w:val="000530EA"/>
    <w:rsid w:val="000768CD"/>
    <w:rsid w:val="000813B9"/>
    <w:rsid w:val="00083833"/>
    <w:rsid w:val="000B0044"/>
    <w:rsid w:val="000F0AC7"/>
    <w:rsid w:val="000F499F"/>
    <w:rsid w:val="001938CF"/>
    <w:rsid w:val="001E205F"/>
    <w:rsid w:val="001E4B97"/>
    <w:rsid w:val="0020440E"/>
    <w:rsid w:val="00224B7F"/>
    <w:rsid w:val="00270C87"/>
    <w:rsid w:val="002A6FEC"/>
    <w:rsid w:val="002B45C1"/>
    <w:rsid w:val="002E1EFF"/>
    <w:rsid w:val="002F6D68"/>
    <w:rsid w:val="00301763"/>
    <w:rsid w:val="00336364"/>
    <w:rsid w:val="00355F64"/>
    <w:rsid w:val="003C16E7"/>
    <w:rsid w:val="003C458B"/>
    <w:rsid w:val="003E2319"/>
    <w:rsid w:val="00450BCB"/>
    <w:rsid w:val="004C25A1"/>
    <w:rsid w:val="00500277"/>
    <w:rsid w:val="00521A99"/>
    <w:rsid w:val="00532275"/>
    <w:rsid w:val="00567C75"/>
    <w:rsid w:val="00570913"/>
    <w:rsid w:val="00574030"/>
    <w:rsid w:val="00574031"/>
    <w:rsid w:val="00587366"/>
    <w:rsid w:val="005D2E9B"/>
    <w:rsid w:val="006A7922"/>
    <w:rsid w:val="00702EAA"/>
    <w:rsid w:val="007976CE"/>
    <w:rsid w:val="007B5BC1"/>
    <w:rsid w:val="007C1B45"/>
    <w:rsid w:val="00816E87"/>
    <w:rsid w:val="00817706"/>
    <w:rsid w:val="00881245"/>
    <w:rsid w:val="008A2C27"/>
    <w:rsid w:val="008C50AE"/>
    <w:rsid w:val="008C558F"/>
    <w:rsid w:val="008D6904"/>
    <w:rsid w:val="008E4681"/>
    <w:rsid w:val="008F5B06"/>
    <w:rsid w:val="00902C91"/>
    <w:rsid w:val="0090430A"/>
    <w:rsid w:val="00907BC4"/>
    <w:rsid w:val="00913880"/>
    <w:rsid w:val="009439AA"/>
    <w:rsid w:val="009649DF"/>
    <w:rsid w:val="0097224F"/>
    <w:rsid w:val="009F3BED"/>
    <w:rsid w:val="009F539F"/>
    <w:rsid w:val="00A44CC5"/>
    <w:rsid w:val="00A62651"/>
    <w:rsid w:val="00A86174"/>
    <w:rsid w:val="00AE7ACD"/>
    <w:rsid w:val="00AF2283"/>
    <w:rsid w:val="00B24232"/>
    <w:rsid w:val="00BA1276"/>
    <w:rsid w:val="00BA6612"/>
    <w:rsid w:val="00BF6926"/>
    <w:rsid w:val="00C4469C"/>
    <w:rsid w:val="00C649EC"/>
    <w:rsid w:val="00C672C5"/>
    <w:rsid w:val="00C73F1C"/>
    <w:rsid w:val="00C741C3"/>
    <w:rsid w:val="00C77ABD"/>
    <w:rsid w:val="00C9299F"/>
    <w:rsid w:val="00C97A55"/>
    <w:rsid w:val="00D06617"/>
    <w:rsid w:val="00D3457D"/>
    <w:rsid w:val="00DA53A1"/>
    <w:rsid w:val="00DE0865"/>
    <w:rsid w:val="00E17D17"/>
    <w:rsid w:val="00E37A13"/>
    <w:rsid w:val="00E53877"/>
    <w:rsid w:val="00E5496D"/>
    <w:rsid w:val="00E60578"/>
    <w:rsid w:val="00E63ADB"/>
    <w:rsid w:val="00E90FB5"/>
    <w:rsid w:val="00E975EF"/>
    <w:rsid w:val="00EA5053"/>
    <w:rsid w:val="00F6100E"/>
    <w:rsid w:val="00F71BE4"/>
    <w:rsid w:val="00F857C5"/>
    <w:rsid w:val="00FA2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2C5D4"/>
  <w15:docId w15:val="{AEF644AF-4D6C-4BB0-B9F6-4298CE5B4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8736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0865"/>
    <w:pPr>
      <w:ind w:left="720"/>
      <w:contextualSpacing/>
    </w:pPr>
  </w:style>
  <w:style w:type="table" w:styleId="Mriekatabuky">
    <w:name w:val="Table Grid"/>
    <w:basedOn w:val="Normlnatabuka"/>
    <w:uiPriority w:val="59"/>
    <w:rsid w:val="00DE08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F539F"/>
  </w:style>
  <w:style w:type="paragraph" w:styleId="Pta">
    <w:name w:val="footer"/>
    <w:basedOn w:val="Normlny"/>
    <w:link w:val="Pt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F53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3077B5-BC9B-462E-AB11-92B2F2264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1</Pages>
  <Words>1297</Words>
  <Characters>7397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 Batalka</dc:creator>
  <cp:lastModifiedBy>Helena Demeterova</cp:lastModifiedBy>
  <cp:revision>33</cp:revision>
  <cp:lastPrinted>2023-02-21T15:32:00Z</cp:lastPrinted>
  <dcterms:created xsi:type="dcterms:W3CDTF">2016-03-03T14:47:00Z</dcterms:created>
  <dcterms:modified xsi:type="dcterms:W3CDTF">2023-02-21T15:32:00Z</dcterms:modified>
</cp:coreProperties>
</file>