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10560" w:type="dxa"/>
        <w:tblInd w:w="38" w:type="dxa"/>
        <w:tblLook w:val="04A0"/>
      </w:tblPr>
      <w:tblGrid>
        <w:gridCol w:w="3061"/>
        <w:gridCol w:w="2665"/>
        <w:gridCol w:w="340"/>
        <w:gridCol w:w="340"/>
        <w:gridCol w:w="340"/>
        <w:gridCol w:w="340"/>
        <w:gridCol w:w="340"/>
        <w:gridCol w:w="340"/>
        <w:gridCol w:w="340"/>
        <w:gridCol w:w="340"/>
        <w:gridCol w:w="567"/>
        <w:gridCol w:w="340"/>
        <w:gridCol w:w="340"/>
        <w:gridCol w:w="340"/>
        <w:gridCol w:w="527"/>
      </w:tblGrid>
      <w:tr w:rsidR="0043705E" w:rsidRPr="00D90FC4" w:rsidTr="00AB0379">
        <w:tc>
          <w:tcPr>
            <w:tcW w:w="3061" w:type="dxa"/>
            <w:vAlign w:val="center"/>
          </w:tcPr>
          <w:p w:rsidR="0043705E" w:rsidRPr="00D90FC4" w:rsidRDefault="0043705E" w:rsidP="00AB0379">
            <w:pPr>
              <w:keepNext/>
              <w:spacing w:before="0" w:line="240" w:lineRule="auto"/>
              <w:ind w:left="-322" w:hanging="142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sz w:val="22"/>
                <w:szCs w:val="22"/>
                <w:lang w:eastAsia="sk-SK"/>
              </w:rPr>
              <w:t>Poznámky</w:t>
            </w:r>
            <w:r>
              <w:rPr>
                <w:sz w:val="22"/>
                <w:szCs w:val="22"/>
                <w:lang w:eastAsia="sk-SK"/>
              </w:rPr>
              <w:t xml:space="preserve"> (</w:t>
            </w:r>
            <w:proofErr w:type="spellStart"/>
            <w:r w:rsidRPr="00D90FC4">
              <w:rPr>
                <w:sz w:val="22"/>
                <w:szCs w:val="22"/>
                <w:lang w:eastAsia="sk-SK"/>
              </w:rPr>
              <w:t>Úč</w:t>
            </w:r>
            <w:proofErr w:type="spellEnd"/>
            <w:r w:rsidRPr="00D90FC4">
              <w:rPr>
                <w:sz w:val="22"/>
                <w:szCs w:val="22"/>
                <w:lang w:eastAsia="sk-SK"/>
              </w:rPr>
              <w:t xml:space="preserve">  NUJ 3 </w:t>
            </w:r>
            <w:r>
              <w:rPr>
                <w:sz w:val="22"/>
                <w:szCs w:val="22"/>
                <w:lang w:eastAsia="sk-SK"/>
              </w:rPr>
              <w:t>–</w:t>
            </w:r>
            <w:r w:rsidRPr="00D90FC4">
              <w:rPr>
                <w:sz w:val="22"/>
                <w:szCs w:val="22"/>
                <w:lang w:eastAsia="sk-SK"/>
              </w:rPr>
              <w:t xml:space="preserve"> 01</w:t>
            </w:r>
            <w:r>
              <w:rPr>
                <w:sz w:val="22"/>
                <w:szCs w:val="22"/>
                <w:lang w:eastAsia="sk-SK"/>
              </w:rPr>
              <w:t>)</w:t>
            </w:r>
          </w:p>
        </w:tc>
        <w:tc>
          <w:tcPr>
            <w:tcW w:w="2665" w:type="dxa"/>
            <w:tcBorders>
              <w:top w:val="nil"/>
              <w:bottom w:val="nil"/>
            </w:tcBorders>
            <w:vAlign w:val="center"/>
          </w:tcPr>
          <w:p w:rsidR="0043705E" w:rsidRPr="00D90FC4" w:rsidRDefault="0043705E" w:rsidP="00AB0379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ČO </w:t>
            </w:r>
          </w:p>
        </w:tc>
        <w:tc>
          <w:tcPr>
            <w:tcW w:w="340" w:type="dxa"/>
          </w:tcPr>
          <w:p w:rsidR="0043705E" w:rsidRPr="00D90FC4" w:rsidRDefault="00160F73" w:rsidP="00AB037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</w:tcPr>
          <w:p w:rsidR="0043705E" w:rsidRPr="00D90FC4" w:rsidRDefault="00160F73" w:rsidP="00AB037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</w:tcPr>
          <w:p w:rsidR="0043705E" w:rsidRPr="00D90FC4" w:rsidRDefault="00160F73" w:rsidP="00AB037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43705E" w:rsidRPr="00D90FC4" w:rsidRDefault="00160F73" w:rsidP="00AB037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</w:tcPr>
          <w:p w:rsidR="0043705E" w:rsidRPr="00D90FC4" w:rsidRDefault="00160F73" w:rsidP="00AB037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43705E" w:rsidRPr="00D90FC4" w:rsidRDefault="00160F73" w:rsidP="00AB037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340" w:type="dxa"/>
          </w:tcPr>
          <w:p w:rsidR="0043705E" w:rsidRPr="00D90FC4" w:rsidRDefault="00160F73" w:rsidP="00AB037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</w:tcPr>
          <w:p w:rsidR="0043705E" w:rsidRPr="00D90FC4" w:rsidRDefault="00160F73" w:rsidP="00AB037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43705E" w:rsidRPr="00D90FC4" w:rsidRDefault="0043705E" w:rsidP="00AB037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 w:rsidRPr="00D90FC4">
              <w:rPr>
                <w:b/>
                <w:bCs/>
                <w:sz w:val="22"/>
                <w:szCs w:val="22"/>
              </w:rPr>
              <w:t>/</w:t>
            </w:r>
            <w:r>
              <w:rPr>
                <w:b/>
                <w:bCs/>
                <w:sz w:val="22"/>
                <w:szCs w:val="22"/>
              </w:rPr>
              <w:t>SID</w:t>
            </w:r>
          </w:p>
        </w:tc>
        <w:tc>
          <w:tcPr>
            <w:tcW w:w="340" w:type="dxa"/>
          </w:tcPr>
          <w:p w:rsidR="0043705E" w:rsidRPr="00D90FC4" w:rsidRDefault="0043705E" w:rsidP="00AB037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43705E" w:rsidRPr="00D90FC4" w:rsidRDefault="0043705E" w:rsidP="00AB037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</w:tcPr>
          <w:p w:rsidR="0043705E" w:rsidRPr="00D90FC4" w:rsidRDefault="0043705E" w:rsidP="00AB037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7" w:type="dxa"/>
          </w:tcPr>
          <w:p w:rsidR="0043705E" w:rsidRPr="00D90FC4" w:rsidRDefault="0043705E" w:rsidP="00AB0379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:rsidR="0043705E" w:rsidRPr="00D90FC4" w:rsidRDefault="0043705E" w:rsidP="0043705E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:rsidR="0043705E" w:rsidRPr="00D90FC4" w:rsidRDefault="0043705E" w:rsidP="0043705E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 xml:space="preserve">Čl. </w:t>
      </w:r>
      <w:r>
        <w:rPr>
          <w:b/>
          <w:bCs/>
          <w:sz w:val="22"/>
          <w:szCs w:val="22"/>
        </w:rPr>
        <w:t>I</w:t>
      </w:r>
    </w:p>
    <w:p w:rsidR="0043705E" w:rsidRPr="00D90FC4" w:rsidRDefault="0043705E" w:rsidP="0043705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Všeobecné údaje</w:t>
      </w:r>
    </w:p>
    <w:p w:rsidR="0043705E" w:rsidRDefault="0043705E" w:rsidP="0043705E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Meno a priezvisko fyzickej osoby alebo názov právnickej osoby, ktorá je zakladateľom alebo zriaďovateľom účtovnej jednotky, dátum založenia alebo zriadenia účtovnej jednotky</w:t>
      </w:r>
      <w:r>
        <w:rPr>
          <w:sz w:val="22"/>
          <w:szCs w:val="22"/>
        </w:rPr>
        <w:t>:</w:t>
      </w:r>
    </w:p>
    <w:p w:rsidR="0043705E" w:rsidRPr="003569C4" w:rsidRDefault="00160F73" w:rsidP="0043705E">
      <w:pPr>
        <w:spacing w:before="0" w:line="240" w:lineRule="auto"/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>Klub športového aerobiku Stará Turá</w:t>
      </w:r>
    </w:p>
    <w:p w:rsidR="0043705E" w:rsidRPr="00D90FC4" w:rsidRDefault="0043705E" w:rsidP="0043705E">
      <w:pPr>
        <w:spacing w:before="0"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Dátum zriadenia: </w:t>
      </w:r>
      <w:r w:rsidR="005734EE">
        <w:rPr>
          <w:sz w:val="22"/>
          <w:szCs w:val="22"/>
        </w:rPr>
        <w:t>15.11.2017</w:t>
      </w:r>
    </w:p>
    <w:p w:rsidR="0043705E" w:rsidRDefault="0043705E" w:rsidP="0043705E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Informácie o členoch štatutárnych orgánov, dozorných orgánov  a iných orgánov účtovnej jednotky; uvádzajú sa mená a priezviská členov štatutárnych orgánov, dozorných orgánov a </w:t>
      </w:r>
      <w:r>
        <w:rPr>
          <w:sz w:val="22"/>
          <w:szCs w:val="22"/>
        </w:rPr>
        <w:t>iných orgánov účtovnej jednotky:</w:t>
      </w:r>
    </w:p>
    <w:p w:rsidR="0043705E" w:rsidRPr="00D90FC4" w:rsidRDefault="00160F73" w:rsidP="0043705E">
      <w:pPr>
        <w:spacing w:before="0"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>Katarína Vidová - predseda</w:t>
      </w:r>
    </w:p>
    <w:p w:rsidR="0043705E" w:rsidRDefault="0043705E" w:rsidP="0043705E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Opis činnosti, na účel ktorej bola účtovná jednotka zriadená a opis druhu podnikateľskej činnosti, ak ju účtovná jednotka vykonáva</w:t>
      </w:r>
      <w:r>
        <w:rPr>
          <w:sz w:val="22"/>
          <w:szCs w:val="22"/>
        </w:rPr>
        <w:t xml:space="preserve">: </w:t>
      </w:r>
      <w:r w:rsidR="00160F73">
        <w:rPr>
          <w:sz w:val="22"/>
          <w:szCs w:val="22"/>
        </w:rPr>
        <w:t>Činnosť športových klubov</w:t>
      </w:r>
    </w:p>
    <w:p w:rsidR="0043705E" w:rsidRPr="00D90FC4" w:rsidRDefault="0043705E" w:rsidP="0043705E">
      <w:pPr>
        <w:numPr>
          <w:ilvl w:val="0"/>
          <w:numId w:val="3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Klub neeviduje žiadnych zamestnancov.</w:t>
      </w:r>
    </w:p>
    <w:p w:rsidR="0043705E" w:rsidRPr="00D90FC4" w:rsidRDefault="0043705E" w:rsidP="0043705E">
      <w:pPr>
        <w:spacing w:before="0" w:line="240" w:lineRule="auto"/>
        <w:jc w:val="left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 tabuľka k čl. I ods.  4 o po</w:t>
      </w:r>
      <w:r>
        <w:rPr>
          <w:b/>
          <w:sz w:val="22"/>
          <w:szCs w:val="22"/>
        </w:rPr>
        <w:t xml:space="preserve">čte 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43705E" w:rsidRPr="00D90FC4" w:rsidTr="00AB0379">
        <w:tc>
          <w:tcPr>
            <w:tcW w:w="4961" w:type="dxa"/>
          </w:tcPr>
          <w:p w:rsidR="0043705E" w:rsidRPr="00D90FC4" w:rsidRDefault="0043705E" w:rsidP="00AB0379">
            <w:pPr>
              <w:pStyle w:val="Textopatrenia"/>
              <w:numPr>
                <w:ilvl w:val="0"/>
                <w:numId w:val="0"/>
              </w:numPr>
              <w:spacing w:before="0" w:after="0"/>
            </w:pPr>
          </w:p>
        </w:tc>
        <w:tc>
          <w:tcPr>
            <w:tcW w:w="2410" w:type="dxa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Bezprostredne predchádzajúce účtovné obdobie</w:t>
            </w:r>
          </w:p>
        </w:tc>
      </w:tr>
      <w:tr w:rsidR="0043705E" w:rsidRPr="00D90FC4" w:rsidTr="00AB0379">
        <w:trPr>
          <w:trHeight w:val="391"/>
        </w:trPr>
        <w:tc>
          <w:tcPr>
            <w:tcW w:w="4961" w:type="dxa"/>
            <w:vAlign w:val="center"/>
          </w:tcPr>
          <w:p w:rsidR="0043705E" w:rsidRPr="00D90FC4" w:rsidRDefault="0043705E" w:rsidP="00AB037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43705E" w:rsidRPr="00D90FC4" w:rsidRDefault="0043705E" w:rsidP="00AB037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43705E" w:rsidRPr="00D90FC4" w:rsidRDefault="0043705E" w:rsidP="00AB037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43705E" w:rsidRPr="00D90FC4" w:rsidTr="00AB0379">
        <w:trPr>
          <w:trHeight w:val="391"/>
        </w:trPr>
        <w:tc>
          <w:tcPr>
            <w:tcW w:w="4961" w:type="dxa"/>
            <w:vAlign w:val="center"/>
          </w:tcPr>
          <w:p w:rsidR="0043705E" w:rsidRPr="00D90FC4" w:rsidRDefault="0043705E" w:rsidP="00AB037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z toho  počet vedúcich zamestnancov</w:t>
            </w:r>
          </w:p>
        </w:tc>
        <w:tc>
          <w:tcPr>
            <w:tcW w:w="2410" w:type="dxa"/>
            <w:vAlign w:val="center"/>
          </w:tcPr>
          <w:p w:rsidR="0043705E" w:rsidRPr="00D90FC4" w:rsidRDefault="0043705E" w:rsidP="00AB037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43705E" w:rsidRPr="00D90FC4" w:rsidRDefault="0043705E" w:rsidP="00AB037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43705E" w:rsidRPr="00D90FC4" w:rsidTr="00AB0379">
        <w:trPr>
          <w:trHeight w:val="391"/>
        </w:trPr>
        <w:tc>
          <w:tcPr>
            <w:tcW w:w="4961" w:type="dxa"/>
            <w:vAlign w:val="center"/>
          </w:tcPr>
          <w:p w:rsidR="0043705E" w:rsidRPr="00D90FC4" w:rsidRDefault="0043705E" w:rsidP="00AB037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 xml:space="preserve">Počet dobrovoľníkov vyslaných účtovnou jednotkou </w:t>
            </w:r>
          </w:p>
        </w:tc>
        <w:tc>
          <w:tcPr>
            <w:tcW w:w="2410" w:type="dxa"/>
            <w:vAlign w:val="center"/>
          </w:tcPr>
          <w:p w:rsidR="0043705E" w:rsidRPr="00D90FC4" w:rsidRDefault="0043705E" w:rsidP="00AB037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43705E" w:rsidRPr="00D90FC4" w:rsidRDefault="0043705E" w:rsidP="00AB037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  <w:tr w:rsidR="0043705E" w:rsidRPr="00D90FC4" w:rsidTr="00AB0379">
        <w:trPr>
          <w:trHeight w:val="391"/>
        </w:trPr>
        <w:tc>
          <w:tcPr>
            <w:tcW w:w="4961" w:type="dxa"/>
            <w:vAlign w:val="center"/>
          </w:tcPr>
          <w:p w:rsidR="0043705E" w:rsidRPr="00D90FC4" w:rsidRDefault="0043705E" w:rsidP="00AB037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vAlign w:val="center"/>
          </w:tcPr>
          <w:p w:rsidR="0043705E" w:rsidRPr="00D90FC4" w:rsidRDefault="0043705E" w:rsidP="00AB037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  <w:tc>
          <w:tcPr>
            <w:tcW w:w="2552" w:type="dxa"/>
            <w:vAlign w:val="center"/>
          </w:tcPr>
          <w:p w:rsidR="0043705E" w:rsidRPr="00D90FC4" w:rsidRDefault="0043705E" w:rsidP="00AB0379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</w:p>
        </w:tc>
      </w:tr>
    </w:tbl>
    <w:p w:rsidR="0043705E" w:rsidRPr="00D90FC4" w:rsidRDefault="0043705E" w:rsidP="0043705E">
      <w:pPr>
        <w:spacing w:before="0" w:line="240" w:lineRule="auto"/>
        <w:rPr>
          <w:b/>
          <w:sz w:val="22"/>
          <w:szCs w:val="22"/>
        </w:rPr>
        <w:sectPr w:rsidR="0043705E" w:rsidRPr="00D90FC4" w:rsidSect="00335024">
          <w:footerReference w:type="default" r:id="rId5"/>
          <w:headerReference w:type="first" r:id="rId6"/>
          <w:footerReference w:type="first" r:id="rId7"/>
          <w:pgSz w:w="11906" w:h="16838"/>
          <w:pgMar w:top="851" w:right="851" w:bottom="851" w:left="851" w:header="709" w:footer="709" w:gutter="0"/>
          <w:pgNumType w:start="7"/>
          <w:cols w:space="708"/>
          <w:docGrid w:linePitch="272"/>
        </w:sectPr>
      </w:pPr>
    </w:p>
    <w:p w:rsidR="0043705E" w:rsidRPr="00D90FC4" w:rsidRDefault="0043705E" w:rsidP="0043705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lastRenderedPageBreak/>
        <w:t>Čl. II</w:t>
      </w:r>
    </w:p>
    <w:p w:rsidR="0043705E" w:rsidRDefault="0043705E" w:rsidP="0043705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 o účtovných zásadách a účtovných metódach</w:t>
      </w:r>
    </w:p>
    <w:p w:rsidR="0043705E" w:rsidRPr="00D90FC4" w:rsidRDefault="0043705E" w:rsidP="0043705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</w:p>
    <w:p w:rsidR="0043705E" w:rsidRDefault="0043705E" w:rsidP="0043705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>
        <w:rPr>
          <w:sz w:val="22"/>
          <w:szCs w:val="22"/>
        </w:rPr>
        <w:t>1 Účtovná jednotka bude nepretržite pokračovať vo svojej činnosti.</w:t>
      </w:r>
    </w:p>
    <w:p w:rsidR="0043705E" w:rsidRDefault="0043705E" w:rsidP="0043705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 Spôsob oceňovania jednotlivých položiek majetku a záväzkov:</w:t>
      </w:r>
    </w:p>
    <w:p w:rsidR="0043705E" w:rsidRDefault="0043705E" w:rsidP="0043705E">
      <w:pPr>
        <w:numPr>
          <w:ilvl w:val="0"/>
          <w:numId w:val="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Zásoby obstarané kúpou – obstarávacou cenou</w:t>
      </w:r>
    </w:p>
    <w:p w:rsidR="0043705E" w:rsidRPr="00D90FC4" w:rsidRDefault="0043705E" w:rsidP="0043705E">
      <w:pPr>
        <w:numPr>
          <w:ilvl w:val="0"/>
          <w:numId w:val="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Pohľadávky, krátkodobý </w:t>
      </w:r>
      <w:proofErr w:type="spellStart"/>
      <w:r>
        <w:rPr>
          <w:sz w:val="22"/>
          <w:szCs w:val="22"/>
        </w:rPr>
        <w:t>fin.majetok</w:t>
      </w:r>
      <w:proofErr w:type="spellEnd"/>
      <w:r>
        <w:rPr>
          <w:sz w:val="22"/>
          <w:szCs w:val="22"/>
        </w:rPr>
        <w:t>, časové rozlíšenie na strane aktív a pasív – menovitou hodnotou.</w:t>
      </w:r>
    </w:p>
    <w:p w:rsidR="0043705E" w:rsidRPr="00D90FC4" w:rsidRDefault="0043705E" w:rsidP="0043705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III</w:t>
      </w:r>
    </w:p>
    <w:p w:rsidR="0043705E" w:rsidRPr="00D90FC4" w:rsidRDefault="0043705E" w:rsidP="0043705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 súvahe</w:t>
      </w:r>
    </w:p>
    <w:p w:rsidR="0043705E" w:rsidRPr="00D90FC4" w:rsidRDefault="0043705E" w:rsidP="0043705E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Údaje o dlhodobom nehmotnom majetku</w:t>
      </w:r>
      <w:r>
        <w:rPr>
          <w:sz w:val="22"/>
          <w:szCs w:val="22"/>
        </w:rPr>
        <w:t xml:space="preserve"> a dlhodobom majetku - účtovná jednotka nemá náplň pre túto položku.</w:t>
      </w:r>
    </w:p>
    <w:p w:rsidR="0043705E" w:rsidRPr="00D90FC4" w:rsidRDefault="0043705E" w:rsidP="0043705E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>Prehľad dlhodobého majetku, na ktorý je zriadené záložné právo a dlhodobého majetku, pri ktorom má účtovná jednotka</w:t>
      </w:r>
      <w:r>
        <w:rPr>
          <w:sz w:val="22"/>
          <w:szCs w:val="22"/>
        </w:rPr>
        <w:t xml:space="preserve"> obmedzené právo s ním nakladať – </w:t>
      </w:r>
      <w:proofErr w:type="spellStart"/>
      <w:r>
        <w:rPr>
          <w:sz w:val="22"/>
          <w:szCs w:val="22"/>
        </w:rPr>
        <w:t>účt.jednotka</w:t>
      </w:r>
      <w:proofErr w:type="spellEnd"/>
      <w:r>
        <w:rPr>
          <w:sz w:val="22"/>
          <w:szCs w:val="22"/>
        </w:rPr>
        <w:t xml:space="preserve"> nemá náplň pre túto položku.</w:t>
      </w:r>
    </w:p>
    <w:p w:rsidR="0043705E" w:rsidRPr="00D90FC4" w:rsidRDefault="0043705E" w:rsidP="0043705E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spôsobe a výške poistenia dlhodobého nehmotného majetk</w:t>
      </w:r>
      <w:r>
        <w:rPr>
          <w:sz w:val="22"/>
          <w:szCs w:val="22"/>
        </w:rPr>
        <w:t>u a dlhodobého hmotného majetku – účtovná jednotka nemá náplň pre túto položku.</w:t>
      </w:r>
    </w:p>
    <w:p w:rsidR="0043705E" w:rsidRDefault="0043705E" w:rsidP="0043705E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Údaje o štruktúre dlhodobého finančného majetku za bežné účtovné obdobie a jeho umiestnenie v členení podľa položiek súvahy a o zmenách, ktoré sa uskutočnili v priebehu bežného účtovného obdobia v jednotlivých položkách </w:t>
      </w:r>
      <w:r>
        <w:rPr>
          <w:sz w:val="22"/>
          <w:szCs w:val="22"/>
        </w:rPr>
        <w:t>dlhodobého  finančného  majetku – účtovná jednotka nemá náplň pre túto účtovnú jednotku.</w:t>
      </w:r>
    </w:p>
    <w:p w:rsidR="0043705E" w:rsidRPr="00E774EB" w:rsidRDefault="0043705E" w:rsidP="0043705E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>.</w:t>
      </w:r>
    </w:p>
    <w:p w:rsidR="0043705E" w:rsidRPr="00D90FC4" w:rsidRDefault="0043705E" w:rsidP="0043705E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E774EB"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</w:t>
      </w:r>
      <w:r>
        <w:rPr>
          <w:sz w:val="22"/>
          <w:szCs w:val="22"/>
        </w:rPr>
        <w:t>jednotky – účtovná jednotka nemá náplň pre túto položku.</w:t>
      </w:r>
    </w:p>
    <w:p w:rsidR="0043705E" w:rsidRPr="00DB5C6F" w:rsidRDefault="0043705E" w:rsidP="0043705E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B5C6F">
        <w:rPr>
          <w:sz w:val="22"/>
          <w:szCs w:val="22"/>
        </w:rPr>
        <w:t xml:space="preserve"> Prehľad  opravných položiek k zásobám,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</w:t>
      </w:r>
      <w:r>
        <w:rPr>
          <w:sz w:val="22"/>
          <w:szCs w:val="22"/>
        </w:rPr>
        <w:t> </w:t>
      </w:r>
      <w:r w:rsidRPr="00DB5C6F">
        <w:rPr>
          <w:sz w:val="22"/>
          <w:szCs w:val="22"/>
        </w:rPr>
        <w:t>zásobám</w:t>
      </w:r>
      <w:r>
        <w:rPr>
          <w:sz w:val="22"/>
          <w:szCs w:val="22"/>
        </w:rPr>
        <w:t xml:space="preserve"> – účtovná jednotka nemá náplň pre túto účtovnú položku.</w:t>
      </w:r>
      <w:r w:rsidRPr="00DB5C6F">
        <w:rPr>
          <w:sz w:val="22"/>
          <w:szCs w:val="22"/>
        </w:rPr>
        <w:t>.</w:t>
      </w:r>
    </w:p>
    <w:p w:rsidR="0043705E" w:rsidRPr="00D90FC4" w:rsidRDefault="0043705E" w:rsidP="0043705E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D90FC4">
        <w:rPr>
          <w:sz w:val="22"/>
          <w:szCs w:val="22"/>
        </w:rPr>
        <w:t xml:space="preserve">Opis významných pohľadávok v nadväznosti na položky súvahy a v členení na pohľadávky za </w:t>
      </w:r>
      <w:r w:rsidRPr="00DB5C6F">
        <w:rPr>
          <w:sz w:val="22"/>
          <w:szCs w:val="22"/>
        </w:rPr>
        <w:t>hlavnú nezdaňovanú  činnosť,  zdaňovanú činnosť a podnikateľskú činnosť.</w:t>
      </w:r>
    </w:p>
    <w:p w:rsidR="0043705E" w:rsidRPr="00D90FC4" w:rsidRDefault="0043705E" w:rsidP="0043705E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 opravných položiek k pohľadávkam,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</w:t>
      </w:r>
      <w:r>
        <w:rPr>
          <w:sz w:val="22"/>
          <w:szCs w:val="22"/>
        </w:rPr>
        <w:t> </w:t>
      </w:r>
      <w:r w:rsidRPr="00D90FC4">
        <w:rPr>
          <w:sz w:val="22"/>
          <w:szCs w:val="22"/>
        </w:rPr>
        <w:t>pohľadávkam</w:t>
      </w:r>
      <w:r>
        <w:rPr>
          <w:sz w:val="22"/>
          <w:szCs w:val="22"/>
        </w:rPr>
        <w:t xml:space="preserve"> – účtovná jednotka nemá náplň pre túto položku.</w:t>
      </w:r>
    </w:p>
    <w:p w:rsidR="0043705E" w:rsidRPr="00D90FC4" w:rsidRDefault="0043705E" w:rsidP="0043705E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 pohľadávok do lehoty splatnosti a po lehote splatnosti</w:t>
      </w:r>
      <w:r>
        <w:rPr>
          <w:sz w:val="22"/>
          <w:szCs w:val="22"/>
        </w:rPr>
        <w:t xml:space="preserve"> - nemá</w:t>
      </w:r>
      <w:r w:rsidRPr="00D90FC4">
        <w:rPr>
          <w:sz w:val="22"/>
          <w:szCs w:val="22"/>
        </w:rPr>
        <w:t>.</w:t>
      </w:r>
    </w:p>
    <w:p w:rsidR="0043705E" w:rsidRPr="00D90FC4" w:rsidRDefault="0043705E" w:rsidP="0043705E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Prehľad významných položiek časového rozlíšenia nákladov budúcich období a príjmov budúcich období.</w:t>
      </w:r>
    </w:p>
    <w:p w:rsidR="0043705E" w:rsidRPr="00D90FC4" w:rsidRDefault="0043705E" w:rsidP="0043705E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 Opis a výška zmien vlastných zdrojov krytia neobežného majetku a obežného majetku podľa položiek súvahy za bežné účtovné obdobie, a to </w:t>
      </w:r>
    </w:p>
    <w:p w:rsidR="0043705E" w:rsidRDefault="0043705E" w:rsidP="0043705E">
      <w:pPr>
        <w:numPr>
          <w:ilvl w:val="0"/>
          <w:numId w:val="5"/>
        </w:num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</w:t>
      </w:r>
      <w:r>
        <w:rPr>
          <w:sz w:val="22"/>
          <w:szCs w:val="22"/>
        </w:rPr>
        <w:t>bia</w:t>
      </w:r>
    </w:p>
    <w:p w:rsidR="0043705E" w:rsidRDefault="0043705E" w:rsidP="0043705E">
      <w:pPr>
        <w:spacing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zákl. imanie – riadok súvahy 0063 na začiatku </w:t>
      </w:r>
      <w:proofErr w:type="spellStart"/>
      <w:r>
        <w:rPr>
          <w:sz w:val="22"/>
          <w:szCs w:val="22"/>
        </w:rPr>
        <w:t>bež.účt.obdobia</w:t>
      </w:r>
      <w:proofErr w:type="spellEnd"/>
      <w:r>
        <w:rPr>
          <w:sz w:val="22"/>
          <w:szCs w:val="22"/>
        </w:rPr>
        <w:t xml:space="preserve"> </w:t>
      </w:r>
      <w:r w:rsidR="00160F73">
        <w:rPr>
          <w:sz w:val="22"/>
          <w:szCs w:val="22"/>
        </w:rPr>
        <w:t>0</w:t>
      </w:r>
      <w:r>
        <w:rPr>
          <w:sz w:val="22"/>
          <w:szCs w:val="22"/>
        </w:rPr>
        <w:t xml:space="preserve">ur ,   na konci bežného </w:t>
      </w:r>
      <w:proofErr w:type="spellStart"/>
      <w:r>
        <w:rPr>
          <w:sz w:val="22"/>
          <w:szCs w:val="22"/>
        </w:rPr>
        <w:t>účt.obdobia</w:t>
      </w:r>
      <w:proofErr w:type="spellEnd"/>
      <w:r w:rsidR="00160F73">
        <w:rPr>
          <w:sz w:val="22"/>
          <w:szCs w:val="22"/>
        </w:rPr>
        <w:t xml:space="preserve"> 0</w:t>
      </w:r>
    </w:p>
    <w:p w:rsidR="0043705E" w:rsidRDefault="0043705E" w:rsidP="0043705E">
      <w:pPr>
        <w:spacing w:line="240" w:lineRule="auto"/>
        <w:ind w:left="720"/>
        <w:rPr>
          <w:sz w:val="22"/>
          <w:szCs w:val="22"/>
        </w:rPr>
      </w:pPr>
      <w:proofErr w:type="spellStart"/>
      <w:r>
        <w:rPr>
          <w:sz w:val="22"/>
          <w:szCs w:val="22"/>
        </w:rPr>
        <w:t>nevysporiadaný</w:t>
      </w:r>
      <w:proofErr w:type="spellEnd"/>
      <w:r>
        <w:rPr>
          <w:sz w:val="22"/>
          <w:szCs w:val="22"/>
        </w:rPr>
        <w:t xml:space="preserve"> výsledok hospodárenia min. rokov – riadok súvahy 072  </w:t>
      </w:r>
      <w:r w:rsidR="00160F73">
        <w:rPr>
          <w:sz w:val="22"/>
          <w:szCs w:val="22"/>
        </w:rPr>
        <w:t>0</w:t>
      </w:r>
      <w:r>
        <w:rPr>
          <w:sz w:val="22"/>
          <w:szCs w:val="22"/>
        </w:rPr>
        <w:t xml:space="preserve">Eur na zač. i konci </w:t>
      </w:r>
      <w:proofErr w:type="spellStart"/>
      <w:r>
        <w:rPr>
          <w:sz w:val="22"/>
          <w:szCs w:val="22"/>
        </w:rPr>
        <w:t>bež.účt.obdobia</w:t>
      </w:r>
      <w:proofErr w:type="spellEnd"/>
    </w:p>
    <w:p w:rsidR="0043705E" w:rsidRDefault="0043705E" w:rsidP="0043705E">
      <w:pPr>
        <w:spacing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výnosy budúcich období </w:t>
      </w:r>
      <w:r w:rsidR="00160F73">
        <w:rPr>
          <w:sz w:val="22"/>
          <w:szCs w:val="22"/>
        </w:rPr>
        <w:t xml:space="preserve"> krátkodobé </w:t>
      </w:r>
      <w:r>
        <w:rPr>
          <w:sz w:val="22"/>
          <w:szCs w:val="22"/>
        </w:rPr>
        <w:t>– riadok súvahy 10</w:t>
      </w:r>
      <w:r w:rsidR="00160F73">
        <w:rPr>
          <w:sz w:val="22"/>
          <w:szCs w:val="22"/>
        </w:rPr>
        <w:t>5:</w:t>
      </w:r>
      <w:r>
        <w:rPr>
          <w:sz w:val="22"/>
          <w:szCs w:val="22"/>
        </w:rPr>
        <w:t xml:space="preserve"> </w:t>
      </w:r>
      <w:r w:rsidR="00160F73">
        <w:rPr>
          <w:sz w:val="22"/>
          <w:szCs w:val="22"/>
        </w:rPr>
        <w:t>252</w:t>
      </w:r>
      <w:r>
        <w:rPr>
          <w:sz w:val="22"/>
          <w:szCs w:val="22"/>
        </w:rPr>
        <w:t xml:space="preserve"> Eur</w:t>
      </w:r>
    </w:p>
    <w:p w:rsidR="0043705E" w:rsidRDefault="0043705E" w:rsidP="0043705E">
      <w:pPr>
        <w:numPr>
          <w:ilvl w:val="0"/>
          <w:numId w:val="2"/>
        </w:numPr>
        <w:spacing w:before="0" w:line="240" w:lineRule="auto"/>
        <w:ind w:left="0" w:firstLine="0"/>
        <w:rPr>
          <w:sz w:val="22"/>
          <w:szCs w:val="22"/>
        </w:rPr>
      </w:pPr>
      <w:r w:rsidRPr="00D90FC4">
        <w:rPr>
          <w:sz w:val="22"/>
          <w:szCs w:val="22"/>
        </w:rPr>
        <w:t xml:space="preserve">Informácia o rozdelení účtovného zisku alebo </w:t>
      </w:r>
      <w:proofErr w:type="spellStart"/>
      <w:r w:rsidRPr="00D90FC4">
        <w:rPr>
          <w:sz w:val="22"/>
          <w:szCs w:val="22"/>
        </w:rPr>
        <w:t>vysporiadaní</w:t>
      </w:r>
      <w:proofErr w:type="spellEnd"/>
      <w:r w:rsidRPr="00D90FC4">
        <w:rPr>
          <w:sz w:val="22"/>
          <w:szCs w:val="22"/>
        </w:rPr>
        <w:t xml:space="preserve"> účtovnej straty vykázanej</w:t>
      </w:r>
      <w:r>
        <w:rPr>
          <w:sz w:val="22"/>
          <w:szCs w:val="22"/>
        </w:rPr>
        <w:t xml:space="preserve"> v minulých účtovných obdobiach“</w:t>
      </w:r>
    </w:p>
    <w:p w:rsidR="0043705E" w:rsidRDefault="0043705E" w:rsidP="0043705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Účtovná strata z bezprostredne </w:t>
      </w:r>
      <w:proofErr w:type="spellStart"/>
      <w:r>
        <w:rPr>
          <w:sz w:val="22"/>
          <w:szCs w:val="22"/>
        </w:rPr>
        <w:t>predch.obdobia</w:t>
      </w:r>
      <w:proofErr w:type="spellEnd"/>
      <w:r>
        <w:rPr>
          <w:sz w:val="22"/>
          <w:szCs w:val="22"/>
        </w:rPr>
        <w:t xml:space="preserve"> 0</w:t>
      </w:r>
    </w:p>
    <w:p w:rsidR="0043705E" w:rsidRPr="00D90FC4" w:rsidRDefault="0043705E" w:rsidP="0043705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</w:t>
      </w:r>
      <w:r>
        <w:rPr>
          <w:sz w:val="22"/>
          <w:szCs w:val="22"/>
        </w:rPr>
        <w:t xml:space="preserve">is a výška cudzích zdrojov – </w:t>
      </w:r>
      <w:proofErr w:type="spellStart"/>
      <w:r>
        <w:rPr>
          <w:sz w:val="22"/>
          <w:szCs w:val="22"/>
        </w:rPr>
        <w:t>účt.jednotka</w:t>
      </w:r>
      <w:proofErr w:type="spellEnd"/>
      <w:r>
        <w:rPr>
          <w:sz w:val="22"/>
          <w:szCs w:val="22"/>
        </w:rPr>
        <w:t xml:space="preserve"> nemá náplň pre túto položku</w:t>
      </w:r>
    </w:p>
    <w:p w:rsidR="0043705E" w:rsidRDefault="0043705E" w:rsidP="0043705E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sz w:val="22"/>
          <w:szCs w:val="22"/>
        </w:rPr>
        <w:t xml:space="preserve">e) prehľad o záväzkoch zo sociálneho fondu; uvádza sa začiatočný stav, tvorba a čerpanie sociálneho fondu počas účtovného </w:t>
      </w:r>
    </w:p>
    <w:p w:rsidR="0043705E" w:rsidRDefault="0043705E" w:rsidP="0043705E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(15 </w:t>
      </w:r>
      <w:r w:rsidRPr="00D90FC4">
        <w:rPr>
          <w:sz w:val="22"/>
          <w:szCs w:val="22"/>
        </w:rPr>
        <w:t>Prehľad o významných položkách výnosov bu</w:t>
      </w:r>
      <w:r>
        <w:rPr>
          <w:sz w:val="22"/>
          <w:szCs w:val="22"/>
        </w:rPr>
        <w:t>dúcich období:</w:t>
      </w:r>
    </w:p>
    <w:p w:rsidR="0043705E" w:rsidRPr="00D90FC4" w:rsidRDefault="0043705E" w:rsidP="0043705E">
      <w:pPr>
        <w:spacing w:line="240" w:lineRule="auto"/>
        <w:ind w:left="180" w:hanging="180"/>
        <w:rPr>
          <w:sz w:val="22"/>
          <w:szCs w:val="22"/>
        </w:rPr>
      </w:pPr>
      <w:r w:rsidRPr="00D90FC4">
        <w:rPr>
          <w:b/>
          <w:sz w:val="22"/>
          <w:szCs w:val="22"/>
        </w:rPr>
        <w:t xml:space="preserve"> tabuľka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5"/>
        <w:gridCol w:w="2494"/>
        <w:gridCol w:w="1412"/>
        <w:gridCol w:w="1357"/>
        <w:gridCol w:w="1922"/>
      </w:tblGrid>
      <w:tr w:rsidR="0043705E" w:rsidRPr="00D90FC4" w:rsidTr="00AB0379">
        <w:tc>
          <w:tcPr>
            <w:tcW w:w="3070" w:type="dxa"/>
            <w:vAlign w:val="center"/>
          </w:tcPr>
          <w:p w:rsidR="0043705E" w:rsidRPr="00D90FC4" w:rsidRDefault="0043705E" w:rsidP="00AB0379">
            <w:pPr>
              <w:spacing w:before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Položky výnosov budúcich období z dôvodu</w:t>
            </w:r>
          </w:p>
        </w:tc>
        <w:tc>
          <w:tcPr>
            <w:tcW w:w="3663" w:type="dxa"/>
            <w:vAlign w:val="center"/>
          </w:tcPr>
          <w:p w:rsidR="0043705E" w:rsidRPr="00D90FC4" w:rsidRDefault="0043705E" w:rsidP="00AB0379">
            <w:pPr>
              <w:spacing w:before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126" w:type="dxa"/>
            <w:vAlign w:val="center"/>
          </w:tcPr>
          <w:p w:rsidR="0043705E" w:rsidRPr="00D90FC4" w:rsidRDefault="0043705E" w:rsidP="00AB0379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vAlign w:val="center"/>
          </w:tcPr>
          <w:p w:rsidR="0043705E" w:rsidRPr="00D90FC4" w:rsidRDefault="0043705E" w:rsidP="00AB0379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vAlign w:val="center"/>
          </w:tcPr>
          <w:p w:rsidR="0043705E" w:rsidRPr="00D90FC4" w:rsidRDefault="0043705E" w:rsidP="00AB0379">
            <w:pPr>
              <w:spacing w:before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43705E" w:rsidRPr="00D90FC4" w:rsidTr="00AB0379">
        <w:tc>
          <w:tcPr>
            <w:tcW w:w="3070" w:type="dxa"/>
          </w:tcPr>
          <w:p w:rsidR="0043705E" w:rsidRPr="00D90FC4" w:rsidRDefault="0043705E" w:rsidP="00AB0379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3663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</w:tr>
      <w:tr w:rsidR="0043705E" w:rsidRPr="00D90FC4" w:rsidTr="00AB0379">
        <w:tc>
          <w:tcPr>
            <w:tcW w:w="3070" w:type="dxa"/>
          </w:tcPr>
          <w:p w:rsidR="0043705E" w:rsidRPr="00D90FC4" w:rsidRDefault="0043705E" w:rsidP="00AB0379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dlhodobého majetku obstaraného z dotácie</w:t>
            </w:r>
          </w:p>
        </w:tc>
        <w:tc>
          <w:tcPr>
            <w:tcW w:w="3663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</w:tr>
      <w:tr w:rsidR="0043705E" w:rsidRPr="00D90FC4" w:rsidTr="00AB0379">
        <w:tc>
          <w:tcPr>
            <w:tcW w:w="3070" w:type="dxa"/>
          </w:tcPr>
          <w:p w:rsidR="0043705E" w:rsidRPr="00D90FC4" w:rsidRDefault="0043705E" w:rsidP="00AB0379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 xml:space="preserve">dlhodobého majetku  obstaraného z finančného daru </w:t>
            </w:r>
          </w:p>
        </w:tc>
        <w:tc>
          <w:tcPr>
            <w:tcW w:w="3663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</w:tr>
      <w:tr w:rsidR="0043705E" w:rsidRPr="00D90FC4" w:rsidTr="00AB0379">
        <w:tc>
          <w:tcPr>
            <w:tcW w:w="3070" w:type="dxa"/>
            <w:vAlign w:val="center"/>
          </w:tcPr>
          <w:p w:rsidR="0043705E" w:rsidRPr="00D90FC4" w:rsidRDefault="0043705E" w:rsidP="00AB0379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dotácie zo štátneho rozpočtu alebo  z prostriedkov Európskej únie</w:t>
            </w:r>
          </w:p>
        </w:tc>
        <w:tc>
          <w:tcPr>
            <w:tcW w:w="3663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68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60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43705E" w:rsidRPr="00D90FC4" w:rsidTr="00AB0379">
        <w:tc>
          <w:tcPr>
            <w:tcW w:w="3070" w:type="dxa"/>
            <w:vAlign w:val="center"/>
          </w:tcPr>
          <w:p w:rsidR="0043705E" w:rsidRPr="00D90FC4" w:rsidRDefault="0043705E" w:rsidP="00AB0379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dotácie z rozpočtu obce alebo z rozpočtu vyššieho územného celku</w:t>
            </w:r>
          </w:p>
        </w:tc>
        <w:tc>
          <w:tcPr>
            <w:tcW w:w="3663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</w:tr>
      <w:tr w:rsidR="0043705E" w:rsidRPr="00D90FC4" w:rsidTr="00AB0379">
        <w:tc>
          <w:tcPr>
            <w:tcW w:w="3070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grantu</w:t>
            </w:r>
          </w:p>
        </w:tc>
        <w:tc>
          <w:tcPr>
            <w:tcW w:w="3663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</w:tr>
      <w:tr w:rsidR="0043705E" w:rsidRPr="00D90FC4" w:rsidTr="00AB0379">
        <w:tc>
          <w:tcPr>
            <w:tcW w:w="3070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</w:tcPr>
          <w:p w:rsidR="0043705E" w:rsidRPr="00D90FC4" w:rsidRDefault="00160F73" w:rsidP="00AB0379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2623</w:t>
            </w:r>
          </w:p>
        </w:tc>
        <w:tc>
          <w:tcPr>
            <w:tcW w:w="2268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3260" w:type="dxa"/>
          </w:tcPr>
          <w:p w:rsidR="0043705E" w:rsidRPr="00D90FC4" w:rsidRDefault="00160F73" w:rsidP="00160F73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2977</w:t>
            </w:r>
          </w:p>
        </w:tc>
      </w:tr>
      <w:tr w:rsidR="0043705E" w:rsidRPr="00D90FC4" w:rsidTr="00AB0379">
        <w:tc>
          <w:tcPr>
            <w:tcW w:w="3070" w:type="dxa"/>
          </w:tcPr>
          <w:p w:rsidR="0043705E" w:rsidRPr="00D90FC4" w:rsidRDefault="0043705E" w:rsidP="00AB0379">
            <w:pPr>
              <w:spacing w:before="0" w:line="240" w:lineRule="auto"/>
              <w:jc w:val="left"/>
              <w:rPr>
                <w:sz w:val="22"/>
              </w:rPr>
            </w:pPr>
            <w:r w:rsidRPr="00D90FC4">
              <w:rPr>
                <w:sz w:val="22"/>
                <w:szCs w:val="22"/>
              </w:rPr>
              <w:t>dlhodobého  majetku  obstaraného z podielu zaplatenej dane</w:t>
            </w:r>
          </w:p>
        </w:tc>
        <w:tc>
          <w:tcPr>
            <w:tcW w:w="3663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</w:tcPr>
          <w:p w:rsidR="0043705E" w:rsidRPr="00D90FC4" w:rsidRDefault="0043705E" w:rsidP="00AB0379">
            <w:pPr>
              <w:spacing w:before="0" w:line="240" w:lineRule="auto"/>
              <w:rPr>
                <w:sz w:val="22"/>
              </w:rPr>
            </w:pPr>
          </w:p>
        </w:tc>
      </w:tr>
    </w:tbl>
    <w:p w:rsidR="0043705E" w:rsidRDefault="0043705E" w:rsidP="0043705E">
      <w:pPr>
        <w:spacing w:line="240" w:lineRule="auto"/>
        <w:ind w:left="180" w:hanging="180"/>
        <w:rPr>
          <w:sz w:val="22"/>
          <w:szCs w:val="22"/>
        </w:rPr>
      </w:pPr>
    </w:p>
    <w:p w:rsidR="0043705E" w:rsidRPr="00D90FC4" w:rsidRDefault="0043705E" w:rsidP="0043705E">
      <w:pPr>
        <w:numPr>
          <w:ilvl w:val="0"/>
          <w:numId w:val="8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</w:t>
      </w:r>
      <w:r w:rsidRPr="00D90FC4">
        <w:rPr>
          <w:sz w:val="22"/>
          <w:szCs w:val="22"/>
        </w:rPr>
        <w:t>daje o majetku prenajatom formou finančného prenájmu</w:t>
      </w:r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účt</w:t>
      </w:r>
      <w:proofErr w:type="spellEnd"/>
      <w:r>
        <w:rPr>
          <w:sz w:val="22"/>
          <w:szCs w:val="22"/>
        </w:rPr>
        <w:t>. Jednotka nemá</w:t>
      </w:r>
      <w:r w:rsidRPr="00D90FC4">
        <w:rPr>
          <w:sz w:val="22"/>
          <w:szCs w:val="22"/>
        </w:rPr>
        <w:t xml:space="preserve"> </w:t>
      </w:r>
    </w:p>
    <w:p w:rsidR="0043705E" w:rsidRPr="00D90FC4" w:rsidRDefault="0043705E" w:rsidP="0043705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lastRenderedPageBreak/>
        <w:t>Čl. IV</w:t>
      </w:r>
    </w:p>
    <w:p w:rsidR="0043705E" w:rsidRPr="00D90FC4" w:rsidRDefault="0043705E" w:rsidP="0043705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Informácie, ktoré dopĺňajú a vysvetľujú údaje vo výkaze ziskov a strát</w:t>
      </w:r>
    </w:p>
    <w:p w:rsidR="0043705E" w:rsidRDefault="0043705E" w:rsidP="0043705E">
      <w:pPr>
        <w:numPr>
          <w:ilvl w:val="0"/>
          <w:numId w:val="6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Prehľad tržieb za vlastné výkony </w:t>
      </w:r>
      <w:r>
        <w:rPr>
          <w:sz w:val="22"/>
          <w:szCs w:val="22"/>
        </w:rPr>
        <w:t xml:space="preserve"> - </w:t>
      </w:r>
      <w:proofErr w:type="spellStart"/>
      <w:r>
        <w:rPr>
          <w:sz w:val="22"/>
          <w:szCs w:val="22"/>
        </w:rPr>
        <w:t>účt</w:t>
      </w:r>
      <w:proofErr w:type="spellEnd"/>
      <w:r>
        <w:rPr>
          <w:sz w:val="22"/>
          <w:szCs w:val="22"/>
        </w:rPr>
        <w:t>..jednotka nemá</w:t>
      </w:r>
    </w:p>
    <w:p w:rsidR="0043705E" w:rsidRDefault="0043705E" w:rsidP="0043705E">
      <w:pPr>
        <w:numPr>
          <w:ilvl w:val="0"/>
          <w:numId w:val="6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Opis a vyčíslenie hodnoty významných položiek prijatých darov, osobitných výnosov, zákonných poplatkov a iných ostatných výnosov</w:t>
      </w:r>
      <w:r>
        <w:rPr>
          <w:sz w:val="22"/>
          <w:szCs w:val="22"/>
        </w:rPr>
        <w:t>:</w:t>
      </w:r>
    </w:p>
    <w:p w:rsidR="0043705E" w:rsidRDefault="0043705E" w:rsidP="0043705E">
      <w:pPr>
        <w:spacing w:before="0" w:line="240" w:lineRule="auto"/>
        <w:ind w:left="360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</w:p>
    <w:p w:rsidR="0043705E" w:rsidRDefault="0043705E" w:rsidP="0043705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Osobité výnosy: </w:t>
      </w:r>
      <w:r w:rsidR="00160F73">
        <w:rPr>
          <w:sz w:val="22"/>
          <w:szCs w:val="22"/>
        </w:rPr>
        <w:t>6629</w:t>
      </w:r>
      <w:r>
        <w:rPr>
          <w:sz w:val="22"/>
          <w:szCs w:val="22"/>
        </w:rPr>
        <w:t xml:space="preserve"> Eur</w:t>
      </w:r>
    </w:p>
    <w:p w:rsidR="0043705E" w:rsidRDefault="0043705E" w:rsidP="0043705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Prijaté dary od FO: </w:t>
      </w:r>
      <w:r w:rsidR="00160F73">
        <w:rPr>
          <w:sz w:val="22"/>
          <w:szCs w:val="22"/>
        </w:rPr>
        <w:t>189</w:t>
      </w:r>
      <w:r>
        <w:rPr>
          <w:sz w:val="22"/>
          <w:szCs w:val="22"/>
        </w:rPr>
        <w:t xml:space="preserve"> Eur</w:t>
      </w:r>
    </w:p>
    <w:p w:rsidR="0043705E" w:rsidRDefault="0043705E" w:rsidP="0043705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Za členské príspevky: </w:t>
      </w:r>
      <w:r w:rsidR="00160F73">
        <w:rPr>
          <w:sz w:val="22"/>
          <w:szCs w:val="22"/>
        </w:rPr>
        <w:t>1327</w:t>
      </w:r>
      <w:r>
        <w:rPr>
          <w:sz w:val="22"/>
          <w:szCs w:val="22"/>
        </w:rPr>
        <w:t xml:space="preserve"> Eur</w:t>
      </w:r>
    </w:p>
    <w:p w:rsidR="0043705E" w:rsidRPr="00D90FC4" w:rsidRDefault="0043705E" w:rsidP="0043705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Iné </w:t>
      </w:r>
      <w:proofErr w:type="spellStart"/>
      <w:r>
        <w:rPr>
          <w:sz w:val="22"/>
          <w:szCs w:val="22"/>
        </w:rPr>
        <w:t>ost.výnosy</w:t>
      </w:r>
      <w:proofErr w:type="spellEnd"/>
      <w:r>
        <w:rPr>
          <w:sz w:val="22"/>
          <w:szCs w:val="22"/>
        </w:rPr>
        <w:t xml:space="preserve">:  </w:t>
      </w:r>
      <w:r w:rsidR="00160F73">
        <w:rPr>
          <w:sz w:val="22"/>
          <w:szCs w:val="22"/>
        </w:rPr>
        <w:t>1463</w:t>
      </w:r>
      <w:r>
        <w:rPr>
          <w:sz w:val="22"/>
          <w:szCs w:val="22"/>
        </w:rPr>
        <w:t xml:space="preserve"> Eur</w:t>
      </w:r>
    </w:p>
    <w:p w:rsidR="0043705E" w:rsidRDefault="0043705E" w:rsidP="0043705E">
      <w:pPr>
        <w:numPr>
          <w:ilvl w:val="0"/>
          <w:numId w:val="6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Prehľad  dotácií a grantov, ktoré účtovná jednotka prijala v priebehu bežného účtovného obdobia</w:t>
      </w:r>
      <w:r>
        <w:rPr>
          <w:sz w:val="22"/>
          <w:szCs w:val="22"/>
        </w:rPr>
        <w:t>:</w:t>
      </w:r>
    </w:p>
    <w:p w:rsidR="0043705E" w:rsidRPr="00D90FC4" w:rsidRDefault="0043705E" w:rsidP="0043705E">
      <w:pPr>
        <w:spacing w:before="0" w:line="240" w:lineRule="auto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Dotácie Mesto Stará Turá: </w:t>
      </w:r>
      <w:r w:rsidR="00160F73">
        <w:rPr>
          <w:sz w:val="22"/>
          <w:szCs w:val="22"/>
        </w:rPr>
        <w:t>10944</w:t>
      </w:r>
      <w:r>
        <w:rPr>
          <w:sz w:val="22"/>
          <w:szCs w:val="22"/>
        </w:rPr>
        <w:t xml:space="preserve"> Eur</w:t>
      </w:r>
    </w:p>
    <w:p w:rsidR="0043705E" w:rsidRPr="00D90FC4" w:rsidRDefault="0043705E" w:rsidP="0043705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(4) Opis a suma významných položiek finančných výnosov; uvádza sa aj celková suma kurzových ziskov, pričom  osobitne sa uvádza hodnota kurzových ziskov účtovaná ku dňu, ku ktorém</w:t>
      </w:r>
      <w:r>
        <w:rPr>
          <w:sz w:val="22"/>
          <w:szCs w:val="22"/>
        </w:rPr>
        <w:t>u sa zostavuje účtovná závierka – nemá náplň</w:t>
      </w:r>
    </w:p>
    <w:p w:rsidR="0043705E" w:rsidRDefault="0043705E" w:rsidP="0043705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(5) Opis a vyčíslenie hodnoty významných položiek nákladov, nákladov na ostatné služby, osobitných nákladov a iných ostatných nákladov</w:t>
      </w:r>
      <w:r>
        <w:rPr>
          <w:sz w:val="22"/>
          <w:szCs w:val="22"/>
        </w:rPr>
        <w:t>:</w:t>
      </w:r>
    </w:p>
    <w:p w:rsidR="0043705E" w:rsidRPr="00D90FC4" w:rsidRDefault="0043705E" w:rsidP="0043705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Osobitné náklady</w:t>
      </w:r>
      <w:r w:rsidR="00160F73">
        <w:rPr>
          <w:sz w:val="22"/>
          <w:szCs w:val="22"/>
        </w:rPr>
        <w:t xml:space="preserve"> a iné</w:t>
      </w:r>
      <w:r>
        <w:rPr>
          <w:sz w:val="22"/>
          <w:szCs w:val="22"/>
        </w:rPr>
        <w:t xml:space="preserve"> ostatné náklady: </w:t>
      </w:r>
      <w:r w:rsidR="00160F73">
        <w:rPr>
          <w:sz w:val="22"/>
          <w:szCs w:val="22"/>
        </w:rPr>
        <w:t>26642</w:t>
      </w:r>
      <w:r>
        <w:rPr>
          <w:sz w:val="22"/>
          <w:szCs w:val="22"/>
        </w:rPr>
        <w:t xml:space="preserve"> Eur</w:t>
      </w:r>
      <w:r w:rsidRPr="00D90FC4">
        <w:rPr>
          <w:sz w:val="22"/>
          <w:szCs w:val="22"/>
        </w:rPr>
        <w:t xml:space="preserve"> </w:t>
      </w:r>
    </w:p>
    <w:p w:rsidR="0043705E" w:rsidRDefault="0043705E" w:rsidP="0043705E">
      <w:pPr>
        <w:numPr>
          <w:ilvl w:val="0"/>
          <w:numId w:val="9"/>
        </w:num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Prehľad o účele a výške použitia podielu zaplatenej dane za bežné účtovné obdobie</w:t>
      </w:r>
      <w:r>
        <w:rPr>
          <w:sz w:val="22"/>
          <w:szCs w:val="22"/>
        </w:rPr>
        <w:t>:</w:t>
      </w:r>
    </w:p>
    <w:p w:rsidR="0043705E" w:rsidRPr="00D90FC4" w:rsidRDefault="0043705E" w:rsidP="0043705E">
      <w:pPr>
        <w:spacing w:before="0" w:line="240" w:lineRule="auto"/>
        <w:ind w:left="360"/>
        <w:rPr>
          <w:b/>
          <w:sz w:val="22"/>
          <w:szCs w:val="22"/>
        </w:rPr>
      </w:pPr>
      <w:r w:rsidRPr="00D90FC4">
        <w:rPr>
          <w:b/>
          <w:sz w:val="22"/>
          <w:szCs w:val="22"/>
        </w:rPr>
        <w:t xml:space="preserve">tabuľka k čl. IV  ods. 6 o 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58"/>
        <w:gridCol w:w="3969"/>
        <w:gridCol w:w="3260"/>
      </w:tblGrid>
      <w:tr w:rsidR="0043705E" w:rsidRPr="00D90FC4" w:rsidTr="00AB0379">
        <w:tc>
          <w:tcPr>
            <w:tcW w:w="7158" w:type="dxa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43705E" w:rsidRPr="00D90FC4" w:rsidTr="00AB0379">
        <w:trPr>
          <w:trHeight w:val="397"/>
        </w:trPr>
        <w:tc>
          <w:tcPr>
            <w:tcW w:w="7158" w:type="dxa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Činnosti spojené s hlavným účelom NO</w:t>
            </w:r>
          </w:p>
        </w:tc>
        <w:tc>
          <w:tcPr>
            <w:tcW w:w="3969" w:type="dxa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43705E" w:rsidRPr="00D90FC4" w:rsidTr="00AB0379">
        <w:trPr>
          <w:trHeight w:val="397"/>
        </w:trPr>
        <w:tc>
          <w:tcPr>
            <w:tcW w:w="7158" w:type="dxa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43705E" w:rsidRPr="00D90FC4" w:rsidTr="00AB0379">
        <w:trPr>
          <w:trHeight w:val="397"/>
        </w:trPr>
        <w:tc>
          <w:tcPr>
            <w:tcW w:w="7158" w:type="dxa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969" w:type="dxa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43705E" w:rsidRPr="00D90FC4" w:rsidTr="00AB0379">
        <w:trPr>
          <w:trHeight w:val="397"/>
        </w:trPr>
        <w:tc>
          <w:tcPr>
            <w:tcW w:w="11127" w:type="dxa"/>
            <w:gridSpan w:val="2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 w:rsidRPr="00D90FC4"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vAlign w:val="center"/>
          </w:tcPr>
          <w:p w:rsidR="0043705E" w:rsidRPr="00D90FC4" w:rsidRDefault="0043705E" w:rsidP="00AB0379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912</w:t>
            </w:r>
          </w:p>
        </w:tc>
      </w:tr>
    </w:tbl>
    <w:p w:rsidR="0043705E" w:rsidRPr="00D90FC4" w:rsidRDefault="0043705E" w:rsidP="0043705E">
      <w:pPr>
        <w:spacing w:before="0" w:line="240" w:lineRule="auto"/>
        <w:rPr>
          <w:sz w:val="22"/>
          <w:szCs w:val="22"/>
        </w:rPr>
      </w:pPr>
    </w:p>
    <w:p w:rsidR="0043705E" w:rsidRDefault="0043705E" w:rsidP="0043705E">
      <w:pPr>
        <w:spacing w:before="0" w:line="240" w:lineRule="auto"/>
        <w:ind w:left="360"/>
        <w:rPr>
          <w:sz w:val="22"/>
          <w:szCs w:val="22"/>
        </w:rPr>
      </w:pPr>
    </w:p>
    <w:p w:rsidR="0043705E" w:rsidRPr="00D90FC4" w:rsidRDefault="0043705E" w:rsidP="0043705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(7) Opis a suma významných položiek finančných nákladov; uvádza sa aj celková suma kurzových strát, pričom osobitne sa uvádza hodnota kurzových strát účtovaná ku dňu, ku ktorému sa zostavuje účtovná závierka</w:t>
      </w:r>
      <w:r>
        <w:rPr>
          <w:sz w:val="22"/>
          <w:szCs w:val="22"/>
        </w:rPr>
        <w:t xml:space="preserve"> nemá náplň</w:t>
      </w:r>
      <w:r w:rsidRPr="00D90FC4">
        <w:rPr>
          <w:sz w:val="22"/>
          <w:szCs w:val="22"/>
        </w:rPr>
        <w:t>.</w:t>
      </w:r>
    </w:p>
    <w:p w:rsidR="0043705E" w:rsidRDefault="0043705E" w:rsidP="0043705E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(8) V účtovnej jednotke, ktorá má povinnosť overenia účtovnej závierky audítorom</w:t>
      </w:r>
      <w:r>
        <w:rPr>
          <w:sz w:val="22"/>
          <w:szCs w:val="22"/>
        </w:rPr>
        <w:t xml:space="preserve"> – nemá náplň.</w:t>
      </w:r>
    </w:p>
    <w:p w:rsidR="0043705E" w:rsidRPr="00D90FC4" w:rsidRDefault="0043705E" w:rsidP="0043705E">
      <w:pPr>
        <w:spacing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</w:p>
    <w:p w:rsidR="0043705E" w:rsidRPr="00D90FC4" w:rsidRDefault="0043705E" w:rsidP="0043705E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 w:rsidRPr="00D90FC4">
        <w:rPr>
          <w:b/>
          <w:bCs/>
          <w:kern w:val="32"/>
          <w:sz w:val="22"/>
          <w:szCs w:val="22"/>
        </w:rPr>
        <w:t>Čl. V</w:t>
      </w:r>
    </w:p>
    <w:p w:rsidR="0043705E" w:rsidRPr="00D90FC4" w:rsidRDefault="0043705E" w:rsidP="0043705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Opis údajov na podsúvahových účtoch</w:t>
      </w:r>
    </w:p>
    <w:p w:rsidR="0043705E" w:rsidRDefault="0043705E" w:rsidP="0043705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Účtovná jednotka nemá náplň pre túto položku.</w:t>
      </w:r>
    </w:p>
    <w:p w:rsidR="0043705E" w:rsidRPr="00D90FC4" w:rsidRDefault="0043705E" w:rsidP="0043705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Čl. VI</w:t>
      </w:r>
    </w:p>
    <w:p w:rsidR="0043705E" w:rsidRPr="00D90FC4" w:rsidRDefault="0043705E" w:rsidP="0043705E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 w:rsidRPr="00D90FC4">
        <w:rPr>
          <w:b/>
          <w:bCs/>
          <w:sz w:val="22"/>
          <w:szCs w:val="22"/>
        </w:rPr>
        <w:t>Ďalšie informácie</w:t>
      </w:r>
    </w:p>
    <w:p w:rsidR="0043705E" w:rsidRDefault="0043705E" w:rsidP="0043705E">
      <w:pPr>
        <w:pStyle w:val="Textopatrenia"/>
        <w:numPr>
          <w:ilvl w:val="0"/>
          <w:numId w:val="7"/>
        </w:numPr>
      </w:pPr>
      <w:r w:rsidRPr="00D90FC4">
        <w:t>Opis a hodnota iných aktív</w:t>
      </w:r>
      <w:r>
        <w:t xml:space="preserve">  - účtovná jednotka nemá náplň pre túto položku.</w:t>
      </w:r>
    </w:p>
    <w:p w:rsidR="0043705E" w:rsidRDefault="0043705E" w:rsidP="0043705E">
      <w:pPr>
        <w:pStyle w:val="Textopatrenia"/>
        <w:numPr>
          <w:ilvl w:val="0"/>
          <w:numId w:val="7"/>
        </w:numPr>
      </w:pPr>
      <w:r w:rsidRPr="00D90FC4">
        <w:lastRenderedPageBreak/>
        <w:t xml:space="preserve">.Opis a hodnota iných pasív </w:t>
      </w:r>
      <w:r>
        <w:t xml:space="preserve"> - účtovná jednotka nemá náplň pre túto položku.</w:t>
      </w:r>
    </w:p>
    <w:p w:rsidR="0043705E" w:rsidRDefault="0043705E" w:rsidP="0043705E">
      <w:pPr>
        <w:pStyle w:val="Textopatrenia"/>
        <w:numPr>
          <w:ilvl w:val="0"/>
          <w:numId w:val="7"/>
        </w:numPr>
      </w:pPr>
      <w:r>
        <w:t xml:space="preserve"> Významné položky ostatných finančných povinností, ktoré sa nesledujú v účtovníctve a neuvádzajú sa v súvahe – účtovná jednotka nemá náplň pre túto položku.</w:t>
      </w:r>
    </w:p>
    <w:p w:rsidR="0043705E" w:rsidRDefault="0043705E" w:rsidP="0043705E">
      <w:pPr>
        <w:pStyle w:val="Textopatrenia"/>
        <w:numPr>
          <w:ilvl w:val="0"/>
          <w:numId w:val="7"/>
        </w:numPr>
      </w:pPr>
      <w:r>
        <w:t xml:space="preserve"> Nehnuteľné kultúrne pamiatky, ktoré sú v správe alebo vo vlastníctve účtovnej jednotky - účtovná jednotka nemá náplň pre túto položku.</w:t>
      </w:r>
    </w:p>
    <w:p w:rsidR="0043705E" w:rsidRDefault="0043705E" w:rsidP="0043705E">
      <w:pPr>
        <w:pStyle w:val="Textopatrenia"/>
        <w:numPr>
          <w:ilvl w:val="0"/>
          <w:numId w:val="7"/>
        </w:numPr>
      </w:pPr>
      <w:r>
        <w:t xml:space="preserve"> Významné skutočnosti, ktoré nastali medzi dňom, ku ktorému sa zostavuje účtovná závierka a dňom jej zostavenia</w:t>
      </w:r>
    </w:p>
    <w:p w:rsidR="0043705E" w:rsidRPr="00D90FC4" w:rsidRDefault="0043705E" w:rsidP="0043705E">
      <w:pPr>
        <w:pStyle w:val="Textopatrenia"/>
        <w:numPr>
          <w:ilvl w:val="0"/>
          <w:numId w:val="0"/>
        </w:numPr>
      </w:pPr>
      <w:r>
        <w:t>Miesto pre ďalšie záznamy:</w:t>
      </w:r>
    </w:p>
    <w:p w:rsidR="0043705E" w:rsidRDefault="0043705E" w:rsidP="0043705E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Stará Turá, </w:t>
      </w:r>
      <w:r w:rsidR="00160F73">
        <w:rPr>
          <w:b/>
          <w:sz w:val="22"/>
          <w:szCs w:val="22"/>
        </w:rPr>
        <w:t>27</w:t>
      </w:r>
      <w:r>
        <w:rPr>
          <w:b/>
          <w:sz w:val="22"/>
          <w:szCs w:val="22"/>
        </w:rPr>
        <w:t>.0</w:t>
      </w:r>
      <w:r w:rsidR="00160F73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.202</w:t>
      </w:r>
      <w:r w:rsidR="00160F73">
        <w:rPr>
          <w:b/>
          <w:sz w:val="22"/>
          <w:szCs w:val="22"/>
        </w:rPr>
        <w:t>3</w:t>
      </w:r>
    </w:p>
    <w:p w:rsidR="0043705E" w:rsidRDefault="0043705E" w:rsidP="0043705E">
      <w:pPr>
        <w:spacing w:before="0" w:line="240" w:lineRule="auto"/>
        <w:rPr>
          <w:b/>
          <w:sz w:val="22"/>
          <w:szCs w:val="22"/>
        </w:rPr>
      </w:pPr>
    </w:p>
    <w:p w:rsidR="0043705E" w:rsidRDefault="0043705E" w:rsidP="0043705E"/>
    <w:p w:rsidR="00B509D8" w:rsidRDefault="00B509D8"/>
    <w:sectPr w:rsidR="00B509D8" w:rsidSect="00EF6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D8" w:rsidRDefault="005734EE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7</w:t>
    </w:r>
    <w:r>
      <w:fldChar w:fldCharType="end"/>
    </w:r>
  </w:p>
  <w:p w:rsidR="00A674D8" w:rsidRDefault="005734EE" w:rsidP="00D4369A">
    <w:pPr>
      <w:pStyle w:val="Pta"/>
      <w:tabs>
        <w:tab w:val="clear" w:pos="4536"/>
        <w:tab w:val="clear" w:pos="9072"/>
        <w:tab w:val="center" w:pos="5102"/>
        <w:tab w:val="right" w:pos="10204"/>
      </w:tabs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D8" w:rsidRDefault="005734EE">
    <w:pPr>
      <w:pStyle w:val="Pta"/>
      <w:jc w:val="right"/>
    </w:pPr>
    <w:r>
      <w:t xml:space="preserve">Strana </w:t>
    </w: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  <w:p w:rsidR="00A674D8" w:rsidRDefault="005734EE">
    <w:pPr>
      <w:pStyle w:val="Pta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74D8" w:rsidRDefault="005734EE">
    <w:pPr>
      <w:pStyle w:val="Hlavika"/>
      <w:jc w:val="right"/>
    </w:pPr>
  </w:p>
  <w:p w:rsidR="00A674D8" w:rsidRDefault="005734EE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3196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811141"/>
    <w:multiLevelType w:val="hybridMultilevel"/>
    <w:tmpl w:val="E58A871C"/>
    <w:lvl w:ilvl="0" w:tplc="52BA2BA0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EB7256B"/>
    <w:multiLevelType w:val="hybridMultilevel"/>
    <w:tmpl w:val="A530BF98"/>
    <w:lvl w:ilvl="0" w:tplc="4830B07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77E7F3B"/>
    <w:multiLevelType w:val="hybridMultilevel"/>
    <w:tmpl w:val="0FE649C6"/>
    <w:lvl w:ilvl="0" w:tplc="B658C5B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7372B18"/>
    <w:multiLevelType w:val="hybridMultilevel"/>
    <w:tmpl w:val="BD2E1ABC"/>
    <w:lvl w:ilvl="0" w:tplc="5E58F3E2">
      <w:start w:val="16"/>
      <w:numFmt w:val="decimal"/>
      <w:lvlText w:val="(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C741196"/>
    <w:multiLevelType w:val="hybridMultilevel"/>
    <w:tmpl w:val="7C068440"/>
    <w:lvl w:ilvl="0" w:tplc="D5D293DA">
      <w:start w:val="6"/>
      <w:numFmt w:val="decimal"/>
      <w:lvlText w:val="(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67142446"/>
    <w:multiLevelType w:val="hybridMultilevel"/>
    <w:tmpl w:val="FDB6C7AC"/>
    <w:lvl w:ilvl="0" w:tplc="0EA0961A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DB23BA"/>
    <w:multiLevelType w:val="hybridMultilevel"/>
    <w:tmpl w:val="B908EFD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3705E"/>
    <w:rsid w:val="00160F73"/>
    <w:rsid w:val="0043705E"/>
    <w:rsid w:val="0044594D"/>
    <w:rsid w:val="005734EE"/>
    <w:rsid w:val="00B509D8"/>
    <w:rsid w:val="00CD25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podnadpis"/>
    <w:qFormat/>
    <w:rsid w:val="0043705E"/>
    <w:pPr>
      <w:spacing w:before="120" w:after="120" w:line="360" w:lineRule="auto"/>
      <w:jc w:val="both"/>
    </w:pPr>
    <w:rPr>
      <w:rFonts w:ascii="Arial Narrow" w:eastAsia="Times New Roman" w:hAnsi="Arial Narrow" w:cs="Arial"/>
      <w:sz w:val="20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99"/>
    <w:rsid w:val="0043705E"/>
    <w:pPr>
      <w:spacing w:after="0" w:line="240" w:lineRule="auto"/>
    </w:pPr>
    <w:rPr>
      <w:rFonts w:ascii="Arial" w:eastAsia="Times New Roman" w:hAnsi="Arial" w:cs="Arial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43705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3705E"/>
    <w:rPr>
      <w:rFonts w:ascii="Arial Narrow" w:eastAsia="Times New Roman" w:hAnsi="Arial Narrow" w:cs="Arial"/>
      <w:sz w:val="20"/>
      <w:szCs w:val="24"/>
      <w:lang w:eastAsia="cs-CZ"/>
    </w:rPr>
  </w:style>
  <w:style w:type="paragraph" w:customStyle="1" w:styleId="Textopatrenia">
    <w:name w:val="Text opatrenia"/>
    <w:rsid w:val="0043705E"/>
    <w:pPr>
      <w:numPr>
        <w:numId w:val="1"/>
      </w:numPr>
      <w:spacing w:before="120" w:after="120" w:line="240" w:lineRule="auto"/>
      <w:jc w:val="both"/>
    </w:pPr>
    <w:rPr>
      <w:rFonts w:ascii="Arial Narrow" w:eastAsia="Times New Roman" w:hAnsi="Arial Narrow" w:cs="Arial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4370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3705E"/>
    <w:rPr>
      <w:rFonts w:ascii="Arial Narrow" w:eastAsia="Times New Roman" w:hAnsi="Arial Narrow" w:cs="Arial"/>
      <w:sz w:val="20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1188</Words>
  <Characters>6776</Characters>
  <Application>Microsoft Office Word</Application>
  <DocSecurity>0</DocSecurity>
  <Lines>56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Katarínka</dc:creator>
  <cp:lastModifiedBy>Katarínka</cp:lastModifiedBy>
  <cp:revision>2</cp:revision>
  <cp:lastPrinted>2023-01-28T09:26:00Z</cp:lastPrinted>
  <dcterms:created xsi:type="dcterms:W3CDTF">2023-01-28T09:16:00Z</dcterms:created>
  <dcterms:modified xsi:type="dcterms:W3CDTF">2023-01-28T09:32:00Z</dcterms:modified>
</cp:coreProperties>
</file>