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94A84" w:rsidRDefault="00194A84" w:rsidP="00C5172D">
      <w:pPr>
        <w:pStyle w:val="Odsad"/>
        <w:tabs>
          <w:tab w:val="clear" w:pos="340"/>
          <w:tab w:val="left" w:pos="0"/>
        </w:tabs>
        <w:spacing w:beforeLines="40" w:after="0" w:line="240" w:lineRule="auto"/>
        <w:ind w:left="0" w:firstLine="0"/>
        <w:jc w:val="left"/>
        <w:outlineLvl w:val="0"/>
        <w:rPr>
          <w:rFonts w:ascii="Arial" w:hAnsi="Arial" w:cs="Arial"/>
          <w:noProof w:val="0"/>
          <w:sz w:val="18"/>
          <w:szCs w:val="18"/>
        </w:rPr>
      </w:pPr>
      <w:bookmarkStart w:id="0" w:name="_Toc413000189"/>
      <w:r>
        <w:rPr>
          <w:rFonts w:ascii="Arial" w:hAnsi="Arial" w:cs="Arial"/>
          <w:noProof w:val="0"/>
          <w:sz w:val="18"/>
          <w:szCs w:val="18"/>
        </w:rPr>
        <w:t>Príloha č. 3 k opatreniu 4455/2003-92</w:t>
      </w:r>
      <w:bookmarkEnd w:id="0"/>
    </w:p>
    <w:p w:rsidR="00194A84" w:rsidRDefault="00194A84" w:rsidP="00C5172D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680" w:firstLine="0"/>
        <w:jc w:val="left"/>
        <w:outlineLvl w:val="0"/>
        <w:rPr>
          <w:rFonts w:ascii="Arial" w:hAnsi="Arial" w:cs="Arial"/>
          <w:noProof w:val="0"/>
          <w:sz w:val="18"/>
          <w:szCs w:val="18"/>
        </w:rPr>
      </w:pPr>
    </w:p>
    <w:p w:rsidR="00194A84" w:rsidRPr="009E5A30" w:rsidRDefault="00194A84" w:rsidP="00C5172D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680" w:firstLine="0"/>
        <w:jc w:val="center"/>
        <w:outlineLvl w:val="0"/>
        <w:rPr>
          <w:rFonts w:ascii="Arial" w:hAnsi="Arial" w:cs="Arial"/>
          <w:b/>
          <w:noProof w:val="0"/>
          <w:sz w:val="20"/>
          <w:szCs w:val="20"/>
        </w:rPr>
      </w:pPr>
      <w:bookmarkStart w:id="1" w:name="_Toc413000190"/>
      <w:r w:rsidRPr="009E5A30">
        <w:rPr>
          <w:rFonts w:ascii="Arial" w:hAnsi="Arial" w:cs="Arial"/>
          <w:b/>
          <w:noProof w:val="0"/>
          <w:sz w:val="20"/>
          <w:szCs w:val="20"/>
        </w:rPr>
        <w:t>POZNÁMKY</w:t>
      </w:r>
      <w:bookmarkEnd w:id="1"/>
    </w:p>
    <w:p w:rsidR="00194A84" w:rsidRDefault="00194A84" w:rsidP="00C5172D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680" w:firstLine="0"/>
        <w:jc w:val="center"/>
        <w:outlineLvl w:val="0"/>
        <w:rPr>
          <w:rFonts w:ascii="Arial" w:hAnsi="Arial" w:cs="Arial"/>
          <w:noProof w:val="0"/>
          <w:sz w:val="18"/>
          <w:szCs w:val="18"/>
        </w:rPr>
      </w:pPr>
      <w:bookmarkStart w:id="2" w:name="_Toc413000191"/>
      <w:r>
        <w:rPr>
          <w:rFonts w:ascii="Arial" w:hAnsi="Arial" w:cs="Arial"/>
          <w:noProof w:val="0"/>
          <w:sz w:val="18"/>
          <w:szCs w:val="18"/>
        </w:rPr>
        <w:t>k 31.12.20</w:t>
      </w:r>
      <w:bookmarkEnd w:id="2"/>
      <w:r w:rsidR="00C5172D">
        <w:rPr>
          <w:rFonts w:ascii="Arial" w:hAnsi="Arial" w:cs="Arial"/>
          <w:noProof w:val="0"/>
          <w:sz w:val="18"/>
          <w:szCs w:val="18"/>
        </w:rPr>
        <w:t>22</w:t>
      </w:r>
    </w:p>
    <w:p w:rsidR="00194A84" w:rsidRDefault="00194A84" w:rsidP="00C5172D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680" w:firstLine="0"/>
        <w:jc w:val="left"/>
        <w:outlineLvl w:val="0"/>
        <w:rPr>
          <w:rFonts w:ascii="Arial" w:hAnsi="Arial" w:cs="Arial"/>
          <w:noProof w:val="0"/>
          <w:sz w:val="18"/>
          <w:szCs w:val="18"/>
        </w:rPr>
      </w:pPr>
    </w:p>
    <w:p w:rsidR="00194A84" w:rsidRDefault="00194A84" w:rsidP="00C5172D">
      <w:pPr>
        <w:pStyle w:val="Odsad"/>
        <w:numPr>
          <w:ilvl w:val="0"/>
          <w:numId w:val="1"/>
        </w:numPr>
        <w:tabs>
          <w:tab w:val="clear" w:pos="340"/>
        </w:tabs>
        <w:spacing w:beforeLines="40" w:after="0" w:line="240" w:lineRule="auto"/>
        <w:ind w:left="1040"/>
        <w:jc w:val="left"/>
        <w:outlineLvl w:val="0"/>
        <w:rPr>
          <w:rFonts w:ascii="Arial" w:hAnsi="Arial" w:cs="Arial"/>
          <w:b/>
          <w:noProof w:val="0"/>
          <w:sz w:val="20"/>
          <w:szCs w:val="20"/>
        </w:rPr>
      </w:pPr>
      <w:bookmarkStart w:id="3" w:name="_Toc413000192"/>
      <w:r>
        <w:rPr>
          <w:rFonts w:ascii="Arial" w:hAnsi="Arial" w:cs="Arial"/>
          <w:b/>
          <w:noProof w:val="0"/>
          <w:sz w:val="20"/>
          <w:szCs w:val="20"/>
        </w:rPr>
        <w:t>Poznámky obsahujú tieto informácie o účtovnej jednotke:</w:t>
      </w:r>
      <w:bookmarkEnd w:id="3"/>
    </w:p>
    <w:p w:rsidR="007D0109" w:rsidRDefault="007D0109" w:rsidP="00194A84">
      <w:r>
        <w:t>Spoločnosť JMD</w:t>
      </w:r>
      <w:r w:rsidR="00194A84">
        <w:t xml:space="preserve">D s.r.o, bola založená spoločenskou zmluvou dňa </w:t>
      </w:r>
      <w:r>
        <w:t>28.9.</w:t>
      </w:r>
      <w:r w:rsidR="00194A84">
        <w:t>20</w:t>
      </w:r>
      <w:r>
        <w:t xml:space="preserve">18 a zapísaná do ORSR, okr.súd TN, odd. Sro., vl.č. 37084/R </w:t>
      </w:r>
    </w:p>
    <w:p w:rsidR="00194A84" w:rsidRDefault="007D0109" w:rsidP="00194A84">
      <w:r>
        <w:t>Sídlo: Mošovce 489, Považany, 916 26</w:t>
      </w:r>
    </w:p>
    <w:p w:rsidR="00194A84" w:rsidRDefault="007D0109" w:rsidP="00194A84">
      <w:r>
        <w:t>Konateľ:  Jozef Cintula</w:t>
      </w:r>
    </w:p>
    <w:p w:rsidR="004B28DD" w:rsidRDefault="004B28DD" w:rsidP="00194A84"/>
    <w:p w:rsidR="00194A84" w:rsidRDefault="00194A84" w:rsidP="00194A84">
      <w:r>
        <w:t xml:space="preserve">Predmety činnosti: </w:t>
      </w:r>
    </w:p>
    <w:p w:rsidR="007D0109" w:rsidRDefault="007D0109" w:rsidP="00194A84">
      <w:pPr>
        <w:rPr>
          <w:rStyle w:val="ra"/>
        </w:rPr>
      </w:pPr>
      <w:r>
        <w:rPr>
          <w:rStyle w:val="ra"/>
        </w:rPr>
        <w:t>Výroba a opracovanie jednoduchých výrobkov z kovu</w:t>
      </w:r>
    </w:p>
    <w:p w:rsidR="007D0109" w:rsidRDefault="007D0109" w:rsidP="00194A84">
      <w:pPr>
        <w:rPr>
          <w:rStyle w:val="ra"/>
        </w:rPr>
      </w:pPr>
      <w:r>
        <w:rPr>
          <w:rStyle w:val="ra"/>
        </w:rPr>
        <w:t>Opracovanie drevnej hmoty a výroba komponentov z dreva</w:t>
      </w:r>
    </w:p>
    <w:p w:rsidR="007D0109" w:rsidRDefault="007D0109" w:rsidP="00194A84">
      <w:pPr>
        <w:rPr>
          <w:rStyle w:val="ra"/>
        </w:rPr>
      </w:pPr>
      <w:r>
        <w:rPr>
          <w:rStyle w:val="ra"/>
        </w:rPr>
        <w:t>Výroba jednoduchých výrobkov z dreva, korku, slamy, prútia a ich úprava, oprava a údržba</w:t>
      </w:r>
    </w:p>
    <w:p w:rsidR="007D0109" w:rsidRDefault="007D0109" w:rsidP="00194A84">
      <w:pPr>
        <w:rPr>
          <w:rStyle w:val="ra"/>
        </w:rPr>
      </w:pPr>
      <w:r>
        <w:rPr>
          <w:rStyle w:val="ra"/>
        </w:rPr>
        <w:t>Údržba motorových vozidiel, bez zásahu do motorickej časti vozidla</w:t>
      </w:r>
    </w:p>
    <w:p w:rsidR="007D0109" w:rsidRDefault="007D0109" w:rsidP="00194A84">
      <w:r>
        <w:rPr>
          <w:rStyle w:val="ra"/>
        </w:rPr>
        <w:t>Sprostredkovateľská činnosť v oblasti obchodu, výroby a služieb</w:t>
      </w: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194A84" w:rsidRPr="00194A84" w:rsidTr="00194A84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194A84" w:rsidRDefault="007D0109" w:rsidP="00194A84">
            <w:r>
              <w:t>K</w:t>
            </w:r>
            <w:r w:rsidR="00194A84" w:rsidRPr="00194A84">
              <w:t xml:space="preserve">úpa tovaru na účely jeho predaja konečnému spotrebiteľovi (maloobchod) alebo iným prevádzkovateľom živnosti (veľkoobchod) </w:t>
            </w:r>
          </w:p>
          <w:p w:rsidR="007D0109" w:rsidRDefault="007D0109" w:rsidP="00194A84">
            <w:pPr>
              <w:rPr>
                <w:rStyle w:val="ra"/>
              </w:rPr>
            </w:pPr>
            <w:r>
              <w:rPr>
                <w:rStyle w:val="ra"/>
              </w:rPr>
              <w:t>Nákladná cestná doprava vykonávaná vozidlami s celkovou hmotnosťou do 3,5 t vrátane prípojného vozidla</w:t>
            </w:r>
          </w:p>
          <w:p w:rsidR="007D0109" w:rsidRDefault="007D0109" w:rsidP="00194A84">
            <w:pPr>
              <w:rPr>
                <w:rStyle w:val="ra"/>
              </w:rPr>
            </w:pPr>
            <w:r>
              <w:rPr>
                <w:rStyle w:val="ra"/>
              </w:rPr>
              <w:t>Sťahovacie služby</w:t>
            </w:r>
          </w:p>
          <w:p w:rsidR="007D0109" w:rsidRDefault="007D0109" w:rsidP="00194A84">
            <w:pPr>
              <w:rPr>
                <w:rStyle w:val="ra"/>
              </w:rPr>
            </w:pPr>
            <w:r>
              <w:rPr>
                <w:rStyle w:val="ra"/>
              </w:rPr>
              <w:t>Čistiace a upratovacie služby</w:t>
            </w:r>
          </w:p>
          <w:p w:rsidR="007D0109" w:rsidRPr="00194A84" w:rsidRDefault="007D0109" w:rsidP="00194A84"/>
        </w:tc>
        <w:tc>
          <w:tcPr>
            <w:tcW w:w="1650" w:type="pct"/>
            <w:hideMark/>
          </w:tcPr>
          <w:p w:rsidR="00194A84" w:rsidRPr="00194A84" w:rsidRDefault="00194A84" w:rsidP="00194A84">
            <w:r w:rsidRPr="00194A84">
              <w:t xml:space="preserve">  </w:t>
            </w:r>
          </w:p>
        </w:tc>
      </w:tr>
    </w:tbl>
    <w:p w:rsidR="00194A84" w:rsidRPr="00194A84" w:rsidRDefault="00194A84" w:rsidP="00194A84">
      <w:pPr>
        <w:rPr>
          <w:vanish/>
        </w:rPr>
      </w:pPr>
    </w:p>
    <w:p w:rsidR="00194A84" w:rsidRPr="00194A84" w:rsidRDefault="00194A84" w:rsidP="00194A84">
      <w:pPr>
        <w:rPr>
          <w:vanish/>
        </w:rPr>
      </w:pPr>
    </w:p>
    <w:p w:rsidR="00194A84" w:rsidRPr="00A73720" w:rsidRDefault="00194A84" w:rsidP="00194A84"/>
    <w:p w:rsidR="00007864" w:rsidRDefault="00007864" w:rsidP="00C5172D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outlineLvl w:val="0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t>Informácie k 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 xml:space="preserve">asti A. písm. c) prílohy 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. 3 o po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te zamestnancov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861"/>
        <w:gridCol w:w="2749"/>
        <w:gridCol w:w="2750"/>
      </w:tblGrid>
      <w:tr w:rsidR="00007864" w:rsidTr="006455B6">
        <w:tc>
          <w:tcPr>
            <w:tcW w:w="38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007864" w:rsidRDefault="00007864" w:rsidP="00C5172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007864" w:rsidRDefault="00007864" w:rsidP="00C5172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Bežné ú</w:t>
            </w:r>
            <w:r>
              <w:rPr>
                <w:rFonts w:ascii="Calibri" w:hAnsi="Calibri" w:cs="Times New Roman"/>
                <w:b/>
                <w:noProof w:val="0"/>
              </w:rPr>
              <w:t>č</w:t>
            </w:r>
            <w:r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007864" w:rsidRDefault="00007864" w:rsidP="00C5172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Bezprostredne predchádzajúce ú</w:t>
            </w:r>
            <w:r>
              <w:rPr>
                <w:rFonts w:ascii="Calibri" w:hAnsi="Calibri" w:cs="Times New Roman"/>
                <w:b/>
                <w:noProof w:val="0"/>
              </w:rPr>
              <w:t>č</w:t>
            </w:r>
            <w:r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007864" w:rsidTr="006455B6">
        <w:tc>
          <w:tcPr>
            <w:tcW w:w="38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Default="00007864" w:rsidP="00C5172D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Priemerný prepočítaný počet zamestnancov</w:t>
            </w:r>
          </w:p>
        </w:tc>
        <w:tc>
          <w:tcPr>
            <w:tcW w:w="274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Default="00BA5CC4" w:rsidP="00C5172D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  <w:tc>
          <w:tcPr>
            <w:tcW w:w="275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Default="00F45949" w:rsidP="00C5172D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</w:tr>
      <w:tr w:rsidR="00007864" w:rsidTr="006455B6">
        <w:tc>
          <w:tcPr>
            <w:tcW w:w="38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Default="00007864" w:rsidP="00C5172D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Stav zamestnancov ku dňu, ku ktorému sa zostavuje účtovná závierka, z toho: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Default="00BA5CC4" w:rsidP="00C5172D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Default="00F45949" w:rsidP="00C5172D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</w:tr>
      <w:tr w:rsidR="00007864" w:rsidTr="006455B6">
        <w:tc>
          <w:tcPr>
            <w:tcW w:w="38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Default="00007864" w:rsidP="00C5172D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počet vedúcich zamestnancov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Default="00BA5CC4" w:rsidP="00C5172D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Default="00F45949" w:rsidP="00C5172D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</w:tr>
    </w:tbl>
    <w:p w:rsidR="00D7162B" w:rsidRDefault="00D7162B"/>
    <w:p w:rsidR="00007864" w:rsidRDefault="00007864" w:rsidP="00C5172D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t>2.</w:t>
      </w:r>
      <w:r>
        <w:rPr>
          <w:rFonts w:ascii="Calibri" w:hAnsi="Calibri" w:cs="FuturaTEEDem"/>
          <w:b/>
          <w:noProof w:val="0"/>
        </w:rPr>
        <w:tab/>
        <w:t>Informácie k 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 xml:space="preserve">asti B. písm. b) prílohy 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. 3 o štruktúre spolo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níkov, akcionárov ku d</w:t>
      </w:r>
      <w:r>
        <w:rPr>
          <w:rFonts w:ascii="Calibri" w:hAnsi="Calibri" w:cs="Times New Roman"/>
          <w:b/>
          <w:noProof w:val="0"/>
        </w:rPr>
        <w:t>ň</w:t>
      </w:r>
      <w:r>
        <w:rPr>
          <w:rFonts w:ascii="Calibri" w:hAnsi="Calibri" w:cs="FuturaTEEDem"/>
          <w:b/>
          <w:noProof w:val="0"/>
        </w:rPr>
        <w:t>u, ku ktorému sa zostavuje ú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tovná závierka a o štruktúre spolo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níkov, akcionárov do d</w:t>
      </w:r>
      <w:r>
        <w:rPr>
          <w:rFonts w:ascii="Calibri" w:hAnsi="Calibri" w:cs="Times New Roman"/>
          <w:b/>
          <w:noProof w:val="0"/>
        </w:rPr>
        <w:t>ň</w:t>
      </w:r>
      <w:r>
        <w:rPr>
          <w:rFonts w:ascii="Calibri" w:hAnsi="Calibri" w:cs="FuturaTEEDem"/>
          <w:b/>
          <w:noProof w:val="0"/>
        </w:rPr>
        <w:t>a jej zmeny vzniknutej v priebehu ú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tovného obdobia</w:t>
      </w:r>
    </w:p>
    <w:p w:rsidR="00007864" w:rsidRDefault="00007864" w:rsidP="00C5172D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outlineLvl w:val="0"/>
        <w:rPr>
          <w:rFonts w:ascii="Calibri" w:hAnsi="Calibri"/>
          <w:noProof w:val="0"/>
        </w:rPr>
      </w:pPr>
      <w:bookmarkStart w:id="4" w:name="_Toc413000203"/>
      <w:r>
        <w:rPr>
          <w:rFonts w:ascii="Calibri" w:hAnsi="Calibri"/>
          <w:noProof w:val="0"/>
        </w:rPr>
        <w:t>Tabuľka č. 1</w:t>
      </w:r>
      <w:bookmarkEnd w:id="4"/>
    </w:p>
    <w:tbl>
      <w:tblPr>
        <w:tblW w:w="9389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12"/>
        <w:gridCol w:w="1236"/>
        <w:gridCol w:w="1292"/>
        <w:gridCol w:w="2024"/>
        <w:gridCol w:w="2025"/>
      </w:tblGrid>
      <w:tr w:rsidR="00007864" w:rsidTr="004B28DD">
        <w:trPr>
          <w:trHeight w:val="542"/>
        </w:trPr>
        <w:tc>
          <w:tcPr>
            <w:tcW w:w="2812" w:type="dxa"/>
            <w:vMerge w:val="restar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07864" w:rsidRDefault="00007864" w:rsidP="00C5172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Spolo</w:t>
            </w:r>
            <w:r>
              <w:rPr>
                <w:rFonts w:ascii="Calibri" w:hAnsi="Calibri" w:cs="Times New Roman"/>
                <w:b/>
                <w:noProof w:val="0"/>
              </w:rPr>
              <w:t>č</w:t>
            </w:r>
            <w:r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2528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07864" w:rsidRDefault="00007864" w:rsidP="00C5172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2024" w:type="dxa"/>
            <w:vMerge w:val="restar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07864" w:rsidRDefault="00007864" w:rsidP="00C5172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Podiel na hlasovacích právach</w:t>
            </w:r>
            <w:r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2025" w:type="dxa"/>
            <w:vMerge w:val="restar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07864" w:rsidRDefault="00007864" w:rsidP="00C5172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Iný podiel na ostatných položkách VI ako na ZI</w:t>
            </w:r>
            <w:r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007864" w:rsidTr="004B28DD">
        <w:trPr>
          <w:trHeight w:val="149"/>
        </w:trPr>
        <w:tc>
          <w:tcPr>
            <w:tcW w:w="2812" w:type="dxa"/>
            <w:vMerge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07864" w:rsidRDefault="00007864" w:rsidP="006455B6">
            <w:pPr>
              <w:rPr>
                <w:rFonts w:ascii="Calibri" w:hAnsi="Calibri" w:cs="FuturaTEEDem"/>
                <w:sz w:val="18"/>
                <w:szCs w:val="18"/>
              </w:rPr>
            </w:pPr>
          </w:p>
        </w:tc>
        <w:tc>
          <w:tcPr>
            <w:tcW w:w="123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07864" w:rsidRDefault="00007864" w:rsidP="00C5172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2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07864" w:rsidRDefault="00007864" w:rsidP="00C5172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2024" w:type="dxa"/>
            <w:vMerge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07864" w:rsidRDefault="00007864" w:rsidP="006455B6">
            <w:pPr>
              <w:rPr>
                <w:rFonts w:ascii="Calibri" w:hAnsi="Calibri" w:cs="FuturaTEEDem"/>
                <w:sz w:val="18"/>
                <w:szCs w:val="18"/>
              </w:rPr>
            </w:pPr>
          </w:p>
        </w:tc>
        <w:tc>
          <w:tcPr>
            <w:tcW w:w="2025" w:type="dxa"/>
            <w:vMerge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07864" w:rsidRDefault="00007864" w:rsidP="006455B6">
            <w:pPr>
              <w:rPr>
                <w:rFonts w:ascii="Calibri" w:hAnsi="Calibri" w:cs="FuturaTEEDem"/>
                <w:b/>
                <w:sz w:val="18"/>
                <w:szCs w:val="18"/>
              </w:rPr>
            </w:pPr>
          </w:p>
        </w:tc>
      </w:tr>
      <w:tr w:rsidR="00007864" w:rsidTr="004B28DD">
        <w:trPr>
          <w:trHeight w:val="310"/>
        </w:trPr>
        <w:tc>
          <w:tcPr>
            <w:tcW w:w="281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07864" w:rsidRDefault="00007864" w:rsidP="00C5172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23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07864" w:rsidRDefault="00007864" w:rsidP="00C5172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2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07864" w:rsidRDefault="00007864" w:rsidP="00C5172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0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07864" w:rsidRDefault="00007864" w:rsidP="00C5172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20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07864" w:rsidRDefault="00007864" w:rsidP="00C5172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e</w:t>
            </w:r>
          </w:p>
        </w:tc>
      </w:tr>
      <w:tr w:rsidR="00007864" w:rsidTr="004B28DD">
        <w:trPr>
          <w:trHeight w:val="325"/>
        </w:trPr>
        <w:tc>
          <w:tcPr>
            <w:tcW w:w="281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Default="007D0109" w:rsidP="00C5172D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Cintula</w:t>
            </w:r>
          </w:p>
        </w:tc>
        <w:tc>
          <w:tcPr>
            <w:tcW w:w="123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Default="00007864" w:rsidP="00C5172D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  <w:tc>
          <w:tcPr>
            <w:tcW w:w="12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Default="00007864" w:rsidP="00C5172D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Default="00007864" w:rsidP="00C5172D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Default="00007864" w:rsidP="00C5172D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</w:tr>
      <w:tr w:rsidR="00007864" w:rsidTr="004B28DD">
        <w:trPr>
          <w:trHeight w:val="310"/>
        </w:trPr>
        <w:tc>
          <w:tcPr>
            <w:tcW w:w="281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Default="00007864" w:rsidP="00C5172D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Default="00007864" w:rsidP="00C5172D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Default="00007864" w:rsidP="00C5172D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Default="00007864" w:rsidP="00C5172D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Default="00007864" w:rsidP="00C5172D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007864" w:rsidTr="004B28DD">
        <w:trPr>
          <w:trHeight w:val="77"/>
        </w:trPr>
        <w:tc>
          <w:tcPr>
            <w:tcW w:w="281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Default="00007864" w:rsidP="00C5172D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Default="00007864" w:rsidP="00C5172D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Default="00007864" w:rsidP="00C5172D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Default="00007864" w:rsidP="00C5172D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Default="00007864" w:rsidP="00C5172D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007864" w:rsidTr="004B28DD">
        <w:trPr>
          <w:trHeight w:val="325"/>
        </w:trPr>
        <w:tc>
          <w:tcPr>
            <w:tcW w:w="281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Default="00007864" w:rsidP="00C5172D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Default="00007864" w:rsidP="00C5172D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Default="00007864" w:rsidP="00C5172D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Default="00007864" w:rsidP="00C5172D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Default="00007864" w:rsidP="00C5172D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007864" w:rsidTr="004B28DD">
        <w:trPr>
          <w:trHeight w:val="325"/>
        </w:trPr>
        <w:tc>
          <w:tcPr>
            <w:tcW w:w="281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Default="00007864" w:rsidP="00C5172D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Default="00007864" w:rsidP="00C5172D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Default="00007864" w:rsidP="00C5172D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Default="00007864" w:rsidP="00C5172D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Default="00007864" w:rsidP="00C5172D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007864" w:rsidTr="004B28DD">
        <w:trPr>
          <w:trHeight w:val="325"/>
        </w:trPr>
        <w:tc>
          <w:tcPr>
            <w:tcW w:w="281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Default="00007864" w:rsidP="00C5172D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3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Default="00007864" w:rsidP="00C5172D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Default="00007864" w:rsidP="00C5172D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Default="00007864" w:rsidP="00C5172D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Default="00007864" w:rsidP="00C5172D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007864" w:rsidRPr="007256C6" w:rsidRDefault="00007864" w:rsidP="00C5172D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007864" w:rsidRPr="007256C6" w:rsidRDefault="007D0109" w:rsidP="00C5172D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t>3</w:t>
      </w:r>
      <w:r w:rsidR="00007864" w:rsidRPr="007256C6">
        <w:rPr>
          <w:rFonts w:ascii="Calibri" w:hAnsi="Calibri" w:cs="FuturaTEEDem"/>
          <w:b/>
          <w:noProof w:val="0"/>
        </w:rPr>
        <w:t>.</w:t>
      </w:r>
      <w:r w:rsidR="00007864" w:rsidRPr="007256C6">
        <w:rPr>
          <w:rFonts w:ascii="Calibri" w:hAnsi="Calibri" w:cs="FuturaTEEDem"/>
          <w:b/>
          <w:noProof w:val="0"/>
        </w:rPr>
        <w:tab/>
        <w:t>Informácie k </w:t>
      </w:r>
      <w:r w:rsidR="00007864" w:rsidRPr="007256C6">
        <w:rPr>
          <w:rFonts w:ascii="Calibri" w:hAnsi="Calibri" w:cs="Times New Roman"/>
          <w:b/>
          <w:noProof w:val="0"/>
        </w:rPr>
        <w:t>č</w:t>
      </w:r>
      <w:r w:rsidR="00007864" w:rsidRPr="007256C6">
        <w:rPr>
          <w:rFonts w:ascii="Calibri" w:hAnsi="Calibri" w:cs="FuturaTEEDem"/>
          <w:b/>
          <w:noProof w:val="0"/>
        </w:rPr>
        <w:t xml:space="preserve">asti F. písm. w) prílohy </w:t>
      </w:r>
      <w:r w:rsidR="00007864" w:rsidRPr="007256C6">
        <w:rPr>
          <w:rFonts w:ascii="Calibri" w:hAnsi="Calibri" w:cs="Times New Roman"/>
          <w:b/>
          <w:noProof w:val="0"/>
        </w:rPr>
        <w:t>č</w:t>
      </w:r>
      <w:r w:rsidR="00007864" w:rsidRPr="007256C6">
        <w:rPr>
          <w:rFonts w:ascii="Calibri" w:hAnsi="Calibri" w:cs="FuturaTEEDem"/>
          <w:b/>
          <w:noProof w:val="0"/>
        </w:rPr>
        <w:t>. 3 o krátkodobom finan</w:t>
      </w:r>
      <w:r w:rsidR="00007864" w:rsidRPr="007256C6">
        <w:rPr>
          <w:rFonts w:ascii="Calibri" w:hAnsi="Calibri" w:cs="Times New Roman"/>
          <w:b/>
          <w:noProof w:val="0"/>
        </w:rPr>
        <w:t>č</w:t>
      </w:r>
      <w:r w:rsidR="00007864" w:rsidRPr="007256C6">
        <w:rPr>
          <w:rFonts w:ascii="Calibri" w:hAnsi="Calibri" w:cs="FuturaTEEDem"/>
          <w:b/>
          <w:noProof w:val="0"/>
        </w:rPr>
        <w:t xml:space="preserve">nom majetku </w:t>
      </w:r>
    </w:p>
    <w:p w:rsidR="00007864" w:rsidRPr="007256C6" w:rsidRDefault="00007864" w:rsidP="00C5172D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outlineLvl w:val="0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007864" w:rsidRPr="007256C6" w:rsidTr="006455B6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007864" w:rsidRPr="007256C6" w:rsidRDefault="00007864" w:rsidP="00C5172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007864" w:rsidRPr="007256C6" w:rsidRDefault="00007864" w:rsidP="00C5172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007864" w:rsidRPr="007256C6" w:rsidRDefault="00007864" w:rsidP="00C5172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007864" w:rsidRPr="007256C6" w:rsidTr="006455B6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007864" w:rsidP="00C51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Pokladnica, ceniny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C5172D" w:rsidP="00C51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2734,08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007864" w:rsidRPr="007256C6" w:rsidRDefault="00C5172D" w:rsidP="00C51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17,59</w:t>
            </w:r>
          </w:p>
        </w:tc>
      </w:tr>
      <w:tr w:rsidR="00007864" w:rsidRPr="007256C6" w:rsidTr="006455B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007864" w:rsidP="00C51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Bežné bankové účty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C5172D" w:rsidP="00C51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7,95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07864" w:rsidRPr="007256C6" w:rsidRDefault="00C5172D" w:rsidP="00C51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1009,24</w:t>
            </w:r>
          </w:p>
        </w:tc>
      </w:tr>
      <w:tr w:rsidR="00007864" w:rsidRPr="007256C6" w:rsidTr="006455B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007864" w:rsidP="00C51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Bankové účty termínované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007864" w:rsidP="00C51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07864" w:rsidRPr="007256C6" w:rsidRDefault="00007864" w:rsidP="00C51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07864" w:rsidRPr="007256C6" w:rsidTr="006455B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007864" w:rsidP="00C51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Peniaze na ceste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007864" w:rsidP="00C51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07864" w:rsidRPr="007256C6" w:rsidRDefault="00007864" w:rsidP="00C51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07864" w:rsidRPr="007256C6" w:rsidTr="006455B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007864" w:rsidP="00C51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C5172D" w:rsidP="00C51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2742,03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07864" w:rsidRPr="007256C6" w:rsidRDefault="00C5172D" w:rsidP="00C51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1026,83</w:t>
            </w:r>
          </w:p>
        </w:tc>
      </w:tr>
    </w:tbl>
    <w:p w:rsidR="00007864" w:rsidRPr="007256C6" w:rsidRDefault="00007864" w:rsidP="00C5172D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5671D0" w:rsidRDefault="005671D0" w:rsidP="005671D0">
      <w:pPr>
        <w:autoSpaceDE w:val="0"/>
        <w:autoSpaceDN w:val="0"/>
        <w:adjustRightInd w:val="0"/>
        <w:rPr>
          <w:rFonts w:ascii="Arial,Bold" w:hAnsi="Arial,Bold" w:cs="Arial,Bold"/>
          <w:b/>
          <w:bCs/>
        </w:rPr>
      </w:pPr>
      <w:r>
        <w:rPr>
          <w:rFonts w:ascii="Arial,Bold" w:hAnsi="Arial,Bold" w:cs="Arial,Bold"/>
          <w:b/>
          <w:bCs/>
        </w:rPr>
        <w:t>Čl. II (2) (3) Dátum schválenia účtovnej závierky a právny dôvod</w:t>
      </w:r>
    </w:p>
    <w:p w:rsidR="005671D0" w:rsidRDefault="005671D0" w:rsidP="005671D0">
      <w:pPr>
        <w:autoSpaceDE w:val="0"/>
        <w:autoSpaceDN w:val="0"/>
        <w:adjustRightInd w:val="0"/>
        <w:rPr>
          <w:rFonts w:ascii="Arial,Bold" w:hAnsi="Arial,Bold" w:cs="Arial,Bold"/>
          <w:b/>
          <w:bCs/>
        </w:rPr>
      </w:pPr>
    </w:p>
    <w:p w:rsidR="005671D0" w:rsidRPr="001A3A03" w:rsidRDefault="005671D0" w:rsidP="005671D0">
      <w:pPr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 w:rsidRPr="001A3A03">
        <w:rPr>
          <w:rFonts w:ascii="Arial" w:hAnsi="Arial" w:cs="Arial"/>
          <w:sz w:val="20"/>
          <w:szCs w:val="20"/>
        </w:rPr>
        <w:t>Čl. I (2) Dátum schválenia účtovnej závierky za predchádzajú</w:t>
      </w:r>
      <w:r>
        <w:rPr>
          <w:rFonts w:ascii="Arial" w:hAnsi="Arial" w:cs="Arial"/>
          <w:sz w:val="20"/>
          <w:szCs w:val="20"/>
        </w:rPr>
        <w:t>ce obdobie:     -</w:t>
      </w:r>
    </w:p>
    <w:p w:rsidR="005671D0" w:rsidRDefault="005671D0" w:rsidP="005671D0">
      <w:pPr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 w:rsidRPr="001A3A03">
        <w:rPr>
          <w:rFonts w:ascii="Arial" w:hAnsi="Arial" w:cs="Arial"/>
          <w:sz w:val="20"/>
          <w:szCs w:val="20"/>
        </w:rPr>
        <w:t>Čl. I (3) Právny dôvod na zostavenie účtovnej závierky</w:t>
      </w:r>
      <w:r>
        <w:rPr>
          <w:rFonts w:ascii="Arial" w:hAnsi="Arial" w:cs="Arial"/>
          <w:sz w:val="20"/>
          <w:szCs w:val="20"/>
        </w:rPr>
        <w:t xml:space="preserve">     -  </w:t>
      </w:r>
      <w:r w:rsidRPr="001A3A03">
        <w:rPr>
          <w:rFonts w:ascii="Arial" w:hAnsi="Arial" w:cs="Arial"/>
          <w:sz w:val="20"/>
          <w:szCs w:val="20"/>
        </w:rPr>
        <w:t xml:space="preserve">riadna </w:t>
      </w:r>
    </w:p>
    <w:p w:rsidR="005671D0" w:rsidRDefault="005671D0" w:rsidP="005671D0">
      <w:pPr>
        <w:autoSpaceDE w:val="0"/>
        <w:autoSpaceDN w:val="0"/>
        <w:adjustRightInd w:val="0"/>
        <w:rPr>
          <w:rFonts w:ascii="Arial" w:hAnsi="Arial" w:cs="Arial"/>
          <w:sz w:val="14"/>
          <w:szCs w:val="14"/>
        </w:rPr>
      </w:pPr>
    </w:p>
    <w:p w:rsidR="005671D0" w:rsidRDefault="005671D0" w:rsidP="005671D0">
      <w:pPr>
        <w:autoSpaceDE w:val="0"/>
        <w:autoSpaceDN w:val="0"/>
        <w:adjustRightInd w:val="0"/>
        <w:rPr>
          <w:rFonts w:ascii="Arial,Bold" w:hAnsi="Arial,Bold" w:cs="Arial,Bold"/>
          <w:b/>
          <w:bCs/>
        </w:rPr>
      </w:pPr>
      <w:r>
        <w:rPr>
          <w:rFonts w:ascii="Arial,Bold" w:hAnsi="Arial,Bold" w:cs="Arial,Bold"/>
          <w:b/>
          <w:bCs/>
        </w:rPr>
        <w:t>Čl. III Informácie o prijatých postupoch</w:t>
      </w:r>
    </w:p>
    <w:p w:rsidR="005671D0" w:rsidRDefault="005671D0" w:rsidP="005671D0">
      <w:pPr>
        <w:autoSpaceDE w:val="0"/>
        <w:autoSpaceDN w:val="0"/>
        <w:adjustRightInd w:val="0"/>
        <w:rPr>
          <w:rFonts w:ascii="Arial,Bold" w:hAnsi="Arial,Bold" w:cs="Arial,Bold"/>
          <w:b/>
          <w:bCs/>
        </w:rPr>
      </w:pPr>
    </w:p>
    <w:p w:rsidR="005671D0" w:rsidRDefault="005671D0" w:rsidP="005671D0">
      <w:pPr>
        <w:pStyle w:val="Default"/>
        <w:rPr>
          <w:sz w:val="22"/>
          <w:szCs w:val="22"/>
        </w:rPr>
      </w:pPr>
      <w:r>
        <w:rPr>
          <w:rFonts w:ascii="Arial,Bold" w:hAnsi="Arial,Bold" w:cs="Arial,Bold"/>
          <w:b/>
          <w:bCs/>
        </w:rPr>
        <w:t>Čl. III (1) Nepretržité pokračovanie účtovnej jednotky</w:t>
      </w:r>
      <w:r w:rsidRPr="00786ECA">
        <w:t xml:space="preserve"> </w:t>
      </w:r>
      <w:r w:rsidRPr="00786ECA">
        <w:rPr>
          <w:sz w:val="22"/>
          <w:szCs w:val="22"/>
        </w:rPr>
        <w:t xml:space="preserve">    </w:t>
      </w:r>
    </w:p>
    <w:p w:rsidR="005671D0" w:rsidRDefault="005671D0" w:rsidP="005671D0">
      <w:pPr>
        <w:pStyle w:val="Default"/>
        <w:rPr>
          <w:sz w:val="20"/>
          <w:szCs w:val="20"/>
        </w:rPr>
      </w:pPr>
      <w:r w:rsidRPr="001A3A03">
        <w:rPr>
          <w:sz w:val="20"/>
          <w:szCs w:val="20"/>
        </w:rPr>
        <w:t xml:space="preserve">     Účtovná jednotka bude nepretržite pokračovať vo svojej činnosti:</w:t>
      </w:r>
      <w:r>
        <w:rPr>
          <w:sz w:val="20"/>
          <w:szCs w:val="20"/>
        </w:rPr>
        <w:t xml:space="preserve">  áno</w:t>
      </w:r>
    </w:p>
    <w:p w:rsidR="005671D0" w:rsidRDefault="005671D0" w:rsidP="005671D0">
      <w:pPr>
        <w:pStyle w:val="Default"/>
        <w:rPr>
          <w:sz w:val="20"/>
          <w:szCs w:val="20"/>
        </w:rPr>
      </w:pPr>
    </w:p>
    <w:p w:rsidR="005671D0" w:rsidRDefault="005671D0" w:rsidP="005671D0">
      <w:pPr>
        <w:pStyle w:val="Default"/>
        <w:rPr>
          <w:rFonts w:ascii="Arial,Bold" w:hAnsi="Arial,Bold" w:cs="Arial,Bold"/>
          <w:b/>
          <w:bCs/>
        </w:rPr>
      </w:pPr>
      <w:r>
        <w:rPr>
          <w:rFonts w:ascii="Arial,Bold" w:hAnsi="Arial,Bold" w:cs="Arial,Bold"/>
          <w:b/>
          <w:bCs/>
        </w:rPr>
        <w:t>Čl. III (4) Spôsob a určenie ocenenia majetku a záväzkov</w:t>
      </w:r>
    </w:p>
    <w:p w:rsidR="005671D0" w:rsidRDefault="005671D0" w:rsidP="005671D0">
      <w:pPr>
        <w:pStyle w:val="Default"/>
        <w:rPr>
          <w:rFonts w:ascii="Arial,Bold" w:hAnsi="Arial,Bold" w:cs="Arial,Bold"/>
          <w:b/>
          <w:bCs/>
        </w:rPr>
      </w:pPr>
    </w:p>
    <w:p w:rsidR="005671D0" w:rsidRDefault="005671D0" w:rsidP="005671D0">
      <w:pPr>
        <w:pStyle w:val="Default"/>
        <w:numPr>
          <w:ilvl w:val="0"/>
          <w:numId w:val="3"/>
        </w:numPr>
        <w:rPr>
          <w:sz w:val="22"/>
          <w:szCs w:val="22"/>
        </w:rPr>
      </w:pPr>
      <w:r>
        <w:rPr>
          <w:sz w:val="22"/>
          <w:szCs w:val="22"/>
        </w:rPr>
        <w:t>Obstarávacou cenou:</w:t>
      </w:r>
    </w:p>
    <w:p w:rsidR="005671D0" w:rsidRDefault="005671D0" w:rsidP="005671D0">
      <w:pPr>
        <w:pStyle w:val="Default"/>
        <w:numPr>
          <w:ilvl w:val="0"/>
          <w:numId w:val="4"/>
        </w:numPr>
        <w:rPr>
          <w:sz w:val="20"/>
          <w:szCs w:val="20"/>
        </w:rPr>
      </w:pPr>
      <w:r w:rsidRPr="001A3A03">
        <w:rPr>
          <w:sz w:val="20"/>
          <w:szCs w:val="20"/>
        </w:rPr>
        <w:t>Hmotný majetok s výnimkou hmotného majetku vytvoreného vlastnou činnosťou</w:t>
      </w:r>
      <w:r>
        <w:rPr>
          <w:sz w:val="20"/>
          <w:szCs w:val="20"/>
        </w:rPr>
        <w:t xml:space="preserve"> – áno</w:t>
      </w:r>
    </w:p>
    <w:p w:rsidR="005671D0" w:rsidRDefault="005671D0" w:rsidP="005671D0">
      <w:pPr>
        <w:pStyle w:val="Default"/>
        <w:numPr>
          <w:ilvl w:val="0"/>
          <w:numId w:val="4"/>
        </w:numPr>
        <w:rPr>
          <w:sz w:val="20"/>
          <w:szCs w:val="20"/>
        </w:rPr>
      </w:pPr>
      <w:r w:rsidRPr="001A3A03">
        <w:rPr>
          <w:sz w:val="20"/>
          <w:szCs w:val="20"/>
        </w:rPr>
        <w:t>Zásoby s výnimkou zásob vytvorených vlastnou činnosťou</w:t>
      </w:r>
      <w:r w:rsidR="00F45949">
        <w:rPr>
          <w:sz w:val="20"/>
          <w:szCs w:val="20"/>
        </w:rPr>
        <w:t xml:space="preserve"> – nie</w:t>
      </w:r>
    </w:p>
    <w:p w:rsidR="005671D0" w:rsidRDefault="005671D0" w:rsidP="005671D0">
      <w:pPr>
        <w:pStyle w:val="Default"/>
        <w:numPr>
          <w:ilvl w:val="0"/>
          <w:numId w:val="3"/>
        </w:numPr>
        <w:rPr>
          <w:sz w:val="20"/>
          <w:szCs w:val="20"/>
        </w:rPr>
      </w:pPr>
      <w:r>
        <w:rPr>
          <w:sz w:val="20"/>
          <w:szCs w:val="20"/>
        </w:rPr>
        <w:t>Menovitou hodnotou:</w:t>
      </w:r>
    </w:p>
    <w:p w:rsidR="005671D0" w:rsidRDefault="005671D0" w:rsidP="005671D0">
      <w:pPr>
        <w:pStyle w:val="Default"/>
        <w:numPr>
          <w:ilvl w:val="0"/>
          <w:numId w:val="5"/>
        </w:numPr>
        <w:rPr>
          <w:sz w:val="20"/>
          <w:szCs w:val="20"/>
        </w:rPr>
      </w:pPr>
      <w:r w:rsidRPr="001A3A03">
        <w:rPr>
          <w:sz w:val="20"/>
          <w:szCs w:val="20"/>
        </w:rPr>
        <w:t>Peňažné prostriedky a</w:t>
      </w:r>
      <w:r>
        <w:rPr>
          <w:sz w:val="20"/>
          <w:szCs w:val="20"/>
        </w:rPr>
        <w:t> </w:t>
      </w:r>
      <w:r w:rsidRPr="001A3A03">
        <w:rPr>
          <w:sz w:val="20"/>
          <w:szCs w:val="20"/>
        </w:rPr>
        <w:t>ceniny</w:t>
      </w:r>
    </w:p>
    <w:p w:rsidR="005671D0" w:rsidRDefault="005671D0" w:rsidP="005671D0">
      <w:pPr>
        <w:pStyle w:val="Default"/>
        <w:numPr>
          <w:ilvl w:val="0"/>
          <w:numId w:val="5"/>
        </w:numPr>
        <w:rPr>
          <w:sz w:val="20"/>
          <w:szCs w:val="20"/>
        </w:rPr>
      </w:pPr>
      <w:r w:rsidRPr="001A3A03">
        <w:rPr>
          <w:sz w:val="20"/>
          <w:szCs w:val="20"/>
        </w:rPr>
        <w:t>Pohľadávky pri ich vzniku</w:t>
      </w:r>
    </w:p>
    <w:p w:rsidR="005671D0" w:rsidRPr="001A3A03" w:rsidRDefault="005671D0" w:rsidP="005671D0">
      <w:pPr>
        <w:pStyle w:val="Default"/>
        <w:numPr>
          <w:ilvl w:val="0"/>
          <w:numId w:val="5"/>
        </w:numPr>
        <w:rPr>
          <w:sz w:val="20"/>
          <w:szCs w:val="20"/>
        </w:rPr>
      </w:pPr>
      <w:r w:rsidRPr="001A3A03">
        <w:rPr>
          <w:sz w:val="20"/>
          <w:szCs w:val="20"/>
        </w:rPr>
        <w:t>Záväzky pri ich vzniku</w:t>
      </w:r>
    </w:p>
    <w:p w:rsidR="005671D0" w:rsidRDefault="005671D0" w:rsidP="005671D0">
      <w:pPr>
        <w:pStyle w:val="Default"/>
        <w:rPr>
          <w:sz w:val="22"/>
          <w:szCs w:val="22"/>
        </w:rPr>
      </w:pPr>
    </w:p>
    <w:p w:rsidR="005671D0" w:rsidRPr="00786ECA" w:rsidRDefault="005671D0" w:rsidP="005671D0">
      <w:pPr>
        <w:pStyle w:val="Default"/>
        <w:rPr>
          <w:sz w:val="22"/>
          <w:szCs w:val="22"/>
        </w:rPr>
      </w:pPr>
      <w:r w:rsidRPr="00786ECA">
        <w:rPr>
          <w:sz w:val="22"/>
          <w:szCs w:val="22"/>
        </w:rPr>
        <w:t xml:space="preserve"> Údaje o konsolidovanom celku, a to účtovná jednotka nie je súčasťou konsolidovaného celku </w:t>
      </w:r>
    </w:p>
    <w:p w:rsidR="005671D0" w:rsidRDefault="005671D0" w:rsidP="00C5172D">
      <w:pPr>
        <w:pStyle w:val="Odsad"/>
        <w:numPr>
          <w:ilvl w:val="0"/>
          <w:numId w:val="6"/>
        </w:numPr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Arial" w:hAnsi="Arial" w:cs="Arial"/>
          <w:sz w:val="22"/>
          <w:szCs w:val="22"/>
        </w:rPr>
      </w:pPr>
      <w:r w:rsidRPr="00786ECA">
        <w:rPr>
          <w:rFonts w:ascii="Arial" w:hAnsi="Arial" w:cs="Arial"/>
          <w:sz w:val="22"/>
          <w:szCs w:val="22"/>
        </w:rPr>
        <w:t>Informácie o konsolidujúcej účtovnej jednotke, ktorá zostavuje konsolidovanú účtovnú závierku za tú skupinu účtovných jednotiek konsolidovaného celku, ktorého súčasťou je aj účtovná jednotka.  Nie je súčasťou</w:t>
      </w:r>
    </w:p>
    <w:p w:rsidR="005671D0" w:rsidRDefault="005671D0" w:rsidP="00C5172D">
      <w:pPr>
        <w:pStyle w:val="Odsad"/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Arial" w:hAnsi="Arial" w:cs="Arial"/>
          <w:sz w:val="22"/>
          <w:szCs w:val="22"/>
        </w:rPr>
      </w:pPr>
    </w:p>
    <w:p w:rsidR="005671D0" w:rsidRDefault="005671D0" w:rsidP="00C5172D">
      <w:pPr>
        <w:pStyle w:val="Odsad"/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Arial" w:hAnsi="Arial" w:cs="Arial"/>
          <w:sz w:val="22"/>
          <w:szCs w:val="22"/>
        </w:rPr>
      </w:pPr>
    </w:p>
    <w:p w:rsidR="005671D0" w:rsidRPr="009C749C" w:rsidRDefault="005671D0" w:rsidP="005671D0">
      <w:pPr>
        <w:pStyle w:val="Default"/>
        <w:rPr>
          <w:sz w:val="22"/>
          <w:szCs w:val="22"/>
        </w:rPr>
      </w:pPr>
      <w:r w:rsidRPr="009C749C">
        <w:rPr>
          <w:sz w:val="22"/>
          <w:szCs w:val="22"/>
        </w:rPr>
        <w:t xml:space="preserve">(3) Zmeny účtovných zásad a zmeny účtovných metód s uvedením dôvodu týchto zmien a vyčíslením ich vplyvu na finančnú hodnotu majetku, záväzkov, základného imania a výsledku hospodárenia účtovnej jednotky. </w:t>
      </w:r>
      <w:r>
        <w:rPr>
          <w:sz w:val="22"/>
          <w:szCs w:val="22"/>
        </w:rPr>
        <w:t xml:space="preserve">          </w:t>
      </w:r>
      <w:r w:rsidRPr="009C749C">
        <w:rPr>
          <w:sz w:val="22"/>
          <w:szCs w:val="22"/>
        </w:rPr>
        <w:t xml:space="preserve">Neboli </w:t>
      </w:r>
    </w:p>
    <w:p w:rsidR="005671D0" w:rsidRPr="009C749C" w:rsidRDefault="005671D0" w:rsidP="00C5172D">
      <w:pPr>
        <w:pStyle w:val="Odsad"/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Arial" w:hAnsi="Arial" w:cs="Arial"/>
          <w:sz w:val="22"/>
          <w:szCs w:val="22"/>
        </w:rPr>
      </w:pPr>
      <w:r w:rsidRPr="009C749C">
        <w:rPr>
          <w:rFonts w:ascii="Arial" w:hAnsi="Arial" w:cs="Arial"/>
          <w:sz w:val="22"/>
          <w:szCs w:val="22"/>
        </w:rPr>
        <w:t>(4) Informácie o dotáciách a ich oceňovanie v účtovníctve. Neboli poskytnuté</w:t>
      </w:r>
    </w:p>
    <w:p w:rsidR="005671D0" w:rsidRPr="009C749C" w:rsidRDefault="005671D0" w:rsidP="00C5172D">
      <w:pPr>
        <w:pStyle w:val="Odsad"/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Arial" w:hAnsi="Arial" w:cs="Arial"/>
          <w:sz w:val="22"/>
          <w:szCs w:val="22"/>
        </w:rPr>
      </w:pPr>
      <w:r w:rsidRPr="009C749C">
        <w:rPr>
          <w:rFonts w:ascii="Arial" w:hAnsi="Arial" w:cs="Arial"/>
          <w:sz w:val="22"/>
          <w:szCs w:val="22"/>
        </w:rPr>
        <w:t>(5)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  <w:r>
        <w:rPr>
          <w:rFonts w:ascii="Arial" w:hAnsi="Arial" w:cs="Arial"/>
          <w:sz w:val="22"/>
          <w:szCs w:val="22"/>
        </w:rPr>
        <w:t xml:space="preserve">   </w:t>
      </w:r>
      <w:r w:rsidRPr="009C749C">
        <w:rPr>
          <w:rFonts w:ascii="Arial" w:hAnsi="Arial" w:cs="Arial"/>
          <w:sz w:val="22"/>
          <w:szCs w:val="22"/>
        </w:rPr>
        <w:t xml:space="preserve"> Neboli účtované</w:t>
      </w:r>
    </w:p>
    <w:p w:rsidR="005671D0" w:rsidRDefault="005671D0" w:rsidP="00C5172D">
      <w:pPr>
        <w:pStyle w:val="Odsad"/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Times New Roman" w:hAnsi="Times New Roman" w:cs="Times New Roman"/>
          <w:sz w:val="22"/>
          <w:szCs w:val="22"/>
        </w:rPr>
      </w:pPr>
    </w:p>
    <w:p w:rsidR="005671D0" w:rsidRDefault="005671D0" w:rsidP="00C5172D">
      <w:pPr>
        <w:pStyle w:val="Odsad"/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Times New Roman" w:hAnsi="Times New Roman" w:cs="Times New Roman"/>
          <w:sz w:val="22"/>
          <w:szCs w:val="22"/>
        </w:rPr>
      </w:pPr>
    </w:p>
    <w:p w:rsidR="005671D0" w:rsidRDefault="005671D0" w:rsidP="005671D0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ČL. III INFORMÁCIE, KTORÉ DOPĹŇAJÚ A VYSVETĽUJÚ SÚVAHU A VÝKAZ ZISKOV A STRÁT </w:t>
      </w:r>
    </w:p>
    <w:p w:rsidR="005671D0" w:rsidRDefault="005671D0" w:rsidP="005671D0">
      <w:pPr>
        <w:pStyle w:val="Default"/>
        <w:numPr>
          <w:ilvl w:val="0"/>
          <w:numId w:val="9"/>
        </w:numPr>
        <w:rPr>
          <w:sz w:val="22"/>
          <w:szCs w:val="22"/>
        </w:rPr>
      </w:pPr>
      <w:r w:rsidRPr="009C749C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</w:t>
      </w:r>
      <w:r>
        <w:rPr>
          <w:sz w:val="22"/>
          <w:szCs w:val="22"/>
        </w:rPr>
        <w:t xml:space="preserve">velných pohrôm.      </w:t>
      </w:r>
    </w:p>
    <w:p w:rsidR="005671D0" w:rsidRDefault="005671D0" w:rsidP="005671D0">
      <w:pPr>
        <w:pStyle w:val="Default"/>
        <w:rPr>
          <w:sz w:val="22"/>
          <w:szCs w:val="22"/>
        </w:rPr>
      </w:pPr>
      <w:r>
        <w:rPr>
          <w:sz w:val="22"/>
          <w:szCs w:val="22"/>
        </w:rPr>
        <w:t>Bez zmien</w:t>
      </w:r>
    </w:p>
    <w:p w:rsidR="005671D0" w:rsidRPr="009C749C" w:rsidRDefault="005671D0" w:rsidP="005671D0">
      <w:pPr>
        <w:pStyle w:val="Default"/>
        <w:rPr>
          <w:sz w:val="22"/>
          <w:szCs w:val="22"/>
        </w:rPr>
      </w:pPr>
    </w:p>
    <w:p w:rsidR="005671D0" w:rsidRPr="009C749C" w:rsidRDefault="005671D0" w:rsidP="005671D0">
      <w:pPr>
        <w:pStyle w:val="Default"/>
        <w:rPr>
          <w:sz w:val="22"/>
          <w:szCs w:val="22"/>
        </w:rPr>
      </w:pPr>
      <w:r w:rsidRPr="009C749C">
        <w:rPr>
          <w:sz w:val="22"/>
          <w:szCs w:val="22"/>
        </w:rPr>
        <w:t xml:space="preserve">(2) Informácie o záväzkoch, a to </w:t>
      </w:r>
    </w:p>
    <w:p w:rsidR="005671D0" w:rsidRPr="00E901F1" w:rsidRDefault="005671D0" w:rsidP="005671D0">
      <w:pPr>
        <w:pStyle w:val="Default"/>
        <w:rPr>
          <w:rFonts w:ascii="Times New Roman" w:hAnsi="Times New Roman" w:cs="Times New Roman"/>
          <w:sz w:val="22"/>
          <w:szCs w:val="22"/>
        </w:rPr>
      </w:pPr>
    </w:p>
    <w:p w:rsidR="005671D0" w:rsidRPr="009C749C" w:rsidRDefault="005671D0" w:rsidP="00C5172D">
      <w:pPr>
        <w:pStyle w:val="Odsad"/>
        <w:numPr>
          <w:ilvl w:val="0"/>
          <w:numId w:val="8"/>
        </w:numPr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Arial" w:hAnsi="Arial" w:cs="Arial"/>
          <w:sz w:val="22"/>
          <w:szCs w:val="22"/>
        </w:rPr>
      </w:pPr>
      <w:r w:rsidRPr="009C749C">
        <w:rPr>
          <w:rFonts w:ascii="Arial" w:hAnsi="Arial" w:cs="Arial"/>
          <w:sz w:val="22"/>
          <w:szCs w:val="22"/>
        </w:rPr>
        <w:t>celkovej sume záväzkov so zostatkovou dobou splatnosti dlhšou ako päť rokov</w:t>
      </w:r>
    </w:p>
    <w:p w:rsidR="005671D0" w:rsidRPr="009C749C" w:rsidRDefault="005671D0" w:rsidP="005671D0">
      <w:pPr>
        <w:pStyle w:val="Default"/>
        <w:numPr>
          <w:ilvl w:val="0"/>
          <w:numId w:val="8"/>
        </w:numPr>
        <w:rPr>
          <w:sz w:val="22"/>
          <w:szCs w:val="22"/>
        </w:rPr>
      </w:pPr>
      <w:r w:rsidRPr="009C749C">
        <w:rPr>
          <w:sz w:val="22"/>
          <w:szCs w:val="22"/>
        </w:rPr>
        <w:t xml:space="preserve">celkovej sume zabezpečených záväzkov, opis a spôsoby zabezpečenia záväzkov. </w:t>
      </w:r>
    </w:p>
    <w:tbl>
      <w:tblPr>
        <w:tblW w:w="0" w:type="auto"/>
        <w:tblBorders>
          <w:top w:val="nil"/>
          <w:left w:val="nil"/>
          <w:bottom w:val="nil"/>
          <w:right w:val="nil"/>
        </w:tblBorders>
        <w:tblLayout w:type="fixed"/>
        <w:tblLook w:val="0000"/>
      </w:tblPr>
      <w:tblGrid>
        <w:gridCol w:w="3125"/>
        <w:gridCol w:w="3125"/>
        <w:gridCol w:w="3125"/>
      </w:tblGrid>
      <w:tr w:rsidR="005671D0" w:rsidRPr="00E901F1" w:rsidTr="00224F35">
        <w:trPr>
          <w:trHeight w:val="187"/>
        </w:trPr>
        <w:tc>
          <w:tcPr>
            <w:tcW w:w="3125" w:type="dxa"/>
          </w:tcPr>
          <w:p w:rsidR="005671D0" w:rsidRPr="00E901F1" w:rsidRDefault="005671D0" w:rsidP="00224F35">
            <w:pPr>
              <w:pStyle w:val="Defaul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125" w:type="dxa"/>
          </w:tcPr>
          <w:p w:rsidR="005671D0" w:rsidRPr="00E901F1" w:rsidRDefault="005671D0" w:rsidP="00224F35">
            <w:pPr>
              <w:pStyle w:val="Defaul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125" w:type="dxa"/>
          </w:tcPr>
          <w:p w:rsidR="005671D0" w:rsidRPr="00E901F1" w:rsidRDefault="005671D0" w:rsidP="00224F35">
            <w:pPr>
              <w:pStyle w:val="Defaul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5671D0" w:rsidRPr="00E901F1" w:rsidTr="00224F35">
        <w:trPr>
          <w:trHeight w:val="84"/>
        </w:trPr>
        <w:tc>
          <w:tcPr>
            <w:tcW w:w="9375" w:type="dxa"/>
            <w:gridSpan w:val="3"/>
          </w:tcPr>
          <w:p w:rsidR="005671D0" w:rsidRPr="000F6DB6" w:rsidRDefault="005671D0" w:rsidP="00224F35">
            <w:pPr>
              <w:pStyle w:val="Default"/>
              <w:rPr>
                <w:sz w:val="20"/>
                <w:szCs w:val="20"/>
              </w:rPr>
            </w:pPr>
            <w:r w:rsidRPr="000F6DB6">
              <w:rPr>
                <w:sz w:val="20"/>
                <w:szCs w:val="20"/>
              </w:rPr>
              <w:t xml:space="preserve">Záväzky po lehote splatnosti </w:t>
            </w:r>
            <w:r w:rsidR="00C5172D">
              <w:rPr>
                <w:sz w:val="20"/>
                <w:szCs w:val="20"/>
              </w:rPr>
              <w:t xml:space="preserve">          nie su</w:t>
            </w:r>
          </w:p>
        </w:tc>
      </w:tr>
      <w:tr w:rsidR="005671D0" w:rsidRPr="00E901F1" w:rsidTr="00224F35">
        <w:trPr>
          <w:trHeight w:val="187"/>
        </w:trPr>
        <w:tc>
          <w:tcPr>
            <w:tcW w:w="3125" w:type="dxa"/>
          </w:tcPr>
          <w:p w:rsidR="005671D0" w:rsidRPr="000F6DB6" w:rsidRDefault="00C5172D" w:rsidP="00224F35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Záväzky do lehoty splatnosti d</w:t>
            </w:r>
            <w:r w:rsidR="005671D0" w:rsidRPr="000F6DB6">
              <w:rPr>
                <w:sz w:val="20"/>
                <w:szCs w:val="20"/>
              </w:rPr>
              <w:t xml:space="preserve">o zostatkovou dobou splatnosti do jedného roka </w:t>
            </w:r>
          </w:p>
        </w:tc>
        <w:tc>
          <w:tcPr>
            <w:tcW w:w="3125" w:type="dxa"/>
          </w:tcPr>
          <w:p w:rsidR="005671D0" w:rsidRPr="000F6DB6" w:rsidRDefault="005671D0" w:rsidP="00224F35">
            <w:pPr>
              <w:pStyle w:val="Defaul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</w:t>
            </w:r>
            <w:r w:rsidR="00C5172D">
              <w:rPr>
                <w:b/>
                <w:sz w:val="20"/>
                <w:szCs w:val="20"/>
              </w:rPr>
              <w:t>128</w:t>
            </w:r>
          </w:p>
        </w:tc>
        <w:tc>
          <w:tcPr>
            <w:tcW w:w="3125" w:type="dxa"/>
          </w:tcPr>
          <w:p w:rsidR="005671D0" w:rsidRPr="000F6DB6" w:rsidRDefault="005671D0" w:rsidP="00224F35">
            <w:pPr>
              <w:pStyle w:val="Default"/>
              <w:rPr>
                <w:sz w:val="20"/>
                <w:szCs w:val="20"/>
              </w:rPr>
            </w:pPr>
          </w:p>
        </w:tc>
      </w:tr>
      <w:tr w:rsidR="005671D0" w:rsidRPr="00E901F1" w:rsidTr="00224F35">
        <w:trPr>
          <w:trHeight w:val="84"/>
        </w:trPr>
        <w:tc>
          <w:tcPr>
            <w:tcW w:w="3125" w:type="dxa"/>
          </w:tcPr>
          <w:p w:rsidR="005671D0" w:rsidRPr="000F6DB6" w:rsidRDefault="005671D0" w:rsidP="00224F35">
            <w:pPr>
              <w:pStyle w:val="Default"/>
              <w:rPr>
                <w:sz w:val="20"/>
                <w:szCs w:val="20"/>
              </w:rPr>
            </w:pPr>
            <w:r w:rsidRPr="000F6DB6">
              <w:rPr>
                <w:b/>
                <w:bCs/>
                <w:sz w:val="20"/>
                <w:szCs w:val="20"/>
              </w:rPr>
              <w:t xml:space="preserve">Krátkodobé záväzky spolu </w:t>
            </w:r>
          </w:p>
        </w:tc>
        <w:tc>
          <w:tcPr>
            <w:tcW w:w="3125" w:type="dxa"/>
          </w:tcPr>
          <w:p w:rsidR="005671D0" w:rsidRPr="000F6DB6" w:rsidRDefault="00C5172D" w:rsidP="00224F35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128</w:t>
            </w:r>
          </w:p>
        </w:tc>
        <w:tc>
          <w:tcPr>
            <w:tcW w:w="3125" w:type="dxa"/>
          </w:tcPr>
          <w:p w:rsidR="005671D0" w:rsidRPr="000F6DB6" w:rsidRDefault="005671D0" w:rsidP="00224F35">
            <w:pPr>
              <w:pStyle w:val="Default"/>
              <w:rPr>
                <w:sz w:val="20"/>
                <w:szCs w:val="20"/>
              </w:rPr>
            </w:pPr>
          </w:p>
        </w:tc>
      </w:tr>
      <w:tr w:rsidR="005671D0" w:rsidRPr="00E901F1" w:rsidTr="00224F35">
        <w:trPr>
          <w:trHeight w:val="187"/>
        </w:trPr>
        <w:tc>
          <w:tcPr>
            <w:tcW w:w="9375" w:type="dxa"/>
            <w:gridSpan w:val="3"/>
          </w:tcPr>
          <w:p w:rsidR="005671D0" w:rsidRPr="000F6DB6" w:rsidRDefault="005671D0" w:rsidP="00224F35">
            <w:pPr>
              <w:pStyle w:val="Default"/>
              <w:rPr>
                <w:sz w:val="20"/>
                <w:szCs w:val="20"/>
              </w:rPr>
            </w:pPr>
            <w:r w:rsidRPr="000F6DB6">
              <w:rPr>
                <w:sz w:val="20"/>
                <w:szCs w:val="20"/>
              </w:rPr>
              <w:t xml:space="preserve">Záväzky so zostatkovou dobou splatnosti od jedného do piatich rokov vrátane </w:t>
            </w:r>
          </w:p>
        </w:tc>
      </w:tr>
      <w:tr w:rsidR="005671D0" w:rsidRPr="00E901F1" w:rsidTr="00224F35">
        <w:trPr>
          <w:trHeight w:val="188"/>
        </w:trPr>
        <w:tc>
          <w:tcPr>
            <w:tcW w:w="9375" w:type="dxa"/>
            <w:gridSpan w:val="3"/>
          </w:tcPr>
          <w:p w:rsidR="005671D0" w:rsidRPr="000F6DB6" w:rsidRDefault="005671D0" w:rsidP="00224F35">
            <w:pPr>
              <w:pStyle w:val="Default"/>
              <w:rPr>
                <w:sz w:val="20"/>
                <w:szCs w:val="20"/>
              </w:rPr>
            </w:pPr>
            <w:r w:rsidRPr="000F6DB6">
              <w:rPr>
                <w:sz w:val="20"/>
                <w:szCs w:val="20"/>
              </w:rPr>
              <w:t xml:space="preserve">Záväzky so zostatkovou dobou splatnosti viac ako päť rokov </w:t>
            </w:r>
          </w:p>
        </w:tc>
      </w:tr>
      <w:tr w:rsidR="005671D0" w:rsidRPr="00E901F1" w:rsidTr="00224F35">
        <w:trPr>
          <w:trHeight w:val="84"/>
        </w:trPr>
        <w:tc>
          <w:tcPr>
            <w:tcW w:w="9375" w:type="dxa"/>
            <w:gridSpan w:val="3"/>
          </w:tcPr>
          <w:p w:rsidR="005671D0" w:rsidRPr="000F6DB6" w:rsidRDefault="005671D0" w:rsidP="00224F35">
            <w:pPr>
              <w:pStyle w:val="Default"/>
              <w:rPr>
                <w:sz w:val="20"/>
                <w:szCs w:val="20"/>
              </w:rPr>
            </w:pPr>
            <w:r w:rsidRPr="000F6DB6">
              <w:rPr>
                <w:b/>
                <w:bCs/>
                <w:sz w:val="20"/>
                <w:szCs w:val="20"/>
              </w:rPr>
              <w:t xml:space="preserve">Dlhodobé záväzky spolu </w:t>
            </w:r>
          </w:p>
        </w:tc>
      </w:tr>
      <w:tr w:rsidR="005671D0" w:rsidRPr="00E901F1" w:rsidTr="00224F35">
        <w:trPr>
          <w:trHeight w:val="84"/>
        </w:trPr>
        <w:tc>
          <w:tcPr>
            <w:tcW w:w="3125" w:type="dxa"/>
          </w:tcPr>
          <w:p w:rsidR="005671D0" w:rsidRPr="000F6DB6" w:rsidRDefault="005671D0" w:rsidP="00224F35">
            <w:pPr>
              <w:pStyle w:val="Default"/>
              <w:rPr>
                <w:b/>
                <w:bCs/>
                <w:sz w:val="20"/>
                <w:szCs w:val="20"/>
              </w:rPr>
            </w:pPr>
            <w:r w:rsidRPr="000F6DB6">
              <w:rPr>
                <w:b/>
                <w:bCs/>
                <w:sz w:val="20"/>
                <w:szCs w:val="20"/>
              </w:rPr>
              <w:t xml:space="preserve">Krátkodobé a dlhodobé záväzky spolu </w:t>
            </w:r>
          </w:p>
          <w:p w:rsidR="005671D0" w:rsidRDefault="005671D0" w:rsidP="00224F35">
            <w:pPr>
              <w:pStyle w:val="Default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</w:p>
          <w:p w:rsidR="005671D0" w:rsidRPr="009C749C" w:rsidRDefault="00BA5CC4" w:rsidP="00224F35">
            <w:pPr>
              <w:pStyle w:val="Defaul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Odpisy účtované rovnomerne</w:t>
            </w:r>
          </w:p>
        </w:tc>
        <w:tc>
          <w:tcPr>
            <w:tcW w:w="3125" w:type="dxa"/>
          </w:tcPr>
          <w:p w:rsidR="005671D0" w:rsidRPr="00353890" w:rsidRDefault="005671D0" w:rsidP="00224F35">
            <w:pPr>
              <w:pStyle w:val="Default"/>
              <w:rPr>
                <w:b/>
                <w:sz w:val="20"/>
                <w:szCs w:val="20"/>
              </w:rPr>
            </w:pPr>
          </w:p>
        </w:tc>
        <w:tc>
          <w:tcPr>
            <w:tcW w:w="3125" w:type="dxa"/>
          </w:tcPr>
          <w:p w:rsidR="005671D0" w:rsidRPr="00E901F1" w:rsidRDefault="005671D0" w:rsidP="00224F35">
            <w:pPr>
              <w:pStyle w:val="Defaul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</w:tbl>
    <w:p w:rsidR="005671D0" w:rsidRPr="009C749C" w:rsidRDefault="005671D0" w:rsidP="00C5172D">
      <w:pPr>
        <w:pStyle w:val="Odsad"/>
        <w:numPr>
          <w:ilvl w:val="0"/>
          <w:numId w:val="7"/>
        </w:numPr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Arial" w:hAnsi="Arial" w:cs="Arial"/>
          <w:noProof w:val="0"/>
          <w:sz w:val="22"/>
          <w:szCs w:val="22"/>
        </w:rPr>
      </w:pPr>
      <w:r w:rsidRPr="009C749C">
        <w:rPr>
          <w:rFonts w:ascii="Arial" w:hAnsi="Arial" w:cs="Arial"/>
          <w:noProof w:val="0"/>
          <w:sz w:val="22"/>
          <w:szCs w:val="22"/>
        </w:rPr>
        <w:t>Informácie o vlastných akciách – neboli žiadne</w:t>
      </w:r>
    </w:p>
    <w:p w:rsidR="005671D0" w:rsidRPr="009C749C" w:rsidRDefault="005671D0" w:rsidP="005671D0">
      <w:pPr>
        <w:pStyle w:val="Default"/>
        <w:rPr>
          <w:sz w:val="22"/>
          <w:szCs w:val="22"/>
        </w:rPr>
      </w:pPr>
      <w:r w:rsidRPr="009C749C">
        <w:rPr>
          <w:sz w:val="22"/>
          <w:szCs w:val="22"/>
        </w:rPr>
        <w:t xml:space="preserve">Informácie o orgánoch účtovnej jednotky, a to neboli účtované </w:t>
      </w:r>
    </w:p>
    <w:p w:rsidR="005671D0" w:rsidRPr="009C749C" w:rsidRDefault="005671D0" w:rsidP="00C5172D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Arial" w:hAnsi="Arial" w:cs="Arial"/>
          <w:sz w:val="22"/>
          <w:szCs w:val="22"/>
        </w:rPr>
      </w:pPr>
    </w:p>
    <w:p w:rsidR="005671D0" w:rsidRPr="009C749C" w:rsidRDefault="005671D0" w:rsidP="00C5172D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Arial" w:hAnsi="Arial" w:cs="Arial"/>
          <w:sz w:val="22"/>
          <w:szCs w:val="22"/>
        </w:rPr>
      </w:pPr>
      <w:r w:rsidRPr="009C749C">
        <w:rPr>
          <w:rFonts w:ascii="Arial" w:hAnsi="Arial" w:cs="Arial"/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</w:t>
      </w:r>
    </w:p>
    <w:p w:rsidR="005671D0" w:rsidRPr="009C749C" w:rsidRDefault="005671D0" w:rsidP="005671D0">
      <w:pPr>
        <w:pStyle w:val="Default"/>
        <w:rPr>
          <w:sz w:val="22"/>
          <w:szCs w:val="22"/>
        </w:rPr>
      </w:pPr>
      <w:r w:rsidRPr="009C749C">
        <w:rPr>
          <w:sz w:val="22"/>
          <w:szCs w:val="22"/>
        </w:rPr>
        <w:t xml:space="preserve">b) pôžičkách poskytnutých členom štatutárneho orgánu, dozorného orgánu a iného orgánu účtovnej jednotky a to </w:t>
      </w:r>
    </w:p>
    <w:p w:rsidR="005671D0" w:rsidRPr="009C749C" w:rsidRDefault="005671D0" w:rsidP="005671D0">
      <w:pPr>
        <w:pStyle w:val="Default"/>
        <w:rPr>
          <w:sz w:val="22"/>
          <w:szCs w:val="22"/>
        </w:rPr>
      </w:pPr>
      <w:r w:rsidRPr="009C749C">
        <w:rPr>
          <w:sz w:val="22"/>
          <w:szCs w:val="22"/>
        </w:rPr>
        <w:t xml:space="preserve">1. celková suma poskytnutých pôžičiek k poslednému dňu účtovného obdobia v členení za jednotlivé orgány, </w:t>
      </w:r>
    </w:p>
    <w:p w:rsidR="005671D0" w:rsidRPr="009C749C" w:rsidRDefault="005671D0" w:rsidP="005671D0">
      <w:pPr>
        <w:pStyle w:val="Default"/>
        <w:rPr>
          <w:sz w:val="22"/>
          <w:szCs w:val="22"/>
        </w:rPr>
      </w:pPr>
      <w:r w:rsidRPr="009C749C">
        <w:rPr>
          <w:sz w:val="22"/>
          <w:szCs w:val="22"/>
        </w:rPr>
        <w:t xml:space="preserve">2. celková suma splatených pôžičiek k poslednému dňu účtovného obdobia </w:t>
      </w:r>
      <w:r>
        <w:rPr>
          <w:sz w:val="22"/>
          <w:szCs w:val="22"/>
        </w:rPr>
        <w:t>v členení za jednotlivé orgány,</w:t>
      </w:r>
    </w:p>
    <w:p w:rsidR="005671D0" w:rsidRPr="009C749C" w:rsidRDefault="005671D0" w:rsidP="00C5172D">
      <w:pPr>
        <w:pStyle w:val="Odsad"/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Arial" w:hAnsi="Arial" w:cs="Arial"/>
          <w:sz w:val="22"/>
          <w:szCs w:val="22"/>
        </w:rPr>
      </w:pPr>
      <w:r w:rsidRPr="009C749C">
        <w:rPr>
          <w:rFonts w:ascii="Arial" w:hAnsi="Arial" w:cs="Arial"/>
          <w:sz w:val="22"/>
          <w:szCs w:val="22"/>
        </w:rPr>
        <w:t>3. celková suma odpustených pôžičiek a odpísaných pôžičiek k poslednému dňu účtovného obdobia členení za jednotlivé orgány,</w:t>
      </w:r>
    </w:p>
    <w:p w:rsidR="005671D0" w:rsidRPr="009C749C" w:rsidRDefault="005671D0" w:rsidP="005671D0">
      <w:pPr>
        <w:pStyle w:val="Default"/>
        <w:rPr>
          <w:sz w:val="22"/>
          <w:szCs w:val="22"/>
        </w:rPr>
      </w:pPr>
      <w:r w:rsidRPr="009C749C">
        <w:rPr>
          <w:sz w:val="22"/>
          <w:szCs w:val="22"/>
        </w:rPr>
        <w:t xml:space="preserve">       c) hlavných podmienkach, na základe ktorých im boli záruky alebo iné zabezpečenie a pôžičky poskytnuté; pri pôžičkách sa uvádzajú úrokové sadzby, </w:t>
      </w:r>
    </w:p>
    <w:p w:rsidR="005671D0" w:rsidRPr="009C749C" w:rsidRDefault="005671D0" w:rsidP="005671D0">
      <w:pPr>
        <w:pStyle w:val="Default"/>
        <w:numPr>
          <w:ilvl w:val="0"/>
          <w:numId w:val="8"/>
        </w:numPr>
        <w:rPr>
          <w:sz w:val="22"/>
          <w:szCs w:val="22"/>
        </w:rPr>
      </w:pPr>
      <w:r w:rsidRPr="009C749C">
        <w:rPr>
          <w:sz w:val="22"/>
          <w:szCs w:val="22"/>
        </w:rPr>
        <w:t xml:space="preserve">celkovej sume použitých finančných prostriedkov alebo iného plnenia na súkromné účely </w:t>
      </w:r>
    </w:p>
    <w:p w:rsidR="005671D0" w:rsidRPr="009C749C" w:rsidRDefault="005671D0" w:rsidP="005671D0">
      <w:pPr>
        <w:pStyle w:val="Default"/>
        <w:numPr>
          <w:ilvl w:val="0"/>
          <w:numId w:val="8"/>
        </w:numPr>
        <w:rPr>
          <w:sz w:val="22"/>
          <w:szCs w:val="22"/>
        </w:rPr>
      </w:pPr>
      <w:r w:rsidRPr="009C749C">
        <w:rPr>
          <w:sz w:val="22"/>
          <w:szCs w:val="22"/>
        </w:rPr>
        <w:t xml:space="preserve">členmi štatutárneho orgánu, dozorného orgánu a iného orgánu účtovnej jednotky, ktoré je potrebné vyúčtovať. </w:t>
      </w:r>
    </w:p>
    <w:p w:rsidR="005671D0" w:rsidRPr="009C749C" w:rsidRDefault="005671D0" w:rsidP="005671D0">
      <w:pPr>
        <w:pStyle w:val="Default"/>
        <w:rPr>
          <w:sz w:val="22"/>
          <w:szCs w:val="22"/>
        </w:rPr>
      </w:pPr>
      <w:r w:rsidRPr="009C749C">
        <w:rPr>
          <w:sz w:val="22"/>
          <w:szCs w:val="22"/>
        </w:rPr>
        <w:t xml:space="preserve">(4) Informácie o povinnostiach účtovnej jednotky, a to </w:t>
      </w:r>
    </w:p>
    <w:p w:rsidR="005671D0" w:rsidRPr="009C749C" w:rsidRDefault="005671D0" w:rsidP="00C5172D">
      <w:pPr>
        <w:pStyle w:val="Odsad"/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Arial" w:hAnsi="Arial" w:cs="Arial"/>
          <w:sz w:val="22"/>
          <w:szCs w:val="22"/>
        </w:rPr>
      </w:pPr>
      <w:r w:rsidRPr="009C749C">
        <w:rPr>
          <w:rFonts w:ascii="Arial" w:hAnsi="Arial" w:cs="Arial"/>
          <w:sz w:val="22"/>
          <w:szCs w:val="22"/>
        </w:rPr>
        <w:t xml:space="preserve">          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</w:t>
      </w:r>
      <w:r w:rsidRPr="009C749C">
        <w:rPr>
          <w:rFonts w:ascii="Arial" w:hAnsi="Arial" w:cs="Arial"/>
          <w:sz w:val="22"/>
          <w:szCs w:val="22"/>
        </w:rPr>
        <w:lastRenderedPageBreak/>
        <w:t>obdobie platnosti zmluvy, neboli informácie</w:t>
      </w:r>
    </w:p>
    <w:p w:rsidR="005671D0" w:rsidRPr="009C749C" w:rsidRDefault="005671D0" w:rsidP="005671D0">
      <w:pPr>
        <w:pStyle w:val="Default"/>
        <w:rPr>
          <w:sz w:val="22"/>
          <w:szCs w:val="22"/>
        </w:rPr>
      </w:pPr>
      <w:r w:rsidRPr="009C749C">
        <w:rPr>
          <w:sz w:val="22"/>
          <w:szCs w:val="22"/>
        </w:rPr>
        <w:t xml:space="preserve">        b) celkovej sume významných podmienených záväzkov, ktorými sa rozumie neboli informácie </w:t>
      </w:r>
    </w:p>
    <w:p w:rsidR="005671D0" w:rsidRPr="009C749C" w:rsidRDefault="005671D0" w:rsidP="005671D0">
      <w:pPr>
        <w:pStyle w:val="Default"/>
        <w:rPr>
          <w:sz w:val="22"/>
          <w:szCs w:val="22"/>
        </w:rPr>
      </w:pPr>
      <w:r w:rsidRPr="009C749C">
        <w:rPr>
          <w:sz w:val="22"/>
          <w:szCs w:val="22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5671D0" w:rsidRPr="009C749C" w:rsidRDefault="005671D0" w:rsidP="005671D0">
      <w:pPr>
        <w:pStyle w:val="Default"/>
        <w:rPr>
          <w:sz w:val="22"/>
          <w:szCs w:val="22"/>
        </w:rPr>
      </w:pPr>
      <w:r w:rsidRPr="009C749C">
        <w:rPr>
          <w:sz w:val="22"/>
          <w:szCs w:val="22"/>
        </w:rPr>
        <w:t xml:space="preserve">2. existujúca povinnosť, ktorá vznikla ako dôsledok minulej udalosti, ale ktorá </w:t>
      </w:r>
      <w:r>
        <w:rPr>
          <w:sz w:val="22"/>
          <w:szCs w:val="22"/>
        </w:rPr>
        <w:t>sa nevykazuje v súvahe, pretože</w:t>
      </w:r>
    </w:p>
    <w:p w:rsidR="005671D0" w:rsidRPr="009C749C" w:rsidRDefault="005671D0" w:rsidP="005671D0">
      <w:pPr>
        <w:pStyle w:val="Default"/>
        <w:rPr>
          <w:sz w:val="22"/>
          <w:szCs w:val="22"/>
        </w:rPr>
      </w:pPr>
      <w:r w:rsidRPr="009C749C">
        <w:rPr>
          <w:sz w:val="22"/>
          <w:szCs w:val="22"/>
        </w:rPr>
        <w:t xml:space="preserve">2a. nie je pravdepodobné, že na splnenie tejto povinnosti bude potrebný úbytok ekonomických úžitkov, alebo </w:t>
      </w:r>
    </w:p>
    <w:p w:rsidR="005671D0" w:rsidRPr="009C749C" w:rsidRDefault="005671D0" w:rsidP="00C5172D">
      <w:pPr>
        <w:pStyle w:val="Odsad"/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Arial" w:hAnsi="Arial" w:cs="Arial"/>
          <w:sz w:val="22"/>
          <w:szCs w:val="22"/>
        </w:rPr>
      </w:pPr>
      <w:r w:rsidRPr="009C749C">
        <w:rPr>
          <w:rFonts w:ascii="Arial" w:hAnsi="Arial" w:cs="Arial"/>
          <w:sz w:val="22"/>
          <w:szCs w:val="22"/>
        </w:rPr>
        <w:t>2b. výška tejto povinnosti sa nedá spoľahlivo oceniť,</w:t>
      </w:r>
    </w:p>
    <w:p w:rsidR="005671D0" w:rsidRPr="009C749C" w:rsidRDefault="005671D0" w:rsidP="005671D0">
      <w:pPr>
        <w:pStyle w:val="Default"/>
        <w:rPr>
          <w:sz w:val="22"/>
          <w:szCs w:val="22"/>
        </w:rPr>
      </w:pPr>
      <w:r w:rsidRPr="009C749C">
        <w:rPr>
          <w:sz w:val="22"/>
          <w:szCs w:val="22"/>
        </w:rPr>
        <w:t xml:space="preserve">c) opise významných finančných povinností a významných podmienených záväzkov, neboli informácie </w:t>
      </w:r>
    </w:p>
    <w:p w:rsidR="005671D0" w:rsidRPr="009C749C" w:rsidRDefault="005671D0" w:rsidP="005671D0">
      <w:pPr>
        <w:pStyle w:val="Default"/>
        <w:rPr>
          <w:sz w:val="22"/>
          <w:szCs w:val="22"/>
        </w:rPr>
      </w:pPr>
      <w:r w:rsidRPr="009C749C">
        <w:rPr>
          <w:sz w:val="22"/>
          <w:szCs w:val="22"/>
        </w:rPr>
        <w:t xml:space="preserve">d) celkovej sume významných finančných povinností a významných podmienených záväzkoch voči dcérskej účtovnej jednotke a účtovnej jednotke s podstatným vplyvom, neboli informácie </w:t>
      </w:r>
    </w:p>
    <w:p w:rsidR="005671D0" w:rsidRPr="009C749C" w:rsidRDefault="005671D0" w:rsidP="00C5172D">
      <w:pPr>
        <w:pStyle w:val="Odsad"/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Arial" w:hAnsi="Arial" w:cs="Arial"/>
          <w:sz w:val="22"/>
          <w:szCs w:val="22"/>
        </w:rPr>
      </w:pPr>
      <w:r w:rsidRPr="009C749C">
        <w:rPr>
          <w:rFonts w:ascii="Arial" w:hAnsi="Arial" w:cs="Arial"/>
          <w:sz w:val="22"/>
          <w:szCs w:val="22"/>
        </w:rPr>
        <w:t>e) opise významných povinností účtovnej jednotky vyplývajúcich z dôchodkových programov pre zamestnancov. Nemáme informácie</w:t>
      </w:r>
    </w:p>
    <w:p w:rsidR="005671D0" w:rsidRPr="00E901F1" w:rsidRDefault="005671D0" w:rsidP="00C5172D">
      <w:pPr>
        <w:pStyle w:val="Odsad"/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Times New Roman" w:hAnsi="Times New Roman" w:cs="Times New Roman"/>
          <w:sz w:val="22"/>
          <w:szCs w:val="22"/>
        </w:rPr>
      </w:pPr>
    </w:p>
    <w:p w:rsidR="005671D0" w:rsidRDefault="005671D0" w:rsidP="00C5172D">
      <w:pPr>
        <w:pStyle w:val="Odsad"/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Times New Roman" w:hAnsi="Times New Roman" w:cs="Times New Roman"/>
          <w:sz w:val="22"/>
          <w:szCs w:val="22"/>
        </w:rPr>
      </w:pPr>
    </w:p>
    <w:p w:rsidR="005671D0" w:rsidRDefault="005671D0" w:rsidP="00C5172D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Times New Roman" w:hAnsi="Times New Roman" w:cs="Times New Roman"/>
          <w:sz w:val="22"/>
          <w:szCs w:val="22"/>
        </w:rPr>
      </w:pPr>
    </w:p>
    <w:p w:rsidR="000D5D64" w:rsidRPr="000D5D64" w:rsidRDefault="000D5D64" w:rsidP="00D9787B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Times New Roman" w:hAnsi="Times New Roman" w:cs="Times New Roman"/>
        </w:rPr>
      </w:pPr>
    </w:p>
    <w:sectPr w:rsidR="000D5D64" w:rsidRPr="000D5D64" w:rsidSect="00773600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D43A4" w:rsidRDefault="00FD43A4" w:rsidP="00194A84">
      <w:r>
        <w:separator/>
      </w:r>
    </w:p>
  </w:endnote>
  <w:endnote w:type="continuationSeparator" w:id="1">
    <w:p w:rsidR="00FD43A4" w:rsidRDefault="00FD43A4" w:rsidP="00194A8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FuturaTEE">
    <w:altName w:val="Curlz MT"/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FuturaTEEDem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257258597"/>
      <w:docPartObj>
        <w:docPartGallery w:val="Page Numbers (Bottom of Page)"/>
        <w:docPartUnique/>
      </w:docPartObj>
    </w:sdtPr>
    <w:sdtContent>
      <w:p w:rsidR="006455B6" w:rsidRDefault="00D9787B">
        <w:pPr>
          <w:pStyle w:val="Pta"/>
          <w:jc w:val="right"/>
        </w:pPr>
        <w:fldSimple w:instr="PAGE   \* MERGEFORMAT">
          <w:r w:rsidR="00C5172D">
            <w:rPr>
              <w:noProof/>
            </w:rPr>
            <w:t>4</w:t>
          </w:r>
        </w:fldSimple>
      </w:p>
    </w:sdtContent>
  </w:sdt>
  <w:p w:rsidR="006455B6" w:rsidRDefault="006455B6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D43A4" w:rsidRDefault="00FD43A4" w:rsidP="00194A84">
      <w:r>
        <w:separator/>
      </w:r>
    </w:p>
  </w:footnote>
  <w:footnote w:type="continuationSeparator" w:id="1">
    <w:p w:rsidR="00FD43A4" w:rsidRDefault="00FD43A4" w:rsidP="00194A84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455B6" w:rsidRDefault="006455B6">
    <w:pPr>
      <w:pStyle w:val="Hlavika"/>
    </w:pPr>
    <w:r>
      <w:t xml:space="preserve">Poznámky Úč POD 3-01                                         </w:t>
    </w:r>
    <w:r w:rsidR="007D0109">
      <w:t xml:space="preserve">                      2120844814</w:t>
    </w:r>
  </w:p>
  <w:p w:rsidR="006455B6" w:rsidRDefault="006455B6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B866B5"/>
    <w:multiLevelType w:val="hybridMultilevel"/>
    <w:tmpl w:val="E064E680"/>
    <w:lvl w:ilvl="0" w:tplc="0E0641F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11FC22E0"/>
    <w:multiLevelType w:val="hybridMultilevel"/>
    <w:tmpl w:val="B4B64974"/>
    <w:lvl w:ilvl="0" w:tplc="CAA2614A">
      <w:start w:val="1"/>
      <w:numFmt w:val="upperLetter"/>
      <w:lvlText w:val="%1."/>
      <w:lvlJc w:val="left"/>
      <w:pPr>
        <w:tabs>
          <w:tab w:val="num" w:pos="700"/>
        </w:tabs>
        <w:ind w:left="70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29235627"/>
    <w:multiLevelType w:val="hybridMultilevel"/>
    <w:tmpl w:val="ADB2F1D6"/>
    <w:lvl w:ilvl="0" w:tplc="AF40DFE4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31391ED6"/>
    <w:multiLevelType w:val="hybridMultilevel"/>
    <w:tmpl w:val="DFB0FC24"/>
    <w:lvl w:ilvl="0" w:tplc="65700980">
      <w:start w:val="2"/>
      <w:numFmt w:val="bullet"/>
      <w:lvlText w:val="-"/>
      <w:lvlJc w:val="left"/>
      <w:pPr>
        <w:tabs>
          <w:tab w:val="num" w:pos="1060"/>
        </w:tabs>
        <w:ind w:left="1060" w:hanging="360"/>
      </w:pPr>
      <w:rPr>
        <w:rFonts w:ascii="Arial" w:eastAsia="Times New Roman" w:hAnsi="Arial" w:cs="Arial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457726A4"/>
    <w:multiLevelType w:val="hybridMultilevel"/>
    <w:tmpl w:val="93047690"/>
    <w:lvl w:ilvl="0" w:tplc="6DD87D4E">
      <w:start w:val="1"/>
      <w:numFmt w:val="lowerLetter"/>
      <w:lvlText w:val="%1)"/>
      <w:lvlJc w:val="left"/>
      <w:pPr>
        <w:ind w:left="7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20" w:hanging="360"/>
      </w:pPr>
    </w:lvl>
    <w:lvl w:ilvl="2" w:tplc="041B001B" w:tentative="1">
      <w:start w:val="1"/>
      <w:numFmt w:val="lowerRoman"/>
      <w:lvlText w:val="%3."/>
      <w:lvlJc w:val="right"/>
      <w:pPr>
        <w:ind w:left="2140" w:hanging="180"/>
      </w:pPr>
    </w:lvl>
    <w:lvl w:ilvl="3" w:tplc="041B000F" w:tentative="1">
      <w:start w:val="1"/>
      <w:numFmt w:val="decimal"/>
      <w:lvlText w:val="%4."/>
      <w:lvlJc w:val="left"/>
      <w:pPr>
        <w:ind w:left="2860" w:hanging="360"/>
      </w:pPr>
    </w:lvl>
    <w:lvl w:ilvl="4" w:tplc="041B0019" w:tentative="1">
      <w:start w:val="1"/>
      <w:numFmt w:val="lowerLetter"/>
      <w:lvlText w:val="%5."/>
      <w:lvlJc w:val="left"/>
      <w:pPr>
        <w:ind w:left="3580" w:hanging="360"/>
      </w:pPr>
    </w:lvl>
    <w:lvl w:ilvl="5" w:tplc="041B001B" w:tentative="1">
      <w:start w:val="1"/>
      <w:numFmt w:val="lowerRoman"/>
      <w:lvlText w:val="%6."/>
      <w:lvlJc w:val="right"/>
      <w:pPr>
        <w:ind w:left="4300" w:hanging="180"/>
      </w:pPr>
    </w:lvl>
    <w:lvl w:ilvl="6" w:tplc="041B000F" w:tentative="1">
      <w:start w:val="1"/>
      <w:numFmt w:val="decimal"/>
      <w:lvlText w:val="%7."/>
      <w:lvlJc w:val="left"/>
      <w:pPr>
        <w:ind w:left="5020" w:hanging="360"/>
      </w:pPr>
    </w:lvl>
    <w:lvl w:ilvl="7" w:tplc="041B0019" w:tentative="1">
      <w:start w:val="1"/>
      <w:numFmt w:val="lowerLetter"/>
      <w:lvlText w:val="%8."/>
      <w:lvlJc w:val="left"/>
      <w:pPr>
        <w:ind w:left="5740" w:hanging="360"/>
      </w:pPr>
    </w:lvl>
    <w:lvl w:ilvl="8" w:tplc="041B001B" w:tentative="1">
      <w:start w:val="1"/>
      <w:numFmt w:val="lowerRoman"/>
      <w:lvlText w:val="%9."/>
      <w:lvlJc w:val="right"/>
      <w:pPr>
        <w:ind w:left="6460" w:hanging="180"/>
      </w:pPr>
    </w:lvl>
  </w:abstractNum>
  <w:abstractNum w:abstractNumId="5">
    <w:nsid w:val="516E3CD3"/>
    <w:multiLevelType w:val="hybridMultilevel"/>
    <w:tmpl w:val="CB8C5A42"/>
    <w:lvl w:ilvl="0" w:tplc="C0C2433C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55933AD7"/>
    <w:multiLevelType w:val="hybridMultilevel"/>
    <w:tmpl w:val="DDDA9C6E"/>
    <w:lvl w:ilvl="0" w:tplc="B20041B2">
      <w:start w:val="1"/>
      <w:numFmt w:val="decimal"/>
      <w:lvlText w:val="%1."/>
      <w:lvlJc w:val="left"/>
      <w:pPr>
        <w:ind w:left="1080" w:hanging="360"/>
      </w:pPr>
      <w:rPr>
        <w:rFonts w:hint="default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>
    <w:nsid w:val="60945A68"/>
    <w:multiLevelType w:val="hybridMultilevel"/>
    <w:tmpl w:val="88442CE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7CC27306"/>
    <w:multiLevelType w:val="hybridMultilevel"/>
    <w:tmpl w:val="4E08D764"/>
    <w:lvl w:ilvl="0" w:tplc="655CDE4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"/>
  </w:num>
  <w:num w:numId="4">
    <w:abstractNumId w:val="6"/>
  </w:num>
  <w:num w:numId="5">
    <w:abstractNumId w:val="5"/>
  </w:num>
  <w:num w:numId="6">
    <w:abstractNumId w:val="4"/>
  </w:num>
  <w:num w:numId="7">
    <w:abstractNumId w:val="0"/>
  </w:num>
  <w:num w:numId="8">
    <w:abstractNumId w:val="7"/>
  </w:num>
  <w:num w:numId="9">
    <w:abstractNumId w:va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194A84"/>
    <w:rsid w:val="00007864"/>
    <w:rsid w:val="000D5D64"/>
    <w:rsid w:val="00194A84"/>
    <w:rsid w:val="00330B29"/>
    <w:rsid w:val="00365B2C"/>
    <w:rsid w:val="003670C1"/>
    <w:rsid w:val="00415039"/>
    <w:rsid w:val="00456C74"/>
    <w:rsid w:val="00473500"/>
    <w:rsid w:val="004B28DD"/>
    <w:rsid w:val="004B4CD0"/>
    <w:rsid w:val="00517162"/>
    <w:rsid w:val="005671D0"/>
    <w:rsid w:val="0058169F"/>
    <w:rsid w:val="005F14A2"/>
    <w:rsid w:val="006455B6"/>
    <w:rsid w:val="0073023B"/>
    <w:rsid w:val="00773600"/>
    <w:rsid w:val="007D0109"/>
    <w:rsid w:val="00A14FDB"/>
    <w:rsid w:val="00AF0DED"/>
    <w:rsid w:val="00BA5CC4"/>
    <w:rsid w:val="00C06E7C"/>
    <w:rsid w:val="00C5172D"/>
    <w:rsid w:val="00D7162B"/>
    <w:rsid w:val="00D9787B"/>
    <w:rsid w:val="00DE2D9F"/>
    <w:rsid w:val="00F45949"/>
    <w:rsid w:val="00FA11DA"/>
    <w:rsid w:val="00FD43A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Document Map" w:uiPriority="0"/>
    <w:lsdException w:name="No List" w:uiPriority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94A8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Odsad">
    <w:name w:val="Odsad"/>
    <w:rsid w:val="00194A84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eastAsia="Times New Roman" w:hAnsi="FuturaTEE" w:cs="FuturaTEE"/>
      <w:noProof/>
      <w:sz w:val="24"/>
      <w:szCs w:val="24"/>
      <w:lang w:eastAsia="sk-SK"/>
    </w:rPr>
  </w:style>
  <w:style w:type="paragraph" w:styleId="Hlavika">
    <w:name w:val="header"/>
    <w:basedOn w:val="Normlny"/>
    <w:link w:val="HlavikaChar"/>
    <w:unhideWhenUsed/>
    <w:rsid w:val="00194A8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194A84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unhideWhenUsed/>
    <w:rsid w:val="00194A84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194A84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ra">
    <w:name w:val="ra"/>
    <w:basedOn w:val="Predvolenpsmoodseku"/>
    <w:rsid w:val="00194A84"/>
  </w:style>
  <w:style w:type="paragraph" w:customStyle="1" w:styleId="TextHlava9b">
    <w:name w:val="Text Hlava_9b"/>
    <w:rsid w:val="00007864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eastAsia="Times New Roman" w:hAnsi="FuturaTEEDem" w:cs="FuturaTEEDem"/>
      <w:noProof/>
      <w:sz w:val="18"/>
      <w:szCs w:val="18"/>
      <w:lang w:eastAsia="sk-SK"/>
    </w:rPr>
  </w:style>
  <w:style w:type="paragraph" w:customStyle="1" w:styleId="TableText-maly9">
    <w:name w:val="Table Text - maly 9"/>
    <w:rsid w:val="00007864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</w:pPr>
    <w:rPr>
      <w:rFonts w:ascii="FuturaTEE" w:eastAsia="Times New Roman" w:hAnsi="FuturaTEE" w:cs="FuturaTEE"/>
      <w:noProof/>
      <w:sz w:val="18"/>
      <w:szCs w:val="18"/>
      <w:lang w:eastAsia="sk-SK"/>
    </w:rPr>
  </w:style>
  <w:style w:type="paragraph" w:customStyle="1" w:styleId="NaZacatek">
    <w:name w:val="Na Zacatek"/>
    <w:rsid w:val="00007864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eastAsia="Times New Roman" w:hAnsi="FuturaTEE" w:cs="FuturaTEE"/>
      <w:noProof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semiHidden/>
    <w:rsid w:val="00007864"/>
    <w:pPr>
      <w:shd w:val="clear" w:color="auto" w:fill="000080"/>
    </w:pPr>
    <w:rPr>
      <w:rFonts w:ascii="Tahoma" w:hAnsi="Tahoma" w:cs="Tahoma"/>
      <w:sz w:val="20"/>
      <w:szCs w:val="20"/>
    </w:rPr>
  </w:style>
  <w:style w:type="character" w:customStyle="1" w:styleId="truktradokumentuChar">
    <w:name w:val="Štruktúra dokumentu Char"/>
    <w:basedOn w:val="Predvolenpsmoodseku"/>
    <w:link w:val="truktradokumentu"/>
    <w:semiHidden/>
    <w:rsid w:val="00007864"/>
    <w:rPr>
      <w:rFonts w:ascii="Tahoma" w:eastAsia="Times New Roman" w:hAnsi="Tahoma" w:cs="Tahoma"/>
      <w:sz w:val="20"/>
      <w:szCs w:val="20"/>
      <w:shd w:val="clear" w:color="auto" w:fill="000080"/>
      <w:lang w:eastAsia="sk-SK"/>
    </w:rPr>
  </w:style>
  <w:style w:type="paragraph" w:styleId="Zkladntext">
    <w:name w:val="Body Text"/>
    <w:basedOn w:val="Normlny"/>
    <w:link w:val="ZkladntextChar"/>
    <w:rsid w:val="00007864"/>
    <w:pPr>
      <w:widowControl w:val="0"/>
      <w:tabs>
        <w:tab w:val="left" w:pos="283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20" w:after="120" w:line="280" w:lineRule="atLeast"/>
      <w:ind w:firstLine="340"/>
      <w:jc w:val="both"/>
    </w:pPr>
    <w:rPr>
      <w:rFonts w:ascii="FuturaTEE" w:hAnsi="FuturaTEE" w:cs="FuturaTEE"/>
      <w:noProof/>
    </w:rPr>
  </w:style>
  <w:style w:type="character" w:customStyle="1" w:styleId="ZkladntextChar">
    <w:name w:val="Základný text Char"/>
    <w:basedOn w:val="Predvolenpsmoodseku"/>
    <w:link w:val="Zkladntext"/>
    <w:rsid w:val="00007864"/>
    <w:rPr>
      <w:rFonts w:ascii="FuturaTEE" w:eastAsia="Times New Roman" w:hAnsi="FuturaTEE" w:cs="FuturaTEE"/>
      <w:noProof/>
      <w:sz w:val="24"/>
      <w:szCs w:val="24"/>
      <w:lang w:eastAsia="sk-SK"/>
    </w:rPr>
  </w:style>
  <w:style w:type="paragraph" w:customStyle="1" w:styleId="TableText">
    <w:name w:val="Table Text"/>
    <w:rsid w:val="00007864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eastAsia="Times New Roman" w:hAnsi="FuturaTEE" w:cs="FuturaTEE"/>
      <w:noProof/>
      <w:lang w:eastAsia="sk-SK"/>
    </w:rPr>
  </w:style>
  <w:style w:type="paragraph" w:customStyle="1" w:styleId="Odsadxx">
    <w:name w:val="Odsad   xx."/>
    <w:rsid w:val="00007864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eastAsia="Times New Roman" w:hAnsi="FuturaTEE" w:cs="FuturaTEE"/>
      <w:noProof/>
      <w:sz w:val="24"/>
      <w:szCs w:val="24"/>
      <w:lang w:eastAsia="sk-SK"/>
    </w:rPr>
  </w:style>
  <w:style w:type="character" w:styleId="slostrany">
    <w:name w:val="page number"/>
    <w:basedOn w:val="Predvolenpsmoodseku"/>
    <w:rsid w:val="00007864"/>
  </w:style>
  <w:style w:type="paragraph" w:customStyle="1" w:styleId="TableText-maly9vlavoodsadeny">
    <w:name w:val="Table Text - maly 9 vlavo odsadeny"/>
    <w:rsid w:val="00007864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  <w:ind w:left="113"/>
    </w:pPr>
    <w:rPr>
      <w:rFonts w:ascii="FuturaTEE" w:eastAsia="Times New Roman" w:hAnsi="FuturaTEE" w:cs="FuturaTEE"/>
      <w:noProof/>
      <w:sz w:val="18"/>
      <w:szCs w:val="18"/>
      <w:lang w:eastAsia="sk-SK"/>
    </w:rPr>
  </w:style>
  <w:style w:type="paragraph" w:customStyle="1" w:styleId="Default">
    <w:name w:val="Default"/>
    <w:rsid w:val="005671D0"/>
    <w:pPr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color w:val="000000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70681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4</Pages>
  <Words>1088</Words>
  <Characters>6205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7279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Iveta</dc:creator>
  <cp:lastModifiedBy>Iveta</cp:lastModifiedBy>
  <cp:revision>2</cp:revision>
  <dcterms:created xsi:type="dcterms:W3CDTF">2023-03-01T13:56:00Z</dcterms:created>
  <dcterms:modified xsi:type="dcterms:W3CDTF">2023-03-01T13:56:00Z</dcterms:modified>
</cp:coreProperties>
</file>