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3B3E95" w:rsidRDefault="003B3E95" w:rsidP="003B3E95">
      <w:pPr>
        <w:keepNext/>
        <w:spacing w:before="240" w:after="60"/>
        <w:jc w:val="center"/>
        <w:outlineLvl w:val="2"/>
        <w:rPr>
          <w:b/>
          <w:bCs/>
          <w:sz w:val="20"/>
          <w:szCs w:val="20"/>
        </w:rPr>
      </w:pPr>
    </w:p>
    <w:p w:rsidR="006957C5" w:rsidRDefault="006957C5" w:rsidP="003B3E95">
      <w:pPr>
        <w:keepNext/>
        <w:spacing w:before="240" w:after="60"/>
        <w:jc w:val="center"/>
        <w:outlineLvl w:val="2"/>
        <w:rPr>
          <w:b/>
          <w:bCs/>
          <w:sz w:val="20"/>
          <w:szCs w:val="20"/>
        </w:rPr>
      </w:pPr>
    </w:p>
    <w:p w:rsidR="00617986" w:rsidRDefault="00617986" w:rsidP="003B3E95">
      <w:pPr>
        <w:keepNext/>
        <w:spacing w:before="240" w:after="60"/>
        <w:jc w:val="center"/>
        <w:outlineLvl w:val="2"/>
        <w:rPr>
          <w:b/>
          <w:bCs/>
          <w:sz w:val="20"/>
          <w:szCs w:val="20"/>
        </w:rPr>
      </w:pPr>
    </w:p>
    <w:p w:rsidR="003B3E95" w:rsidRPr="007C1481" w:rsidRDefault="007C1481" w:rsidP="003B3E95">
      <w:pPr>
        <w:keepNext/>
        <w:spacing w:before="240" w:after="60"/>
        <w:jc w:val="center"/>
        <w:outlineLvl w:val="2"/>
        <w:rPr>
          <w:b/>
          <w:bCs/>
          <w:sz w:val="20"/>
          <w:szCs w:val="20"/>
        </w:rPr>
      </w:pPr>
      <w:r w:rsidRPr="007C1481">
        <w:rPr>
          <w:b/>
          <w:bCs/>
          <w:sz w:val="20"/>
          <w:szCs w:val="20"/>
        </w:rPr>
        <w:t xml:space="preserve">Čl. </w:t>
      </w:r>
      <w:r w:rsidR="003B3E95" w:rsidRPr="007C1481">
        <w:rPr>
          <w:b/>
          <w:bCs/>
          <w:sz w:val="20"/>
          <w:szCs w:val="20"/>
        </w:rPr>
        <w:t>I</w:t>
      </w:r>
    </w:p>
    <w:p w:rsidR="003B3E95" w:rsidRPr="00B47FFC" w:rsidRDefault="003B3E95" w:rsidP="003B3E95">
      <w:pPr>
        <w:keepNext/>
        <w:jc w:val="center"/>
        <w:outlineLvl w:val="1"/>
        <w:rPr>
          <w:rFonts w:ascii="Times New Roman" w:hAnsi="Times New Roman" w:cs="Times New Roman"/>
          <w:b/>
          <w:bCs/>
          <w:sz w:val="24"/>
          <w:szCs w:val="24"/>
        </w:rPr>
      </w:pPr>
      <w:r w:rsidRPr="00B47FFC">
        <w:rPr>
          <w:rFonts w:ascii="Times New Roman" w:hAnsi="Times New Roman" w:cs="Times New Roman"/>
          <w:b/>
          <w:bCs/>
          <w:sz w:val="24"/>
          <w:szCs w:val="24"/>
        </w:rPr>
        <w:t>Všeobecné údaje</w:t>
      </w:r>
    </w:p>
    <w:p w:rsidR="003B3E95" w:rsidRPr="00B47FFC" w:rsidRDefault="003B3E95" w:rsidP="003B3E95">
      <w:pPr>
        <w:pStyle w:val="Odsekzoznamu"/>
        <w:ind w:left="0" w:firstLine="0"/>
        <w:jc w:val="left"/>
        <w:rPr>
          <w:rFonts w:ascii="Arial Narrow" w:hAnsi="Arial Narrow" w:cs="Times New Roman"/>
          <w:b/>
          <w:bCs/>
          <w:sz w:val="20"/>
          <w:szCs w:val="20"/>
        </w:rPr>
      </w:pPr>
      <w:r w:rsidRPr="00B47FFC">
        <w:rPr>
          <w:rFonts w:ascii="Arial Narrow" w:hAnsi="Arial Narrow" w:cs="Times New Roman"/>
          <w:b/>
          <w:bCs/>
          <w:sz w:val="20"/>
          <w:szCs w:val="20"/>
        </w:rPr>
        <w:t>(1) Názov účtovnej jednotky, sídlo účtovnej jednotky, dátum založenia alebo zriadenia účtovnej jednotky a identifikačné číslo účtovnej jednotky, zakladateľ, zriaďovateľ.</w:t>
      </w:r>
    </w:p>
    <w:p w:rsidR="003B3E95" w:rsidRDefault="003B3E95" w:rsidP="003B3E95">
      <w:pPr>
        <w:rPr>
          <w:rFonts w:cs="Times New Roman"/>
          <w:b/>
          <w:bCs/>
          <w:sz w:val="20"/>
          <w:szCs w:val="20"/>
        </w:rPr>
      </w:pPr>
    </w:p>
    <w:p w:rsidR="003B3E95" w:rsidRPr="0067264B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 xml:space="preserve">Názov účtovnej jednotky: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67264B">
        <w:rPr>
          <w:rFonts w:ascii="Times New Roman" w:hAnsi="Times New Roman" w:cs="Times New Roman"/>
          <w:sz w:val="24"/>
          <w:szCs w:val="24"/>
        </w:rPr>
        <w:t xml:space="preserve">SMER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67264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sociálna demokracia</w:t>
      </w:r>
    </w:p>
    <w:p w:rsidR="003B3E95" w:rsidRDefault="003B3E95" w:rsidP="003B3E95">
      <w:pPr>
        <w:rPr>
          <w:rFonts w:cs="Times New Roman"/>
          <w:sz w:val="20"/>
          <w:szCs w:val="20"/>
        </w:rPr>
      </w:pP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>Sídlo účtovnej jednotky: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67264B">
        <w:rPr>
          <w:rFonts w:ascii="Times New Roman" w:hAnsi="Times New Roman" w:cs="Times New Roman"/>
          <w:sz w:val="24"/>
          <w:szCs w:val="24"/>
        </w:rPr>
        <w:t>Súmračná 3263/25; 821 02 Bratislava;</w:t>
      </w:r>
      <w:r>
        <w:rPr>
          <w:rFonts w:ascii="Times New Roman" w:hAnsi="Times New Roman" w:cs="Times New Roman"/>
          <w:sz w:val="24"/>
          <w:szCs w:val="24"/>
        </w:rPr>
        <w:t xml:space="preserve"> Slovenská republika</w:t>
      </w:r>
      <w:r w:rsidRPr="0067264B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 xml:space="preserve"> 31 801 242</w:t>
      </w: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  <w:bookmarkStart w:id="0" w:name="_GoBack"/>
    </w:p>
    <w:bookmarkEnd w:id="0"/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>Dátum vzniku / Dátum registrácie: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ab/>
        <w:t xml:space="preserve"> 08.11.1999</w:t>
      </w: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  <w:r w:rsidRPr="0067264B">
        <w:rPr>
          <w:rFonts w:ascii="Times New Roman" w:hAnsi="Times New Roman" w:cs="Times New Roman"/>
          <w:b/>
          <w:sz w:val="24"/>
          <w:szCs w:val="24"/>
        </w:rPr>
        <w:t>Číslo registrácie: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Výpis z registra politických strán a politických hnutí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číslo  registrácie  203/2-99/05662</w:t>
      </w:r>
    </w:p>
    <w:p w:rsidR="003B3E95" w:rsidRDefault="003B3E95" w:rsidP="003B3E95">
      <w:pPr>
        <w:rPr>
          <w:rFonts w:ascii="Times New Roman" w:hAnsi="Times New Roman" w:cs="Times New Roman"/>
          <w:sz w:val="24"/>
          <w:szCs w:val="24"/>
        </w:rPr>
      </w:pPr>
    </w:p>
    <w:p w:rsidR="003B3E95" w:rsidRPr="00B47FFC" w:rsidRDefault="003B3E95" w:rsidP="003B3E9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Pr="00B47FFC">
        <w:rPr>
          <w:rFonts w:ascii="Times New Roman" w:hAnsi="Times New Roman" w:cs="Times New Roman"/>
          <w:b/>
          <w:sz w:val="24"/>
          <w:szCs w:val="24"/>
        </w:rPr>
        <w:t>akladateľ</w:t>
      </w:r>
      <w:r>
        <w:rPr>
          <w:rFonts w:ascii="Times New Roman" w:hAnsi="Times New Roman" w:cs="Times New Roman"/>
          <w:b/>
          <w:sz w:val="24"/>
          <w:szCs w:val="24"/>
        </w:rPr>
        <w:t xml:space="preserve">, zriaďovateľ  účtovnej jednotky:  </w:t>
      </w:r>
      <w:r w:rsidRPr="00B47FFC">
        <w:rPr>
          <w:rFonts w:ascii="Times New Roman" w:hAnsi="Times New Roman" w:cs="Times New Roman"/>
          <w:sz w:val="24"/>
          <w:szCs w:val="24"/>
        </w:rPr>
        <w:t>viď. register politických strán</w:t>
      </w:r>
    </w:p>
    <w:p w:rsidR="003B3E95" w:rsidRPr="00B47FFC" w:rsidRDefault="003B3E95" w:rsidP="003B3E95">
      <w:pPr>
        <w:rPr>
          <w:rFonts w:ascii="Times New Roman" w:hAnsi="Times New Roman" w:cs="Times New Roman"/>
          <w:sz w:val="24"/>
          <w:szCs w:val="24"/>
        </w:rPr>
      </w:pPr>
    </w:p>
    <w:p w:rsidR="003B3E95" w:rsidRPr="00D44578" w:rsidRDefault="003B3E95" w:rsidP="003B3E95">
      <w:pPr>
        <w:rPr>
          <w:b/>
          <w:bCs/>
        </w:rPr>
      </w:pPr>
      <w:r w:rsidRPr="00D44578">
        <w:rPr>
          <w:b/>
          <w:bCs/>
        </w:rPr>
        <w:t>(2) Informácie o členoch štatutárnych orgánov, dozorných orgánov  a iných orgánov účtovnej jednotky.</w:t>
      </w:r>
    </w:p>
    <w:p w:rsidR="003B3E95" w:rsidRPr="000E5359" w:rsidRDefault="003B3E95" w:rsidP="003B3E95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5359">
        <w:rPr>
          <w:rFonts w:ascii="Times New Roman" w:hAnsi="Times New Roman" w:cs="Times New Roman"/>
          <w:bCs/>
          <w:sz w:val="24"/>
          <w:szCs w:val="24"/>
        </w:rPr>
        <w:t xml:space="preserve">Informácie o vzniku strany, názov, sídlo, programové ciele, územná pôsobnosť a právne postavenie, </w:t>
      </w:r>
      <w:r>
        <w:rPr>
          <w:rFonts w:ascii="Times New Roman" w:hAnsi="Times New Roman" w:cs="Times New Roman"/>
          <w:bCs/>
          <w:sz w:val="24"/>
          <w:szCs w:val="24"/>
        </w:rPr>
        <w:t>o</w:t>
      </w:r>
      <w:r w:rsidRPr="000E5359">
        <w:rPr>
          <w:rFonts w:ascii="Times New Roman" w:hAnsi="Times New Roman" w:cs="Times New Roman"/>
          <w:bCs/>
          <w:sz w:val="24"/>
          <w:szCs w:val="24"/>
        </w:rPr>
        <w:t xml:space="preserve">rganizačná štruktúra strany, orgány a spôsob ich ustanovenia, </w:t>
      </w:r>
      <w:r>
        <w:rPr>
          <w:rFonts w:ascii="Times New Roman" w:hAnsi="Times New Roman" w:cs="Times New Roman"/>
          <w:bCs/>
          <w:sz w:val="24"/>
          <w:szCs w:val="24"/>
        </w:rPr>
        <w:t>z</w:t>
      </w:r>
      <w:r w:rsidRPr="000E5359">
        <w:rPr>
          <w:rFonts w:ascii="Times New Roman" w:hAnsi="Times New Roman" w:cs="Times New Roman"/>
          <w:bCs/>
          <w:sz w:val="24"/>
          <w:szCs w:val="24"/>
        </w:rPr>
        <w:t xml:space="preserve">ásady hospodárenia strany, </w:t>
      </w:r>
      <w:r>
        <w:rPr>
          <w:rFonts w:ascii="Times New Roman" w:hAnsi="Times New Roman" w:cs="Times New Roman"/>
          <w:bCs/>
          <w:sz w:val="24"/>
          <w:szCs w:val="24"/>
        </w:rPr>
        <w:t>z</w:t>
      </w:r>
      <w:r w:rsidRPr="000E5359">
        <w:rPr>
          <w:rFonts w:ascii="Times New Roman" w:hAnsi="Times New Roman" w:cs="Times New Roman"/>
          <w:bCs/>
          <w:sz w:val="24"/>
          <w:szCs w:val="24"/>
        </w:rPr>
        <w:t xml:space="preserve">rušenie a zánik strany, </w:t>
      </w:r>
      <w:r>
        <w:rPr>
          <w:rFonts w:ascii="Times New Roman" w:hAnsi="Times New Roman" w:cs="Times New Roman"/>
          <w:bCs/>
          <w:sz w:val="24"/>
          <w:szCs w:val="24"/>
        </w:rPr>
        <w:t>k</w:t>
      </w:r>
      <w:r w:rsidRPr="000E5359">
        <w:rPr>
          <w:rFonts w:ascii="Times New Roman" w:hAnsi="Times New Roman" w:cs="Times New Roman"/>
          <w:bCs/>
          <w:sz w:val="24"/>
          <w:szCs w:val="24"/>
        </w:rPr>
        <w:t xml:space="preserve">onanie v mene strany, </w:t>
      </w:r>
      <w:r>
        <w:rPr>
          <w:rFonts w:ascii="Times New Roman" w:hAnsi="Times New Roman" w:cs="Times New Roman"/>
          <w:bCs/>
          <w:sz w:val="24"/>
          <w:szCs w:val="24"/>
        </w:rPr>
        <w:t>p</w:t>
      </w:r>
      <w:r w:rsidRPr="000E5359">
        <w:rPr>
          <w:rFonts w:ascii="Times New Roman" w:hAnsi="Times New Roman" w:cs="Times New Roman"/>
          <w:bCs/>
          <w:sz w:val="24"/>
          <w:szCs w:val="24"/>
        </w:rPr>
        <w:t>ostup pri zmene a dopĺňaní stanov</w:t>
      </w:r>
      <w:r>
        <w:rPr>
          <w:rFonts w:ascii="Times New Roman" w:hAnsi="Times New Roman" w:cs="Times New Roman"/>
          <w:bCs/>
          <w:sz w:val="24"/>
          <w:szCs w:val="24"/>
        </w:rPr>
        <w:t xml:space="preserve"> sú uvedené v základnom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reglemente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strany v Stanovách politickej strany SMER - sociálna demokracia. Posledná úprava a doplnenie bola zrealizovaná uznesením Pracovného snemu zo dňa 18.07.2020 v Bratislave  (viď. </w:t>
      </w:r>
      <w:r w:rsidRPr="00AD7691">
        <w:rPr>
          <w:rFonts w:ascii="Times New Roman" w:hAnsi="Times New Roman" w:cs="Times New Roman"/>
          <w:bCs/>
          <w:sz w:val="24"/>
          <w:szCs w:val="24"/>
        </w:rPr>
        <w:t>www.strana-smer.sk</w:t>
      </w:r>
      <w:r>
        <w:rPr>
          <w:rFonts w:ascii="Times New Roman" w:hAnsi="Times New Roman" w:cs="Times New Roman"/>
          <w:bCs/>
          <w:sz w:val="24"/>
          <w:szCs w:val="24"/>
        </w:rPr>
        <w:t xml:space="preserve"> ). Informácie o členoch štatutárneho orgánu, zmenách, spôsobe konania štatutárneho orgánu a pod. sú uvedené vo výpise  z registra politických strán č. 203/2-99/05662. </w:t>
      </w: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Organizačné stupne strany</w:t>
      </w:r>
    </w:p>
    <w:p w:rsidR="003B3E95" w:rsidRDefault="003B3E95" w:rsidP="003B3E95">
      <w:pPr>
        <w:pStyle w:val="Odsekzoznamu"/>
        <w:numPr>
          <w:ilvl w:val="0"/>
          <w:numId w:val="2"/>
        </w:numPr>
        <w:spacing w:before="0" w:after="0" w:line="240" w:lineRule="auto"/>
        <w:ind w:left="482" w:firstLine="0"/>
        <w:rPr>
          <w:rFonts w:ascii="Times New Roman" w:hAnsi="Times New Roman" w:cs="Times New Roman"/>
        </w:rPr>
      </w:pPr>
      <w:r w:rsidRPr="009674BE">
        <w:rPr>
          <w:rFonts w:ascii="Times New Roman" w:hAnsi="Times New Roman" w:cs="Times New Roman"/>
        </w:rPr>
        <w:t xml:space="preserve">ústredie </w:t>
      </w:r>
    </w:p>
    <w:p w:rsidR="003B3E95" w:rsidRPr="009674BE" w:rsidRDefault="003B3E95" w:rsidP="003B3E95">
      <w:pPr>
        <w:pStyle w:val="Odsekzoznamu"/>
        <w:numPr>
          <w:ilvl w:val="0"/>
          <w:numId w:val="2"/>
        </w:numPr>
        <w:spacing w:before="0" w:after="0" w:line="240" w:lineRule="auto"/>
        <w:ind w:left="482" w:firstLine="0"/>
        <w:rPr>
          <w:rFonts w:ascii="Times New Roman" w:hAnsi="Times New Roman" w:cs="Times New Roman"/>
        </w:rPr>
      </w:pPr>
      <w:r w:rsidRPr="009674BE">
        <w:rPr>
          <w:rFonts w:ascii="Times New Roman" w:hAnsi="Times New Roman" w:cs="Times New Roman"/>
        </w:rPr>
        <w:t>krajská organizácia (bez právnej subjektivity)</w:t>
      </w:r>
    </w:p>
    <w:p w:rsidR="003B3E95" w:rsidRDefault="003B3E95" w:rsidP="003B3E95">
      <w:pPr>
        <w:numPr>
          <w:ilvl w:val="0"/>
          <w:numId w:val="2"/>
        </w:numPr>
        <w:ind w:left="482" w:firstLine="0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okresná organizácia (bez právnej subjektivity)</w:t>
      </w: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Ústredné orgány strany</w:t>
      </w:r>
    </w:p>
    <w:p w:rsidR="003B3E95" w:rsidRDefault="003B3E95" w:rsidP="003B3E95">
      <w:pPr>
        <w:numPr>
          <w:ilvl w:val="0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Snem   -   Najvyšší orgán strany </w:t>
      </w:r>
    </w:p>
    <w:p w:rsidR="003B3E95" w:rsidRPr="006E7750" w:rsidRDefault="00E5115E" w:rsidP="003B3E95">
      <w:pPr>
        <w:ind w:left="480"/>
        <w:rPr>
          <w:rFonts w:ascii="Times New Roman" w:hAnsi="Times New Roman" w:cs="Times New Roman"/>
          <w:highlight w:val="red"/>
        </w:rPr>
      </w:pPr>
      <w:r>
        <w:rPr>
          <w:rFonts w:ascii="Times New Roman" w:hAnsi="Times New Roman" w:cs="Times New Roman"/>
        </w:rPr>
        <w:t>b)</w:t>
      </w:r>
      <w:r w:rsidR="003B3E95">
        <w:rPr>
          <w:rFonts w:ascii="Times New Roman" w:hAnsi="Times New Roman" w:cs="Times New Roman"/>
        </w:rPr>
        <w:t xml:space="preserve">   Predsedníctvo strany </w:t>
      </w:r>
      <w:r w:rsidR="003B3E95">
        <w:rPr>
          <w:rFonts w:ascii="Times New Roman" w:hAnsi="Times New Roman" w:cs="Times New Roman"/>
        </w:rPr>
        <w:tab/>
        <w:t xml:space="preserve"> -  </w:t>
      </w:r>
      <w:r w:rsidR="003B3E95" w:rsidRPr="005A1636">
        <w:rPr>
          <w:rFonts w:ascii="Times New Roman" w:hAnsi="Times New Roman" w:cs="Times New Roman"/>
        </w:rPr>
        <w:t>výkonný</w:t>
      </w:r>
      <w:r w:rsidR="003B3E95">
        <w:rPr>
          <w:rFonts w:ascii="Times New Roman" w:hAnsi="Times New Roman" w:cs="Times New Roman"/>
        </w:rPr>
        <w:t xml:space="preserve"> orgán</w:t>
      </w:r>
      <w:r w:rsidR="003B3E95" w:rsidRPr="00D04DE5">
        <w:rPr>
          <w:rFonts w:ascii="Times New Roman" w:hAnsi="Times New Roman" w:cs="Times New Roman"/>
        </w:rPr>
        <w:t xml:space="preserve"> strany </w:t>
      </w:r>
      <w:r w:rsidR="003B3E95">
        <w:rPr>
          <w:rFonts w:ascii="Times New Roman" w:hAnsi="Times New Roman" w:cs="Times New Roman"/>
          <w:highlight w:val="red"/>
        </w:rPr>
        <w:t xml:space="preserve"> </w:t>
      </w:r>
    </w:p>
    <w:p w:rsidR="003B3E95" w:rsidRDefault="003B3E95" w:rsidP="003B3E95">
      <w:pPr>
        <w:ind w:left="84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Členmi Predsedníctva sú:</w:t>
      </w:r>
    </w:p>
    <w:p w:rsidR="003B3E95" w:rsidRDefault="003B3E95" w:rsidP="003B3E95">
      <w:pPr>
        <w:numPr>
          <w:ilvl w:val="1"/>
          <w:numId w:val="4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Predseda : Doc. JUDr. Robert Fico, </w:t>
      </w:r>
      <w:proofErr w:type="spellStart"/>
      <w:r>
        <w:rPr>
          <w:rFonts w:ascii="Times New Roman" w:hAnsi="Times New Roman" w:cs="Times New Roman"/>
        </w:rPr>
        <w:t>Csc.</w:t>
      </w:r>
      <w:proofErr w:type="spellEnd"/>
      <w:r>
        <w:rPr>
          <w:rFonts w:ascii="Times New Roman" w:hAnsi="Times New Roman" w:cs="Times New Roman"/>
        </w:rPr>
        <w:t xml:space="preserve"> -štatutárny orgán strany</w:t>
      </w:r>
    </w:p>
    <w:p w:rsidR="003B3E95" w:rsidRDefault="003B3E95" w:rsidP="003B3E95">
      <w:pPr>
        <w:numPr>
          <w:ilvl w:val="1"/>
          <w:numId w:val="4"/>
        </w:numPr>
        <w:rPr>
          <w:rFonts w:ascii="Times New Roman" w:hAnsi="Times New Roman" w:cs="Times New Roman"/>
        </w:rPr>
      </w:pPr>
      <w:r w:rsidRPr="005625A6">
        <w:rPr>
          <w:rFonts w:ascii="Times New Roman" w:hAnsi="Times New Roman" w:cs="Times New Roman"/>
        </w:rPr>
        <w:t xml:space="preserve">Podpredseda : Ing. </w:t>
      </w:r>
      <w:r>
        <w:rPr>
          <w:rFonts w:ascii="Times New Roman" w:hAnsi="Times New Roman" w:cs="Times New Roman"/>
        </w:rPr>
        <w:t xml:space="preserve">Juraj </w:t>
      </w:r>
      <w:proofErr w:type="spellStart"/>
      <w:r>
        <w:rPr>
          <w:rFonts w:ascii="Times New Roman" w:hAnsi="Times New Roman" w:cs="Times New Roman"/>
        </w:rPr>
        <w:t>Blanár</w:t>
      </w:r>
      <w:proofErr w:type="spellEnd"/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Ing. Ladislav Kamenický</w:t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PhDr. Ľuboš Blaha, PhD.</w:t>
      </w:r>
    </w:p>
    <w:p w:rsidR="003B3E95" w:rsidRPr="005625A6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Ing. Richard Takáč    </w:t>
      </w:r>
    </w:p>
    <w:p w:rsidR="003B3E95" w:rsidRDefault="003B3E95" w:rsidP="003B3E95">
      <w:pPr>
        <w:ind w:left="2832"/>
        <w:rPr>
          <w:rFonts w:ascii="Times New Roman" w:hAnsi="Times New Roman" w:cs="Times New Roman"/>
        </w:rPr>
      </w:pPr>
      <w:r w:rsidRPr="00E777AB">
        <w:rPr>
          <w:rFonts w:ascii="Times New Roman" w:hAnsi="Times New Roman" w:cs="Times New Roman"/>
        </w:rPr>
        <w:t xml:space="preserve"> M</w:t>
      </w:r>
      <w:r>
        <w:rPr>
          <w:rFonts w:ascii="Times New Roman" w:hAnsi="Times New Roman" w:cs="Times New Roman"/>
        </w:rPr>
        <w:t xml:space="preserve">gr. Erik </w:t>
      </w:r>
      <w:proofErr w:type="spellStart"/>
      <w:r>
        <w:rPr>
          <w:rFonts w:ascii="Times New Roman" w:hAnsi="Times New Roman" w:cs="Times New Roman"/>
        </w:rPr>
        <w:t>Kaliňák</w:t>
      </w:r>
      <w:proofErr w:type="spellEnd"/>
    </w:p>
    <w:p w:rsidR="003B3E95" w:rsidRPr="00E777AB" w:rsidRDefault="00E5115E" w:rsidP="00E5115E">
      <w:pPr>
        <w:ind w:left="120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    </w:t>
      </w:r>
      <w:r w:rsidR="003B3E95">
        <w:rPr>
          <w:rFonts w:ascii="Times New Roman" w:hAnsi="Times New Roman" w:cs="Times New Roman"/>
        </w:rPr>
        <w:t xml:space="preserve">Generálny manažér: Ing. Marián </w:t>
      </w:r>
      <w:proofErr w:type="spellStart"/>
      <w:r w:rsidR="003B3E95">
        <w:rPr>
          <w:rFonts w:ascii="Times New Roman" w:hAnsi="Times New Roman" w:cs="Times New Roman"/>
        </w:rPr>
        <w:t>Saloň</w:t>
      </w:r>
      <w:proofErr w:type="spellEnd"/>
      <w:r w:rsidR="00027A5A">
        <w:rPr>
          <w:rFonts w:ascii="Times New Roman" w:hAnsi="Times New Roman" w:cs="Times New Roman"/>
        </w:rPr>
        <w:t>, PhD.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 w:rsidRPr="00E777AB">
        <w:rPr>
          <w:rFonts w:ascii="Times New Roman" w:hAnsi="Times New Roman" w:cs="Times New Roman"/>
        </w:rPr>
        <w:lastRenderedPageBreak/>
        <w:t>-</w:t>
      </w:r>
      <w:r w:rsidRPr="00E777AB">
        <w:rPr>
          <w:rFonts w:ascii="Times New Roman" w:hAnsi="Times New Roman" w:cs="Times New Roman"/>
        </w:rPr>
        <w:tab/>
        <w:t xml:space="preserve">ďalší členovia Predsedníctva: JUDr. Martin </w:t>
      </w:r>
      <w:proofErr w:type="spellStart"/>
      <w:r w:rsidRPr="00E777AB">
        <w:rPr>
          <w:rFonts w:ascii="Times New Roman" w:hAnsi="Times New Roman" w:cs="Times New Roman"/>
        </w:rPr>
        <w:t>Glváč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Ing. Jaroslav Baška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</w:t>
      </w:r>
      <w:r w:rsidRPr="00E777AB">
        <w:rPr>
          <w:rFonts w:ascii="Times New Roman" w:hAnsi="Times New Roman" w:cs="Times New Roman"/>
        </w:rPr>
        <w:t xml:space="preserve">Ing. </w:t>
      </w:r>
      <w:r w:rsidR="000876B7">
        <w:rPr>
          <w:rFonts w:ascii="Times New Roman" w:hAnsi="Times New Roman" w:cs="Times New Roman"/>
        </w:rPr>
        <w:t xml:space="preserve">Igor </w:t>
      </w:r>
      <w:proofErr w:type="spellStart"/>
      <w:r w:rsidR="000876B7">
        <w:rPr>
          <w:rFonts w:ascii="Times New Roman" w:hAnsi="Times New Roman" w:cs="Times New Roman"/>
        </w:rPr>
        <w:t>Válek</w:t>
      </w:r>
      <w:proofErr w:type="spellEnd"/>
    </w:p>
    <w:p w:rsidR="003B3E95" w:rsidRPr="00E777AB" w:rsidRDefault="003B3E95" w:rsidP="003B3E95">
      <w:pPr>
        <w:ind w:left="1560" w:hanging="360"/>
        <w:rPr>
          <w:rFonts w:ascii="Times New Roman" w:hAnsi="Times New Roman" w:cs="Times New Roman"/>
        </w:rPr>
      </w:pPr>
      <w:r w:rsidRPr="00E777AB">
        <w:rPr>
          <w:rFonts w:ascii="Times New Roman" w:hAnsi="Times New Roman" w:cs="Times New Roman"/>
        </w:rPr>
        <w:t xml:space="preserve">                                                       </w:t>
      </w:r>
      <w:r>
        <w:rPr>
          <w:rFonts w:ascii="Times New Roman" w:hAnsi="Times New Roman" w:cs="Times New Roman"/>
        </w:rPr>
        <w:t xml:space="preserve">JUDr. Robert </w:t>
      </w:r>
      <w:proofErr w:type="spellStart"/>
      <w:r>
        <w:rPr>
          <w:rFonts w:ascii="Times New Roman" w:hAnsi="Times New Roman" w:cs="Times New Roman"/>
        </w:rPr>
        <w:t>Kaliňák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 w:rsidRPr="00E777AB">
        <w:rPr>
          <w:rFonts w:ascii="Times New Roman" w:hAnsi="Times New Roman" w:cs="Times New Roman"/>
        </w:rPr>
        <w:t xml:space="preserve">                                                       </w:t>
      </w:r>
      <w:proofErr w:type="spellStart"/>
      <w:r>
        <w:rPr>
          <w:rFonts w:ascii="Times New Roman" w:hAnsi="Times New Roman" w:cs="Times New Roman"/>
        </w:rPr>
        <w:t>Mgr.art</w:t>
      </w:r>
      <w:proofErr w:type="spellEnd"/>
      <w:r>
        <w:rPr>
          <w:rFonts w:ascii="Times New Roman" w:hAnsi="Times New Roman" w:cs="Times New Roman"/>
        </w:rPr>
        <w:t xml:space="preserve"> Dušan </w:t>
      </w:r>
      <w:proofErr w:type="spellStart"/>
      <w:r>
        <w:rPr>
          <w:rFonts w:ascii="Times New Roman" w:hAnsi="Times New Roman" w:cs="Times New Roman"/>
        </w:rPr>
        <w:t>Jarjabek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Daniel Karas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Marián </w:t>
      </w:r>
      <w:proofErr w:type="spellStart"/>
      <w:r>
        <w:rPr>
          <w:rFonts w:ascii="Times New Roman" w:hAnsi="Times New Roman" w:cs="Times New Roman"/>
        </w:rPr>
        <w:t>Kéry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František Petro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PhDr. Jana </w:t>
      </w:r>
      <w:proofErr w:type="spellStart"/>
      <w:r>
        <w:rPr>
          <w:rFonts w:ascii="Times New Roman" w:hAnsi="Times New Roman" w:cs="Times New Roman"/>
        </w:rPr>
        <w:t>Vaľová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Mgr. Igor Melicher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Ing. Augustín </w:t>
      </w:r>
      <w:proofErr w:type="spellStart"/>
      <w:r>
        <w:rPr>
          <w:rFonts w:ascii="Times New Roman" w:hAnsi="Times New Roman" w:cs="Times New Roman"/>
        </w:rPr>
        <w:t>Hambálek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Ing. Martin Nemky, MBA.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MUDr. Jozef Ježík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Ján </w:t>
      </w:r>
      <w:proofErr w:type="spellStart"/>
      <w:r>
        <w:rPr>
          <w:rFonts w:ascii="Times New Roman" w:hAnsi="Times New Roman" w:cs="Times New Roman"/>
        </w:rPr>
        <w:t>Kvorka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PaedDr. Peter </w:t>
      </w:r>
      <w:proofErr w:type="spellStart"/>
      <w:r>
        <w:rPr>
          <w:rFonts w:ascii="Times New Roman" w:hAnsi="Times New Roman" w:cs="Times New Roman"/>
        </w:rPr>
        <w:t>Šuca</w:t>
      </w:r>
      <w:proofErr w:type="spellEnd"/>
    </w:p>
    <w:p w:rsidR="003B3E95" w:rsidRDefault="003B3E95" w:rsidP="003B3E95">
      <w:pPr>
        <w:ind w:left="1560" w:hanging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</w:t>
      </w:r>
      <w:r w:rsidR="00516825">
        <w:rPr>
          <w:rFonts w:ascii="Times New Roman" w:hAnsi="Times New Roman" w:cs="Times New Roman"/>
        </w:rPr>
        <w:t xml:space="preserve">Viliam </w:t>
      </w:r>
      <w:proofErr w:type="spellStart"/>
      <w:r w:rsidR="00516825">
        <w:rPr>
          <w:rFonts w:ascii="Times New Roman" w:hAnsi="Times New Roman" w:cs="Times New Roman"/>
        </w:rPr>
        <w:t>Záhorčák</w:t>
      </w:r>
      <w:proofErr w:type="spellEnd"/>
      <w:r>
        <w:rPr>
          <w:rFonts w:ascii="Times New Roman" w:hAnsi="Times New Roman" w:cs="Times New Roman"/>
        </w:rPr>
        <w:t xml:space="preserve">          </w:t>
      </w:r>
    </w:p>
    <w:p w:rsidR="003B3E95" w:rsidRDefault="003B3E95" w:rsidP="003B3E95">
      <w:pPr>
        <w:ind w:left="1560" w:hanging="360"/>
        <w:rPr>
          <w:rFonts w:ascii="Times New Roman" w:hAnsi="Times New Roman" w:cs="Times New Roman"/>
          <w:sz w:val="20"/>
          <w:szCs w:val="20"/>
        </w:rPr>
      </w:pPr>
    </w:p>
    <w:p w:rsidR="003B3E95" w:rsidRPr="00E5115E" w:rsidRDefault="00E5115E" w:rsidP="00E5115E">
      <w:pPr>
        <w:tabs>
          <w:tab w:val="num" w:pos="1701"/>
        </w:tabs>
        <w:ind w:left="480" w:right="84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c)  </w:t>
      </w:r>
      <w:r w:rsidR="003B3E95" w:rsidRPr="00E5115E">
        <w:rPr>
          <w:rFonts w:ascii="Times New Roman" w:hAnsi="Times New Roman" w:cs="Times New Roman"/>
        </w:rPr>
        <w:t>Ústredná revízna komisia</w:t>
      </w:r>
    </w:p>
    <w:p w:rsidR="003B3E95" w:rsidRDefault="00E5115E" w:rsidP="00E5115E">
      <w:pPr>
        <w:tabs>
          <w:tab w:val="num" w:pos="1701"/>
        </w:tabs>
        <w:ind w:left="480" w:right="84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d)  </w:t>
      </w:r>
      <w:r w:rsidR="003B3E95" w:rsidRPr="00E5115E">
        <w:rPr>
          <w:rFonts w:ascii="Times New Roman" w:hAnsi="Times New Roman" w:cs="Times New Roman"/>
        </w:rPr>
        <w:t>Rozhodcovská komisia.</w:t>
      </w:r>
    </w:p>
    <w:p w:rsidR="00E5115E" w:rsidRPr="00E5115E" w:rsidRDefault="00E5115E" w:rsidP="00E5115E">
      <w:pPr>
        <w:tabs>
          <w:tab w:val="num" w:pos="1701"/>
        </w:tabs>
        <w:ind w:left="480" w:right="849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(3)  Opis činnosti, na účel ktorej bola účtovná jednotka zriadená a opis druhu podnikateľskej činnosti, ak ju účtovná jednotka vykonáva.</w:t>
      </w: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je politickou stranou založenou v súlade s platnou právnou úpravou. Politická strana nie je založená ani zriadená na účel podnikania.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(4) Priemerný prepočítaný počet zamestnancov, a z toho počet vedúcich zamestnancov, účtovnej jednotky za účtovné obdobie, za ktoré sa zostavuje účtovná závierka a za bezprostredne predchádzajúce účtovné obdobie.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2023"/>
        <w:gridCol w:w="2451"/>
      </w:tblGrid>
      <w:tr w:rsidR="003B3E95" w:rsidRPr="00F46358" w:rsidTr="00020712">
        <w:tc>
          <w:tcPr>
            <w:tcW w:w="4448" w:type="dxa"/>
          </w:tcPr>
          <w:p w:rsidR="003B3E95" w:rsidRPr="00F46358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2073" w:type="dxa"/>
            <w:vAlign w:val="center"/>
          </w:tcPr>
          <w:p w:rsidR="003B3E95" w:rsidRDefault="003B3E95" w:rsidP="00020712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  <w:p w:rsidR="003B3E95" w:rsidRDefault="003B3E95" w:rsidP="00020712">
            <w:pPr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20</w:t>
            </w:r>
            <w:r w:rsidR="009A7AA1">
              <w:rPr>
                <w:b/>
                <w:sz w:val="20"/>
                <w:szCs w:val="20"/>
                <w:lang w:eastAsia="sk-SK"/>
              </w:rPr>
              <w:t>21</w:t>
            </w:r>
          </w:p>
          <w:p w:rsidR="003B3E95" w:rsidRPr="00F46358" w:rsidRDefault="003B3E95" w:rsidP="00020712">
            <w:pPr>
              <w:jc w:val="center"/>
              <w:rPr>
                <w:b/>
                <w:sz w:val="20"/>
                <w:szCs w:val="20"/>
                <w:lang w:eastAsia="sk-SK"/>
              </w:rPr>
            </w:pPr>
          </w:p>
        </w:tc>
        <w:tc>
          <w:tcPr>
            <w:tcW w:w="2517" w:type="dxa"/>
            <w:vAlign w:val="center"/>
          </w:tcPr>
          <w:p w:rsidR="003B3E95" w:rsidRPr="00F46358" w:rsidRDefault="003B3E95" w:rsidP="00020712">
            <w:pPr>
              <w:jc w:val="center"/>
              <w:rPr>
                <w:b/>
                <w:sz w:val="20"/>
                <w:szCs w:val="20"/>
                <w:lang w:eastAsia="sk-SK"/>
              </w:rPr>
            </w:pPr>
            <w:r>
              <w:rPr>
                <w:b/>
                <w:sz w:val="20"/>
                <w:szCs w:val="20"/>
                <w:lang w:eastAsia="sk-SK"/>
              </w:rPr>
              <w:t>202</w:t>
            </w:r>
            <w:r w:rsidR="00617986">
              <w:rPr>
                <w:b/>
                <w:sz w:val="20"/>
                <w:szCs w:val="20"/>
                <w:lang w:eastAsia="sk-SK"/>
              </w:rPr>
              <w:t>2</w:t>
            </w:r>
          </w:p>
        </w:tc>
      </w:tr>
      <w:tr w:rsidR="003B3E95" w:rsidRPr="006076EE" w:rsidTr="00020712">
        <w:trPr>
          <w:trHeight w:val="391"/>
        </w:trPr>
        <w:tc>
          <w:tcPr>
            <w:tcW w:w="4448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073" w:type="dxa"/>
            <w:vAlign w:val="center"/>
          </w:tcPr>
          <w:p w:rsidR="003B3E95" w:rsidRPr="006076EE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32,</w:t>
            </w:r>
            <w:r w:rsidR="009A7AA1">
              <w:rPr>
                <w:sz w:val="20"/>
                <w:szCs w:val="20"/>
              </w:rPr>
              <w:t>7</w:t>
            </w:r>
            <w:r>
              <w:rPr>
                <w:sz w:val="20"/>
                <w:szCs w:val="20"/>
              </w:rPr>
              <w:t>0</w:t>
            </w:r>
          </w:p>
        </w:tc>
        <w:tc>
          <w:tcPr>
            <w:tcW w:w="2517" w:type="dxa"/>
            <w:vAlign w:val="center"/>
          </w:tcPr>
          <w:p w:rsidR="003B3E95" w:rsidRPr="00D95E12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327CFE">
              <w:rPr>
                <w:sz w:val="20"/>
                <w:szCs w:val="20"/>
              </w:rPr>
              <w:t>32,00</w:t>
            </w:r>
          </w:p>
        </w:tc>
      </w:tr>
      <w:tr w:rsidR="003B3E95" w:rsidRPr="0098301D" w:rsidTr="00020712">
        <w:trPr>
          <w:trHeight w:val="391"/>
        </w:trPr>
        <w:tc>
          <w:tcPr>
            <w:tcW w:w="4448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z toho  počet vedúcich zamestnancov</w:t>
            </w:r>
          </w:p>
        </w:tc>
        <w:tc>
          <w:tcPr>
            <w:tcW w:w="2073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1</w:t>
            </w:r>
          </w:p>
        </w:tc>
        <w:tc>
          <w:tcPr>
            <w:tcW w:w="2517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1</w:t>
            </w:r>
          </w:p>
        </w:tc>
      </w:tr>
      <w:tr w:rsidR="003B3E95" w:rsidRPr="0098301D" w:rsidTr="00020712">
        <w:trPr>
          <w:trHeight w:val="391"/>
        </w:trPr>
        <w:tc>
          <w:tcPr>
            <w:tcW w:w="4448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 xml:space="preserve">Počet dobrovoľníkov vyslaných účtovnou jednotkou </w:t>
            </w:r>
          </w:p>
        </w:tc>
        <w:tc>
          <w:tcPr>
            <w:tcW w:w="2073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0</w:t>
            </w:r>
          </w:p>
        </w:tc>
        <w:tc>
          <w:tcPr>
            <w:tcW w:w="2517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0</w:t>
            </w:r>
          </w:p>
        </w:tc>
      </w:tr>
      <w:tr w:rsidR="003B3E95" w:rsidRPr="0098301D" w:rsidTr="00020712">
        <w:trPr>
          <w:trHeight w:val="391"/>
        </w:trPr>
        <w:tc>
          <w:tcPr>
            <w:tcW w:w="4448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left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073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0</w:t>
            </w:r>
          </w:p>
        </w:tc>
        <w:tc>
          <w:tcPr>
            <w:tcW w:w="2517" w:type="dxa"/>
            <w:vAlign w:val="center"/>
          </w:tcPr>
          <w:p w:rsidR="003B3E95" w:rsidRPr="0098301D" w:rsidRDefault="003B3E95" w:rsidP="00020712">
            <w:pPr>
              <w:pStyle w:val="Textopatrenia"/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sz w:val="20"/>
                <w:szCs w:val="20"/>
              </w:rPr>
            </w:pPr>
            <w:r w:rsidRPr="0098301D">
              <w:rPr>
                <w:sz w:val="20"/>
                <w:szCs w:val="20"/>
              </w:rPr>
              <w:t>0</w:t>
            </w:r>
          </w:p>
        </w:tc>
      </w:tr>
    </w:tbl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</w:p>
    <w:p w:rsidR="003B3E95" w:rsidRPr="004E7E2A" w:rsidRDefault="003B3E95" w:rsidP="003B3E95">
      <w:pPr>
        <w:ind w:left="480"/>
        <w:jc w:val="both"/>
        <w:rPr>
          <w:rFonts w:ascii="Times New Roman" w:hAnsi="Times New Roman" w:cs="Times New Roman"/>
        </w:rPr>
      </w:pPr>
      <w:r w:rsidRPr="004E7E2A">
        <w:rPr>
          <w:rFonts w:ascii="Times New Roman" w:hAnsi="Times New Roman" w:cs="Times New Roman"/>
        </w:rPr>
        <w:t xml:space="preserve">Politická strana zamestnáva pre zabezpečenie výkonu svojej činnosti  </w:t>
      </w:r>
      <w:r>
        <w:rPr>
          <w:rFonts w:ascii="Times New Roman" w:hAnsi="Times New Roman" w:cs="Times New Roman"/>
        </w:rPr>
        <w:t>3</w:t>
      </w:r>
      <w:r w:rsidR="00617986">
        <w:rPr>
          <w:rFonts w:ascii="Times New Roman" w:hAnsi="Times New Roman" w:cs="Times New Roman"/>
        </w:rPr>
        <w:t>8</w:t>
      </w:r>
      <w:r w:rsidRPr="004E7E2A">
        <w:rPr>
          <w:rFonts w:ascii="Times New Roman" w:hAnsi="Times New Roman" w:cs="Times New Roman"/>
        </w:rPr>
        <w:t xml:space="preserve"> zamestnancov v trvalom pracovnom pomere s rôznou dĺžkou pracovného času a </w:t>
      </w:r>
      <w:r>
        <w:rPr>
          <w:rFonts w:ascii="Times New Roman" w:hAnsi="Times New Roman" w:cs="Times New Roman"/>
        </w:rPr>
        <w:t>7</w:t>
      </w:r>
      <w:r w:rsidR="00617986">
        <w:rPr>
          <w:rFonts w:ascii="Times New Roman" w:hAnsi="Times New Roman" w:cs="Times New Roman"/>
        </w:rPr>
        <w:t>6</w:t>
      </w:r>
      <w:r w:rsidRPr="004E7E2A">
        <w:rPr>
          <w:rFonts w:ascii="Times New Roman" w:hAnsi="Times New Roman" w:cs="Times New Roman"/>
        </w:rPr>
        <w:t xml:space="preserve"> zamestnancov na dohody o prácach vykonávaných mimo pracovný pomer nielen pre činnosti ústredia ale i pre funkčnosť 8 krajských a 79 okresných organizácií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(5) Právny dôvod na zostavenie účtovnej závierky. </w:t>
      </w: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politickej strany SMER – sociálna demokracia, za účtovné obdobie kalendárneho roku 202</w:t>
      </w:r>
      <w:r w:rsidR="00DE5FB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, končiace 31.12.202</w:t>
      </w:r>
      <w:r w:rsidR="00DE5FB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, je zostavená ako riadna účtovná závierka  na základe § 4 ods.(4),(7), §6 ods.(4),(5), §7, a § 17 Zákona č. 431/2002 </w:t>
      </w:r>
      <w:r>
        <w:t xml:space="preserve">Z. z. </w:t>
      </w:r>
      <w:r>
        <w:rPr>
          <w:rFonts w:ascii="Times New Roman" w:hAnsi="Times New Roman" w:cs="Times New Roman"/>
        </w:rPr>
        <w:t>o účtovníctve.</w:t>
      </w: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(6) Dátum schválenia účtovnej závierky za bezprostredne predchádzajúce účtovné obdobie príslušným orgánom účtovnej jednotky.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za predchádzajúce účtovné obdobie roku 20</w:t>
      </w:r>
      <w:r w:rsidR="00EB7918">
        <w:rPr>
          <w:rFonts w:ascii="Times New Roman" w:hAnsi="Times New Roman" w:cs="Times New Roman"/>
        </w:rPr>
        <w:t>2</w:t>
      </w:r>
      <w:r w:rsidR="00DE5FB0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 xml:space="preserve"> končiace dátumom  31.12.20</w:t>
      </w:r>
      <w:r w:rsidR="00EB7918">
        <w:rPr>
          <w:rFonts w:ascii="Times New Roman" w:hAnsi="Times New Roman" w:cs="Times New Roman"/>
        </w:rPr>
        <w:t>2</w:t>
      </w:r>
      <w:r w:rsidR="00DE5FB0">
        <w:rPr>
          <w:rFonts w:ascii="Times New Roman" w:hAnsi="Times New Roman" w:cs="Times New Roman"/>
        </w:rPr>
        <w:t>1</w:t>
      </w:r>
      <w:r w:rsidR="00EB7918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bola schválená vedením strany SMER - sociálna demokracia, dňa </w:t>
      </w:r>
      <w:r w:rsidR="00DE5FB0">
        <w:rPr>
          <w:rFonts w:ascii="Times New Roman" w:hAnsi="Times New Roman" w:cs="Times New Roman"/>
        </w:rPr>
        <w:t>14</w:t>
      </w:r>
      <w:r>
        <w:rPr>
          <w:rFonts w:ascii="Times New Roman" w:hAnsi="Times New Roman" w:cs="Times New Roman"/>
        </w:rPr>
        <w:t>.</w:t>
      </w:r>
      <w:r w:rsidR="00DE5FB0">
        <w:rPr>
          <w:rFonts w:ascii="Times New Roman" w:hAnsi="Times New Roman" w:cs="Times New Roman"/>
        </w:rPr>
        <w:t>06</w:t>
      </w:r>
      <w:r>
        <w:rPr>
          <w:rFonts w:ascii="Times New Roman" w:hAnsi="Times New Roman" w:cs="Times New Roman"/>
        </w:rPr>
        <w:t>.202</w:t>
      </w:r>
      <w:r w:rsidR="00DE5FB0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</w:p>
    <w:p w:rsidR="00E5115E" w:rsidRDefault="00E5115E" w:rsidP="003B3E95">
      <w:pPr>
        <w:ind w:left="480"/>
        <w:jc w:val="center"/>
        <w:rPr>
          <w:b/>
          <w:bCs/>
          <w:kern w:val="32"/>
        </w:rPr>
      </w:pPr>
    </w:p>
    <w:p w:rsidR="00E5115E" w:rsidRDefault="00E5115E" w:rsidP="003B3E95">
      <w:pPr>
        <w:ind w:left="480"/>
        <w:jc w:val="center"/>
        <w:rPr>
          <w:b/>
          <w:bCs/>
          <w:kern w:val="32"/>
        </w:rPr>
      </w:pPr>
    </w:p>
    <w:p w:rsidR="003B3E95" w:rsidRDefault="007C1481" w:rsidP="003B3E95">
      <w:pPr>
        <w:ind w:left="480"/>
        <w:jc w:val="center"/>
        <w:rPr>
          <w:b/>
          <w:bCs/>
          <w:kern w:val="32"/>
        </w:rPr>
      </w:pPr>
      <w:r>
        <w:rPr>
          <w:b/>
          <w:bCs/>
          <w:kern w:val="32"/>
        </w:rPr>
        <w:t xml:space="preserve">Čl. </w:t>
      </w:r>
      <w:r w:rsidR="003B3E95">
        <w:rPr>
          <w:b/>
          <w:bCs/>
          <w:kern w:val="32"/>
        </w:rPr>
        <w:t>I</w:t>
      </w:r>
      <w:r>
        <w:rPr>
          <w:b/>
          <w:bCs/>
          <w:kern w:val="32"/>
        </w:rPr>
        <w:t>I</w:t>
      </w:r>
    </w:p>
    <w:p w:rsidR="003B3E95" w:rsidRDefault="003B3E95" w:rsidP="003B3E95">
      <w:pPr>
        <w:keepNext/>
        <w:jc w:val="center"/>
        <w:outlineLvl w:val="1"/>
        <w:rPr>
          <w:b/>
          <w:bCs/>
        </w:rPr>
      </w:pPr>
    </w:p>
    <w:p w:rsidR="003B3E95" w:rsidRDefault="003B3E95" w:rsidP="003B3E95">
      <w:pPr>
        <w:keepNext/>
        <w:jc w:val="center"/>
        <w:outlineLvl w:val="1"/>
        <w:rPr>
          <w:b/>
          <w:bCs/>
        </w:rPr>
      </w:pPr>
      <w:r>
        <w:rPr>
          <w:b/>
          <w:bCs/>
        </w:rPr>
        <w:t>Informácie o účtovných zásadách a účtovných metódach</w:t>
      </w:r>
    </w:p>
    <w:p w:rsidR="003B3E95" w:rsidRDefault="003B3E95" w:rsidP="003B3E95">
      <w:pPr>
        <w:keepNext/>
        <w:jc w:val="center"/>
        <w:outlineLvl w:val="1"/>
        <w:rPr>
          <w:b/>
          <w:bCs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(1) Informácia o splnení predpokladu, že účtovná jednotka bude nepretržite pokračovať vo svojej činnosti. 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Politická strana SMER – sociálna demokracia splnila a priebežne plní všetky predpoklady pre činnosť a fungovanie politickej strany stanovené zákonom o politických stranách. Politickej strane neboli udelené žiadne obmedzenia ani pokuty, ktoré by mohli viesť k zániku resp. k zrušeniu strany.    </w:t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 základe splnenia všetkých predpokladov pre činnosť, politická strana SMER – sociálna demokracia bude nepretržite pokračovať vo svojej činnosti.                                                                                                                                       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(2) Zmeny účtovných zásad a zmeny účtovných metód, s uvedením dôvodu týchto zmien a vyčíslením ich vplyvu na finančnú hodnotu majetku, záväzkov, základného imania a výsledku hospodárenia účtovnej jednotky.</w:t>
      </w: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</w:p>
    <w:p w:rsidR="003B3E95" w:rsidRDefault="003B3E95" w:rsidP="003B3E95">
      <w:pPr>
        <w:ind w:left="48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Účtovné metódy a všeobecné účtovné zásady boli ÚJ konzistentne aplikované.. </w:t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(3) Spôsob oceňovania jednotlivých zložiek majetku a záväzkov v členení na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a) dlhodobý nehmotný majetok obstaraný kúpou,</w:t>
      </w: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Ocenený  obstarávacou cenou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Súčasti obstarávacej ceny  sú: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cena obstarania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480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>- náklady súvisiace s obstaraním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b) dlhodobý nehmotný majetok obstaraný vlastnou činnosťou,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politickej strane nebol obstaraný vlastnou činnosťou žiaden nehmotný majetok.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c) dlhodobý nehmotný majetok obstaraný iným spôsobom, 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>V politickej strane nebol obstaraný iným spôsobom žiaden nehmotný majetok.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d) dlhodobý hmotný majetok obstaraný kúpou,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Ocenený obstarávacou cenou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Súčasti obstarávacej ceny sú :</w:t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cena obstarania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48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náklady súvisiace s obstaraním</w:t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dopravné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 montáž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clo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technické zhodnotenie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časť neuplatnenej DPH</w:t>
      </w:r>
    </w:p>
    <w:p w:rsidR="003B3E95" w:rsidRDefault="003B3E95" w:rsidP="003B3E95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ďalšie vedľajšie náklady súvisiace s obstaraním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e) dlhodobý hmotný majetok obstaraný vlastnou činnosťou,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politickej strane nebol obstaraný vlastnou činnosťou žiaden hmotný majetok.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f) dlhodobý hmotný majetok obstaraný iným spôsobom,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bCs/>
        </w:rPr>
      </w:pPr>
    </w:p>
    <w:p w:rsidR="003B3E95" w:rsidRPr="005126EB" w:rsidRDefault="003B3E95" w:rsidP="003B3E95">
      <w:pPr>
        <w:ind w:left="284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V politickej strane nebol obstaraný dlhodobý hmotný majetok iným spôsobom.</w: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g) dlhodobý finančný majetok,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Podiel na základnom imaní v inej obchodnej spoločnosti strana oceňuje obstarávacou cenou.</w:t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h) zásoby obstarané kúpou,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Ocenené obstarávacou cenou.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Súčasti obstarávacej ceny :</w:t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cena obstarania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ind w:left="48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náklady súvisiace s obstaraním</w:t>
      </w:r>
      <w:r>
        <w:rPr>
          <w:rFonts w:ascii="Times New Roman" w:hAnsi="Times New Roman" w:cs="Times New Roman"/>
        </w:rPr>
        <w:tab/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dopravné</w:t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clo</w:t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časť neuplatnenej DPH</w:t>
      </w:r>
    </w:p>
    <w:p w:rsidR="003B3E95" w:rsidRDefault="003B3E95" w:rsidP="003B3E9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skonto</w:t>
      </w:r>
    </w:p>
    <w:p w:rsidR="003B3E95" w:rsidRDefault="003B3E95" w:rsidP="003B3E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ab/>
        <w:t>ďalšie vedľajšie náklady súvisiace s obstaraním.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i) zásoby vytvorené vlastnou činnosťou,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284" w:right="-13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Zásoby vytvorené vlastnou činnosťou politická strana neevidovala.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j) zásoby obstarané iným spôsobom,</w:t>
      </w:r>
    </w:p>
    <w:p w:rsidR="003B3E95" w:rsidRDefault="003B3E95" w:rsidP="003B3E95">
      <w:pPr>
        <w:ind w:left="284" w:right="-1348"/>
        <w:rPr>
          <w:rFonts w:ascii="Times New Roman" w:hAnsi="Times New Roman" w:cs="Times New Roman"/>
        </w:rPr>
      </w:pPr>
    </w:p>
    <w:p w:rsidR="003B3E95" w:rsidRPr="00F366B8" w:rsidRDefault="003B3E95" w:rsidP="003B3E95">
      <w:pPr>
        <w:ind w:left="284" w:right="-1348"/>
        <w:rPr>
          <w:b/>
          <w:bCs/>
          <w:color w:val="000000" w:themeColor="text1"/>
          <w:sz w:val="20"/>
          <w:szCs w:val="20"/>
        </w:rPr>
      </w:pPr>
      <w:r w:rsidRPr="00203849">
        <w:rPr>
          <w:rFonts w:ascii="Times New Roman" w:hAnsi="Times New Roman" w:cs="Times New Roman"/>
          <w:color w:val="000000" w:themeColor="text1"/>
        </w:rPr>
        <w:t>Účtovná jednotka nemá náplň pre túto položku.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k) pohľadávky,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Pohľadávky sa oceňujú menovitou hodnotou, odkupované pohľadávky sa oceňujú obstarávacou cenou. Toto ocenenie sa znižuje o pochybné pohľadávky a nevymožiteľné.</w:t>
      </w:r>
    </w:p>
    <w:p w:rsidR="003B3E95" w:rsidRDefault="003B3E95" w:rsidP="003B3E95">
      <w:pPr>
        <w:pStyle w:val="Zkladntext"/>
        <w:rPr>
          <w:sz w:val="22"/>
          <w:szCs w:val="22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l) finančné účty,</w:t>
      </w:r>
    </w:p>
    <w:p w:rsidR="003B3E95" w:rsidRDefault="003B3E95" w:rsidP="003B3E95">
      <w:pPr>
        <w:pStyle w:val="Zkladntext"/>
        <w:ind w:left="284"/>
        <w:rPr>
          <w:b w:val="0"/>
          <w:sz w:val="22"/>
          <w:szCs w:val="22"/>
        </w:rPr>
      </w:pP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Peňažné prostriedky a ceniny sa oceňujú ich menovitou hodnotou.</w:t>
      </w:r>
    </w:p>
    <w:p w:rsidR="003B3E95" w:rsidRDefault="003B3E95" w:rsidP="003B3E95">
      <w:pPr>
        <w:pStyle w:val="Zkladntext"/>
        <w:rPr>
          <w:sz w:val="22"/>
          <w:szCs w:val="22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m) časové rozlíšenie na strane aktív,</w:t>
      </w:r>
    </w:p>
    <w:p w:rsidR="003B3E95" w:rsidRDefault="003B3E95" w:rsidP="003B3E95">
      <w:pPr>
        <w:pStyle w:val="Zkladntext"/>
        <w:ind w:left="284"/>
        <w:rPr>
          <w:sz w:val="22"/>
          <w:szCs w:val="22"/>
        </w:rPr>
      </w:pP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 xml:space="preserve">Náklady budúcich období a príjmy budúcich období sa vykazujú vo výške, ktorá je potrebná na dodržanie zásady vecnej a časovej súvislosti s účtovným obdobím.               </w:t>
      </w:r>
    </w:p>
    <w:p w:rsidR="003B3E95" w:rsidRDefault="003B3E95" w:rsidP="003B3E95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                                                    </w:t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n) záväzky vrátane rezerv, dlhopisov, pôžičiek a úverov,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Záväzky (pozn.: môžu byť aj zistené a prevzaté) – pri ich vzniku ocenené menovitými hodnotami.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Pôžičky -  politická strana neevidovala a ani o nich neúčtovala.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Úvery – politická strana v priebehu roka úver nečerpala.</w:t>
      </w:r>
    </w:p>
    <w:p w:rsidR="003B3E95" w:rsidRDefault="003B3E95" w:rsidP="003B3E95">
      <w:pPr>
        <w:pStyle w:val="Zkladntext"/>
        <w:ind w:left="284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3B3E95" w:rsidRDefault="003B3E95" w:rsidP="003B3E95">
      <w:pPr>
        <w:ind w:left="284"/>
        <w:rPr>
          <w:rFonts w:ascii="Times New Roman" w:hAnsi="Times New Roman" w:cs="Times New Roman"/>
          <w:color w:val="00000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o) časové rozlíšenie na strane pasív,</w:t>
      </w:r>
    </w:p>
    <w:p w:rsidR="003B3E95" w:rsidRDefault="003B3E95" w:rsidP="003B3E95">
      <w:pPr>
        <w:ind w:left="284"/>
        <w:rPr>
          <w:rFonts w:ascii="Times New Roman" w:hAnsi="Times New Roman" w:cs="Times New Roman"/>
          <w:color w:val="000000"/>
        </w:rPr>
      </w:pP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  <w:color w:val="000000"/>
        </w:rPr>
        <w:t>Výdavky budúcich období a Výnosy budúcich období sa vykazujú vo výške, ktorá je potrebná na dodržanie zásady vecnej a časovej súvislosti s účtovným obdobím.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p) deriváty,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neúčtovala o derivátoch.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r) majetok a záväzky zabezpečené derivátmi,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neeviduje majetok zabezpečený derivátmi.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s) prenajatý majetok a majetok obstaraný na základe finančného prenájmu.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účtuje o prenajatom majetku a nevlastní majetok obstaraný na základe finančného prenájmu.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(4) Spôsob zostavenia odpisového plánu pre jednotlivé druhy dlhodobého hmotného majetku  a dlhodobého nehmotného majetku, pričom sa uvádza doba odpisovania, použité sadzby odpisov  a odpisové metódy pri určení  účtovných odpisov.</w:t>
      </w:r>
    </w:p>
    <w:p w:rsidR="003B3E95" w:rsidRDefault="003B3E95" w:rsidP="003B3E95">
      <w:pPr>
        <w:rPr>
          <w:rFonts w:ascii="Times New Roman" w:hAnsi="Times New Roman" w:cs="Times New Roman"/>
        </w:rPr>
      </w:pPr>
    </w:p>
    <w:p w:rsidR="003B3E95" w:rsidRDefault="003B3E95" w:rsidP="003B3E95">
      <w:pPr>
        <w:ind w:left="48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 odpisovaní boli použité odpisové sadzby podľa § 27  zákona o daniach z príjmov. Sadzby účtovných odpisov sa určujú podľa času, počas ktorého je majetok použiteľný pre činnosť spoločnosti.</w:t>
      </w:r>
    </w:p>
    <w:p w:rsidR="003B3E95" w:rsidRDefault="003B3E95" w:rsidP="003B3E95">
      <w:pPr>
        <w:rPr>
          <w:rFonts w:ascii="Times New Roman" w:hAnsi="Times New Roman"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91"/>
        <w:gridCol w:w="2295"/>
        <w:gridCol w:w="2225"/>
        <w:gridCol w:w="2251"/>
      </w:tblGrid>
      <w:tr w:rsidR="00C656FA" w:rsidRPr="007E5FFD" w:rsidTr="00C656FA">
        <w:trPr>
          <w:trHeight w:val="416"/>
        </w:trPr>
        <w:tc>
          <w:tcPr>
            <w:tcW w:w="2291" w:type="dxa"/>
            <w:vAlign w:val="center"/>
          </w:tcPr>
          <w:p w:rsidR="00C656FA" w:rsidRPr="007E5FFD" w:rsidRDefault="00C656FA" w:rsidP="00C656FA">
            <w:pPr>
              <w:keepNext/>
              <w:spacing w:after="240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295" w:type="dxa"/>
            <w:vAlign w:val="center"/>
          </w:tcPr>
          <w:p w:rsidR="00C656FA" w:rsidRPr="007E5FFD" w:rsidRDefault="00C656FA" w:rsidP="00C656FA">
            <w:pPr>
              <w:keepNext/>
              <w:spacing w:after="240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225" w:type="dxa"/>
            <w:vAlign w:val="center"/>
          </w:tcPr>
          <w:p w:rsidR="00C656FA" w:rsidRPr="007E5FFD" w:rsidRDefault="00C656FA" w:rsidP="00C656FA">
            <w:pPr>
              <w:keepNext/>
              <w:spacing w:after="240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251" w:type="dxa"/>
            <w:vAlign w:val="center"/>
          </w:tcPr>
          <w:p w:rsidR="00C656FA" w:rsidRPr="007E5FFD" w:rsidRDefault="00C656FA" w:rsidP="00C656FA">
            <w:pPr>
              <w:keepNext/>
              <w:spacing w:after="240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C656FA" w:rsidTr="00C656FA">
        <w:trPr>
          <w:trHeight w:val="374"/>
        </w:trPr>
        <w:tc>
          <w:tcPr>
            <w:tcW w:w="2291" w:type="dxa"/>
          </w:tcPr>
          <w:p w:rsidR="00C656FA" w:rsidRDefault="00C656FA" w:rsidP="00C656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Stavby</w:t>
            </w:r>
          </w:p>
        </w:tc>
        <w:tc>
          <w:tcPr>
            <w:tcW w:w="2295" w:type="dxa"/>
          </w:tcPr>
          <w:p w:rsidR="00C656FA" w:rsidRDefault="00C656FA" w:rsidP="00C656F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40, 50</w:t>
            </w:r>
          </w:p>
        </w:tc>
        <w:tc>
          <w:tcPr>
            <w:tcW w:w="2225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2,5 a 2</w:t>
            </w:r>
          </w:p>
        </w:tc>
        <w:tc>
          <w:tcPr>
            <w:tcW w:w="2251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lineárna</w:t>
            </w:r>
          </w:p>
        </w:tc>
      </w:tr>
      <w:tr w:rsidR="00C656FA" w:rsidTr="00C656FA">
        <w:trPr>
          <w:trHeight w:val="374"/>
        </w:trPr>
        <w:tc>
          <w:tcPr>
            <w:tcW w:w="2291" w:type="dxa"/>
          </w:tcPr>
          <w:p w:rsidR="00C656FA" w:rsidRDefault="00C656FA" w:rsidP="00C656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Stroje, prístroje a </w:t>
            </w:r>
            <w:proofErr w:type="spellStart"/>
            <w:r>
              <w:rPr>
                <w:sz w:val="22"/>
                <w:szCs w:val="22"/>
              </w:rPr>
              <w:t>zariad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295" w:type="dxa"/>
          </w:tcPr>
          <w:p w:rsidR="00C656FA" w:rsidRDefault="00C656FA" w:rsidP="00C656F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4, 6</w:t>
            </w:r>
          </w:p>
        </w:tc>
        <w:tc>
          <w:tcPr>
            <w:tcW w:w="2225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25 a 16,7</w:t>
            </w:r>
          </w:p>
        </w:tc>
        <w:tc>
          <w:tcPr>
            <w:tcW w:w="2251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lineárna</w:t>
            </w:r>
          </w:p>
        </w:tc>
      </w:tr>
      <w:tr w:rsidR="00C656FA" w:rsidTr="00C656FA">
        <w:trPr>
          <w:trHeight w:val="374"/>
        </w:trPr>
        <w:tc>
          <w:tcPr>
            <w:tcW w:w="2291" w:type="dxa"/>
          </w:tcPr>
          <w:p w:rsidR="00C656FA" w:rsidRDefault="00C656FA" w:rsidP="00C656F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Dopravné prostriedky</w:t>
            </w:r>
          </w:p>
        </w:tc>
        <w:tc>
          <w:tcPr>
            <w:tcW w:w="2295" w:type="dxa"/>
          </w:tcPr>
          <w:p w:rsidR="00C656FA" w:rsidRDefault="00C656FA" w:rsidP="00C656F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 </w:t>
            </w:r>
          </w:p>
        </w:tc>
        <w:tc>
          <w:tcPr>
            <w:tcW w:w="2225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25</w:t>
            </w:r>
          </w:p>
        </w:tc>
        <w:tc>
          <w:tcPr>
            <w:tcW w:w="2251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lineárna</w:t>
            </w:r>
          </w:p>
        </w:tc>
      </w:tr>
      <w:tr w:rsidR="00C656FA" w:rsidTr="00C656FA">
        <w:trPr>
          <w:trHeight w:val="374"/>
        </w:trPr>
        <w:tc>
          <w:tcPr>
            <w:tcW w:w="2291" w:type="dxa"/>
          </w:tcPr>
          <w:p w:rsidR="00C656FA" w:rsidRDefault="00C656FA" w:rsidP="00C656FA">
            <w:r>
              <w:t xml:space="preserve">Drobný </w:t>
            </w:r>
            <w:proofErr w:type="spellStart"/>
            <w:r>
              <w:t>dlhod.majetok</w:t>
            </w:r>
            <w:proofErr w:type="spellEnd"/>
          </w:p>
        </w:tc>
        <w:tc>
          <w:tcPr>
            <w:tcW w:w="2295" w:type="dxa"/>
          </w:tcPr>
          <w:p w:rsidR="00C656FA" w:rsidRDefault="00C656FA" w:rsidP="00C656FA">
            <w:pPr>
              <w:jc w:val="center"/>
            </w:pPr>
            <w:r>
              <w:t>rôzna</w:t>
            </w:r>
          </w:p>
        </w:tc>
        <w:tc>
          <w:tcPr>
            <w:tcW w:w="2225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100</w:t>
            </w:r>
          </w:p>
        </w:tc>
        <w:tc>
          <w:tcPr>
            <w:tcW w:w="2251" w:type="dxa"/>
          </w:tcPr>
          <w:p w:rsidR="00C656FA" w:rsidRPr="00C360B7" w:rsidRDefault="00C656FA" w:rsidP="00C656FA">
            <w:pPr>
              <w:pStyle w:val="Tabulka"/>
              <w:jc w:val="center"/>
              <w:rPr>
                <w:sz w:val="22"/>
                <w:szCs w:val="22"/>
              </w:rPr>
            </w:pPr>
            <w:r w:rsidRPr="00C360B7">
              <w:rPr>
                <w:sz w:val="22"/>
                <w:szCs w:val="22"/>
              </w:rPr>
              <w:t>jednorazový odpis</w:t>
            </w:r>
          </w:p>
        </w:tc>
      </w:tr>
    </w:tbl>
    <w:p w:rsidR="003B3E95" w:rsidRDefault="003B3E95" w:rsidP="003B3E95">
      <w:pPr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(5) Zásady pre zohľadnenie zníženia hodnoty majetku. Uvádza sa, či účtovná jednotka uplatňuje opravné položky a rezervy. 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DE5FB0" w:rsidRDefault="003B3E95" w:rsidP="00DE5FB0">
      <w:pPr>
        <w:rPr>
          <w:rFonts w:ascii="Times New Roman" w:hAnsi="Times New Roman" w:cs="Times New Roman"/>
          <w:bCs/>
        </w:rPr>
      </w:pPr>
      <w:r w:rsidRPr="00E72462">
        <w:rPr>
          <w:rFonts w:ascii="Times New Roman" w:hAnsi="Times New Roman" w:cs="Times New Roman"/>
          <w:bCs/>
        </w:rPr>
        <w:t xml:space="preserve">      S</w:t>
      </w:r>
      <w:r>
        <w:rPr>
          <w:rFonts w:ascii="Times New Roman" w:hAnsi="Times New Roman" w:cs="Times New Roman"/>
          <w:bCs/>
        </w:rPr>
        <w:t>poločnosť</w:t>
      </w:r>
      <w:r w:rsidR="00DE5FB0">
        <w:rPr>
          <w:rFonts w:ascii="Times New Roman" w:hAnsi="Times New Roman" w:cs="Times New Roman"/>
          <w:bCs/>
        </w:rPr>
        <w:t xml:space="preserve"> v roku 2022</w:t>
      </w:r>
      <w:r>
        <w:rPr>
          <w:rFonts w:ascii="Times New Roman" w:hAnsi="Times New Roman" w:cs="Times New Roman"/>
          <w:bCs/>
        </w:rPr>
        <w:t xml:space="preserve"> </w:t>
      </w:r>
      <w:r w:rsidR="00DE5FB0">
        <w:rPr>
          <w:rFonts w:ascii="Times New Roman" w:hAnsi="Times New Roman" w:cs="Times New Roman"/>
          <w:bCs/>
        </w:rPr>
        <w:t>netvorí</w:t>
      </w:r>
      <w:r>
        <w:rPr>
          <w:rFonts w:ascii="Times New Roman" w:hAnsi="Times New Roman" w:cs="Times New Roman"/>
          <w:bCs/>
        </w:rPr>
        <w:t xml:space="preserve"> opravnú</w:t>
      </w:r>
      <w:r w:rsidR="00DE5FB0">
        <w:rPr>
          <w:rFonts w:ascii="Times New Roman" w:hAnsi="Times New Roman" w:cs="Times New Roman"/>
          <w:bCs/>
        </w:rPr>
        <w:t xml:space="preserve"> položku pre zohľadnenie zníženia hodnoty majetku.</w:t>
      </w:r>
    </w:p>
    <w:p w:rsidR="003B3E95" w:rsidRDefault="003B3E95" w:rsidP="003B3E95">
      <w:p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.</w:t>
      </w:r>
    </w:p>
    <w:p w:rsidR="006D5148" w:rsidRDefault="006D5148" w:rsidP="003B3E95">
      <w:pPr>
        <w:keepNext/>
        <w:spacing w:before="240" w:after="60"/>
        <w:jc w:val="center"/>
        <w:outlineLvl w:val="0"/>
        <w:rPr>
          <w:b/>
          <w:bCs/>
          <w:kern w:val="32"/>
          <w:sz w:val="20"/>
          <w:szCs w:val="20"/>
        </w:rPr>
      </w:pPr>
    </w:p>
    <w:p w:rsidR="003B3E95" w:rsidRDefault="007C1481" w:rsidP="003B3E95">
      <w:pPr>
        <w:keepNext/>
        <w:spacing w:before="240" w:after="60"/>
        <w:jc w:val="center"/>
        <w:outlineLvl w:val="0"/>
        <w:rPr>
          <w:b/>
          <w:bCs/>
          <w:kern w:val="32"/>
          <w:sz w:val="20"/>
          <w:szCs w:val="20"/>
        </w:rPr>
      </w:pPr>
      <w:r>
        <w:rPr>
          <w:b/>
          <w:bCs/>
          <w:kern w:val="32"/>
          <w:sz w:val="20"/>
          <w:szCs w:val="20"/>
        </w:rPr>
        <w:t xml:space="preserve">Čl. </w:t>
      </w:r>
      <w:r w:rsidR="003B3E95">
        <w:rPr>
          <w:b/>
          <w:bCs/>
          <w:kern w:val="32"/>
          <w:sz w:val="20"/>
          <w:szCs w:val="20"/>
        </w:rPr>
        <w:t>III.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Informácie, ktoré dopĺňajú a vysvetľujú údaje v súvahe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6D5148" w:rsidRPr="006D5148" w:rsidRDefault="006D5148" w:rsidP="006D5148">
      <w:pPr>
        <w:spacing w:after="120"/>
        <w:jc w:val="both"/>
      </w:pPr>
      <w:r>
        <w:rPr>
          <w:b/>
          <w:bCs/>
        </w:rPr>
        <w:t xml:space="preserve">(1) </w:t>
      </w:r>
      <w:r w:rsidRPr="006D5148">
        <w:rPr>
          <w:b/>
          <w:bCs/>
        </w:rPr>
        <w:t>Významné sumy prírastkov a úbytkov </w:t>
      </w:r>
      <w:r w:rsidRPr="0047009C">
        <w:rPr>
          <w:b/>
          <w:bCs/>
        </w:rPr>
        <w:t>dlhodobého nehmotného majetku a dlhodobého hmotného majetku</w:t>
      </w:r>
      <w:r w:rsidRPr="006D5148">
        <w:t>.</w:t>
      </w:r>
    </w:p>
    <w:bookmarkStart w:id="1" w:name="_MON_1673175849"/>
    <w:bookmarkEnd w:id="1"/>
    <w:p w:rsidR="003B3E95" w:rsidRDefault="00DE5FB0" w:rsidP="003B3E95">
      <w:pPr>
        <w:tabs>
          <w:tab w:val="left" w:pos="4111"/>
        </w:tabs>
        <w:ind w:left="180" w:hanging="180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9646" w:dyaOrig="606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in;height:291pt" o:ole="">
            <v:imagedata r:id="rId8" o:title=""/>
          </v:shape>
          <o:OLEObject Type="Embed" ProgID="Excel.Sheet.12" ShapeID="_x0000_i1025" DrawAspect="Content" ObjectID="_1739256578" r:id="rId9"/>
        </w:object>
      </w:r>
    </w:p>
    <w:p w:rsidR="003B3E95" w:rsidRDefault="003B3E95" w:rsidP="003B3E95">
      <w:pPr>
        <w:tabs>
          <w:tab w:val="left" w:pos="4111"/>
        </w:tabs>
        <w:ind w:left="180" w:hanging="180"/>
        <w:rPr>
          <w:b/>
          <w:bCs/>
          <w:sz w:val="20"/>
          <w:szCs w:val="20"/>
        </w:rPr>
      </w:pPr>
    </w:p>
    <w:p w:rsidR="003B3E95" w:rsidRDefault="006D5148" w:rsidP="003B3E95">
      <w:pPr>
        <w:tabs>
          <w:tab w:val="left" w:pos="4111"/>
        </w:tabs>
        <w:ind w:left="180" w:hanging="1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(2</w:t>
      </w:r>
      <w:r w:rsidR="003B3E95">
        <w:rPr>
          <w:b/>
          <w:bCs/>
          <w:sz w:val="20"/>
          <w:szCs w:val="20"/>
        </w:rPr>
        <w:t>) prehľad o dlhodobom majetku, na ktorý je zriadené záložné právo a o dlhodobom majetku, pri ktorom má účtovná jednotka obmedzené právo s ním nakladať.</w: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>Politická strana neeviduje takýto majetok.</w:t>
      </w:r>
    </w:p>
    <w:p w:rsidR="003B3E95" w:rsidRPr="001674DC" w:rsidRDefault="003B3E95" w:rsidP="003B3E95">
      <w:pPr>
        <w:ind w:left="284"/>
        <w:jc w:val="both"/>
        <w:rPr>
          <w:rFonts w:ascii="Times New Roman" w:hAnsi="Times New Roman" w:cs="Times New Roman"/>
          <w:bCs/>
        </w:rPr>
      </w:pPr>
      <w:r w:rsidRPr="001674DC">
        <w:rPr>
          <w:rFonts w:ascii="Times New Roman" w:hAnsi="Times New Roman" w:cs="Times New Roman"/>
          <w:bCs/>
        </w:rPr>
        <w:tab/>
      </w:r>
      <w:r w:rsidRPr="001674DC">
        <w:rPr>
          <w:rFonts w:ascii="Times New Roman" w:hAnsi="Times New Roman" w:cs="Times New Roman"/>
          <w:bCs/>
        </w:rPr>
        <w:tab/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(3) Údaje o štruktúre dlhodobého finančného majetku za účtovné obdobie, za ktoré sa zostavuje účtovná závierka a jeho umiestnenie v členení podľa položiek súvahy a o zmenách, ktoré sa uskutočnili v priebehu účtovného obdobia v jednotlivých zložkách dlhodobého  finančného  majetku.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1512"/>
        <w:gridCol w:w="1305"/>
        <w:gridCol w:w="2311"/>
        <w:gridCol w:w="1084"/>
        <w:gridCol w:w="1042"/>
        <w:gridCol w:w="933"/>
        <w:gridCol w:w="875"/>
      </w:tblGrid>
      <w:tr w:rsidR="003B3E95" w:rsidTr="00020712">
        <w:trPr>
          <w:trHeight w:hRule="exact" w:val="324"/>
        </w:trPr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spoločnosti</w:t>
            </w:r>
          </w:p>
        </w:tc>
        <w:tc>
          <w:tcPr>
            <w:tcW w:w="0" w:type="auto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Podiel na ZI v %</w:t>
            </w:r>
          </w:p>
        </w:tc>
        <w:tc>
          <w:tcPr>
            <w:tcW w:w="231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Podiel ÚJ na hlasov. právach v %</w:t>
            </w:r>
          </w:p>
        </w:tc>
        <w:tc>
          <w:tcPr>
            <w:tcW w:w="21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Hodnota VI</w:t>
            </w:r>
          </w:p>
        </w:tc>
        <w:tc>
          <w:tcPr>
            <w:tcW w:w="18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Základné imanie</w:t>
            </w:r>
          </w:p>
        </w:tc>
      </w:tr>
      <w:tr w:rsidR="003B3E95" w:rsidTr="00020712">
        <w:trPr>
          <w:trHeight w:hRule="exact" w:val="291"/>
        </w:trPr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E95" w:rsidRDefault="003B3E95" w:rsidP="000207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E95" w:rsidRDefault="003B3E95" w:rsidP="000207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B3E95" w:rsidRDefault="003B3E95" w:rsidP="00020712">
            <w:pP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  <w:r w:rsidR="00D2143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202</w:t>
            </w:r>
            <w:r w:rsidR="001203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</w:t>
            </w:r>
            <w:r w:rsidR="00D21431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202</w:t>
            </w:r>
            <w:r w:rsidR="0012032A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</w:tr>
      <w:tr w:rsidR="003B3E95" w:rsidTr="00020712">
        <w:trPr>
          <w:trHeight w:hRule="exact" w:val="276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Agentúra SMER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</w:tc>
        <w:tc>
          <w:tcPr>
            <w:tcW w:w="2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C650A">
              <w:rPr>
                <w:rFonts w:ascii="Times New Roman" w:hAnsi="Times New Roman" w:cs="Times New Roman"/>
                <w:bCs/>
                <w:sz w:val="20"/>
                <w:szCs w:val="20"/>
              </w:rPr>
              <w:t>100</w:t>
            </w:r>
          </w:p>
          <w:p w:rsidR="00FA1057" w:rsidRPr="009C650A" w:rsidRDefault="00FA1057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Pr="009C650A" w:rsidRDefault="009C650A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9C650A">
              <w:rPr>
                <w:rFonts w:ascii="Times New Roman" w:hAnsi="Times New Roman" w:cs="Times New Roman"/>
                <w:bCs/>
                <w:sz w:val="18"/>
                <w:szCs w:val="18"/>
              </w:rPr>
              <w:t>2</w:t>
            </w:r>
            <w:r w:rsidR="00AC2EFA">
              <w:rPr>
                <w:rFonts w:ascii="Times New Roman" w:hAnsi="Times New Roman" w:cs="Times New Roman"/>
                <w:bCs/>
                <w:sz w:val="18"/>
                <w:szCs w:val="18"/>
              </w:rPr>
              <w:t> 229 881</w:t>
            </w:r>
            <w:r w:rsidR="003B3E95" w:rsidRPr="009C650A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Pr="00AC2EFA" w:rsidRDefault="00AC2EFA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AC2EFA">
              <w:rPr>
                <w:rFonts w:ascii="Times New Roman" w:hAnsi="Times New Roman" w:cs="Times New Roman"/>
                <w:bCs/>
                <w:sz w:val="18"/>
                <w:szCs w:val="18"/>
              </w:rPr>
              <w:t>1 976</w:t>
            </w:r>
            <w:r w:rsidR="005E7B2F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AC2EFA">
              <w:rPr>
                <w:rFonts w:ascii="Times New Roman" w:hAnsi="Times New Roman" w:cs="Times New Roman"/>
                <w:bCs/>
                <w:sz w:val="18"/>
                <w:szCs w:val="18"/>
              </w:rPr>
              <w:t>520</w:t>
            </w:r>
          </w:p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  <w:p w:rsidR="005E7B2F" w:rsidRPr="00AC2EFA" w:rsidRDefault="005E7B2F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</w:p>
        </w:tc>
        <w:tc>
          <w:tcPr>
            <w:tcW w:w="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6 639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Cs/>
                <w:sz w:val="20"/>
                <w:szCs w:val="20"/>
              </w:rPr>
              <w:t>6 639</w:t>
            </w:r>
          </w:p>
        </w:tc>
      </w:tr>
    </w:tbl>
    <w:p w:rsidR="003B3E95" w:rsidRDefault="003B3E95" w:rsidP="003B3E95">
      <w:pPr>
        <w:rPr>
          <w:rFonts w:ascii="Times New Roman" w:hAnsi="Times New Roman" w:cs="Times New Roman"/>
          <w:bCs/>
        </w:rPr>
      </w:pPr>
    </w:p>
    <w:p w:rsidR="003B3E95" w:rsidRDefault="003B3E95" w:rsidP="003B3E95">
      <w:pPr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Politická strana vlastní 100% podiel v Agentúre SMER, </w:t>
      </w:r>
      <w:proofErr w:type="spellStart"/>
      <w:r>
        <w:rPr>
          <w:rFonts w:ascii="Times New Roman" w:hAnsi="Times New Roman" w:cs="Times New Roman"/>
          <w:bCs/>
        </w:rPr>
        <w:t>s.r.o</w:t>
      </w:r>
      <w:proofErr w:type="spellEnd"/>
      <w:r>
        <w:rPr>
          <w:rFonts w:ascii="Times New Roman" w:hAnsi="Times New Roman" w:cs="Times New Roman"/>
          <w:bCs/>
        </w:rPr>
        <w:t>.</w:t>
      </w:r>
    </w:p>
    <w:p w:rsidR="003B3E95" w:rsidRDefault="003B3E95" w:rsidP="003B3E95">
      <w:pPr>
        <w:jc w:val="both"/>
        <w:rPr>
          <w:rFonts w:ascii="Times New Roman" w:hAnsi="Times New Roman" w:cs="Times New Roman"/>
          <w:bCs/>
        </w:rPr>
      </w:pP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01"/>
        <w:gridCol w:w="1260"/>
        <w:gridCol w:w="1178"/>
        <w:gridCol w:w="1014"/>
        <w:gridCol w:w="917"/>
        <w:gridCol w:w="784"/>
        <w:gridCol w:w="851"/>
        <w:gridCol w:w="785"/>
        <w:gridCol w:w="606"/>
      </w:tblGrid>
      <w:tr w:rsidR="003B3E95" w:rsidRPr="00D07C8C" w:rsidTr="00020712">
        <w:trPr>
          <w:trHeight w:val="1393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Podielové cenné papiere a podiely v ovládanej obchodnej spoločnosti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022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b/>
                <w:bCs/>
                <w:sz w:val="16"/>
                <w:szCs w:val="16"/>
              </w:rPr>
            </w:pPr>
            <w:r w:rsidRPr="00D07C8C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9167" w:type="dxa"/>
            <w:gridSpan w:val="9"/>
          </w:tcPr>
          <w:p w:rsidR="003B3E95" w:rsidRPr="00D07C8C" w:rsidRDefault="003B3E95" w:rsidP="00020712">
            <w:pPr>
              <w:jc w:val="center"/>
              <w:rPr>
                <w:b/>
                <w:sz w:val="18"/>
                <w:szCs w:val="18"/>
              </w:rPr>
            </w:pPr>
            <w:r w:rsidRPr="00D07C8C">
              <w:rPr>
                <w:b/>
                <w:sz w:val="18"/>
                <w:szCs w:val="18"/>
              </w:rPr>
              <w:t>Prvotné ocenenie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 na začiatku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Prírastky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Úbytky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Presuny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9167" w:type="dxa"/>
            <w:gridSpan w:val="9"/>
          </w:tcPr>
          <w:p w:rsidR="003B3E95" w:rsidRPr="00D07C8C" w:rsidRDefault="003B3E95" w:rsidP="00020712">
            <w:pPr>
              <w:jc w:val="center"/>
              <w:rPr>
                <w:b/>
                <w:sz w:val="18"/>
                <w:szCs w:val="18"/>
              </w:rPr>
            </w:pPr>
            <w:r w:rsidRPr="00D07C8C">
              <w:rPr>
                <w:b/>
                <w:sz w:val="18"/>
                <w:szCs w:val="18"/>
              </w:rPr>
              <w:t>Opravné položky</w:t>
            </w:r>
          </w:p>
        </w:tc>
      </w:tr>
      <w:tr w:rsidR="003B3E95" w:rsidRPr="00D07C8C" w:rsidTr="00020712">
        <w:trPr>
          <w:trHeight w:val="494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lastRenderedPageBreak/>
              <w:t>Stav na začiatku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Prírastky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Úbytky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0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9167" w:type="dxa"/>
            <w:gridSpan w:val="9"/>
          </w:tcPr>
          <w:p w:rsidR="003B3E95" w:rsidRPr="00D07C8C" w:rsidRDefault="003B3E95" w:rsidP="00020712">
            <w:pPr>
              <w:jc w:val="center"/>
              <w:rPr>
                <w:b/>
                <w:sz w:val="18"/>
                <w:szCs w:val="18"/>
              </w:rPr>
            </w:pPr>
            <w:r w:rsidRPr="00D07C8C">
              <w:rPr>
                <w:b/>
                <w:sz w:val="18"/>
                <w:szCs w:val="18"/>
              </w:rPr>
              <w:t>Zostatková hodnota</w:t>
            </w:r>
          </w:p>
        </w:tc>
      </w:tr>
      <w:tr w:rsidR="003B3E95" w:rsidRPr="00D07C8C" w:rsidTr="00020712">
        <w:trPr>
          <w:trHeight w:val="278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na začiatku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</w:tr>
      <w:tr w:rsidR="003B3E95" w:rsidRPr="00D07C8C" w:rsidTr="00020712">
        <w:trPr>
          <w:trHeight w:val="290"/>
          <w:jc w:val="center"/>
        </w:trPr>
        <w:tc>
          <w:tcPr>
            <w:tcW w:w="1715" w:type="dxa"/>
            <w:vAlign w:val="center"/>
          </w:tcPr>
          <w:p w:rsidR="003B3E95" w:rsidRPr="00D07C8C" w:rsidRDefault="003B3E95" w:rsidP="00020712">
            <w:pPr>
              <w:rPr>
                <w:sz w:val="18"/>
                <w:szCs w:val="18"/>
              </w:rPr>
            </w:pPr>
            <w:r w:rsidRPr="00D07C8C">
              <w:rPr>
                <w:sz w:val="18"/>
                <w:szCs w:val="18"/>
              </w:rPr>
              <w:t>Stav na konci bežného účtovného obdobia</w:t>
            </w:r>
          </w:p>
        </w:tc>
        <w:tc>
          <w:tcPr>
            <w:tcW w:w="127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  <w:tc>
          <w:tcPr>
            <w:tcW w:w="1187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022" w:type="dxa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924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858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791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610" w:type="dxa"/>
            <w:vAlign w:val="center"/>
          </w:tcPr>
          <w:p w:rsidR="003B3E95" w:rsidRPr="00D07C8C" w:rsidRDefault="003B3E95" w:rsidP="0002071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6 639</w:t>
            </w:r>
          </w:p>
        </w:tc>
      </w:tr>
    </w:tbl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(4) Prehľad o opravných položkách k pohľadávkam v členení podľa položiek súvahy; uvádza sa stav opravných položiek na začiatku účtovného obdobia, ich prírastky a úbytky počas bežného účtovného obdobia a stav na konci účtovného obdobia, ako aj dôvod ich tvorby, zníženia a zrušenia.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bookmarkStart w:id="2" w:name="_MON_1705311870"/>
    <w:bookmarkEnd w:id="2"/>
    <w:p w:rsidR="003B3E95" w:rsidRDefault="00DA5E21" w:rsidP="003B3E95">
      <w:pPr>
        <w:ind w:left="284"/>
        <w:rPr>
          <w:rFonts w:ascii="Times New Roman" w:hAnsi="Times New Roman" w:cs="Times New Roman"/>
          <w:color w:val="000000"/>
        </w:rPr>
      </w:pPr>
      <w:r w:rsidRPr="004167AD">
        <w:rPr>
          <w:rFonts w:ascii="Times New Roman" w:hAnsi="Times New Roman" w:cs="Times New Roman"/>
          <w:color w:val="000000"/>
        </w:rPr>
        <w:object w:dxaOrig="7834" w:dyaOrig="981">
          <v:shape id="_x0000_i1026" type="#_x0000_t75" style="width:450pt;height:49.5pt" o:ole="">
            <v:imagedata r:id="rId10" o:title=""/>
          </v:shape>
          <o:OLEObject Type="Embed" ProgID="Excel.Sheet.12" ShapeID="_x0000_i1026" DrawAspect="Content" ObjectID="_1739256579" r:id="rId11"/>
        </w:object>
      </w:r>
    </w:p>
    <w:p w:rsidR="003B3E95" w:rsidRDefault="003B3E95" w:rsidP="003B3E95">
      <w:pPr>
        <w:ind w:left="284"/>
        <w:jc w:val="both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  <w:color w:val="000000"/>
        </w:rPr>
        <w:t xml:space="preserve">Účtovná jednotka </w:t>
      </w:r>
      <w:r w:rsidR="00DA5E21">
        <w:rPr>
          <w:rFonts w:ascii="Times New Roman" w:hAnsi="Times New Roman" w:cs="Times New Roman"/>
          <w:color w:val="000000"/>
        </w:rPr>
        <w:t>v roku 2022 neúčtovala o opravných položkách k pohľadávkam.</w: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(5) Prehľad  pohľadávok do lehoty splatnosti a po lehote splatnosti.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bCs/>
        </w:rPr>
      </w:pPr>
    </w:p>
    <w:bookmarkStart w:id="3" w:name="_MON_1673176461"/>
    <w:bookmarkEnd w:id="3"/>
    <w:p w:rsidR="003B3E95" w:rsidRDefault="00DA5E21" w:rsidP="003B3E95">
      <w:pPr>
        <w:ind w:left="284"/>
        <w:jc w:val="both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7671" w:dyaOrig="1010">
          <v:shape id="_x0000_i1027" type="#_x0000_t75" style="width:404.25pt;height:48.75pt" o:ole="">
            <v:imagedata r:id="rId12" o:title=""/>
          </v:shape>
          <o:OLEObject Type="Embed" ProgID="Excel.Sheet.12" ShapeID="_x0000_i1027" DrawAspect="Content" ObjectID="_1739256580" r:id="rId13"/>
        </w:objec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(6) Prehľad o významných zložkách krátkodobého finančného majetku a o ocenení krátkodobého finančného majetku  reálnou hodnotou ku dňu, ku ktorému sa zostavuje účtovná závierka, pričom sa uvádza vplyv takéhoto ocenenia na výsledok hospodárenia.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Pr="001E74D7" w:rsidRDefault="003B3E95" w:rsidP="003B3E95">
      <w:pPr>
        <w:rPr>
          <w:rFonts w:ascii="Times New Roman" w:hAnsi="Times New Roman" w:cs="Times New Roman"/>
          <w:bCs/>
        </w:rPr>
      </w:pPr>
      <w:r w:rsidRPr="001E74D7">
        <w:rPr>
          <w:rFonts w:ascii="Times New Roman" w:hAnsi="Times New Roman" w:cs="Times New Roman"/>
          <w:bCs/>
        </w:rPr>
        <w:t>Účtovná jednotka neúčtuje o krátkodobom finančnom majetku.</w:t>
      </w:r>
    </w:p>
    <w:tbl>
      <w:tblPr>
        <w:tblW w:w="0" w:type="auto"/>
        <w:tblInd w:w="284" w:type="dxa"/>
        <w:tblLook w:val="00A0" w:firstRow="1" w:lastRow="0" w:firstColumn="1" w:lastColumn="0" w:noHBand="0" w:noVBand="0"/>
      </w:tblPr>
      <w:tblGrid>
        <w:gridCol w:w="3793"/>
        <w:gridCol w:w="1843"/>
        <w:gridCol w:w="1843"/>
      </w:tblGrid>
      <w:tr w:rsidR="003B3E95" w:rsidTr="00020712">
        <w:tc>
          <w:tcPr>
            <w:tcW w:w="3793" w:type="dxa"/>
          </w:tcPr>
          <w:p w:rsidR="003B3E95" w:rsidRDefault="003B3E95" w:rsidP="00020712">
            <w:pPr>
              <w:spacing w:line="276" w:lineRule="auto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3B3E95" w:rsidRDefault="003B3E95" w:rsidP="00020712">
            <w:pPr>
              <w:spacing w:line="276" w:lineRule="auto"/>
              <w:jc w:val="righ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1843" w:type="dxa"/>
          </w:tcPr>
          <w:p w:rsidR="003B3E95" w:rsidRDefault="003B3E95" w:rsidP="00020712">
            <w:pPr>
              <w:spacing w:line="276" w:lineRule="auto"/>
              <w:jc w:val="right"/>
              <w:rPr>
                <w:rFonts w:cs="Times New Roman"/>
                <w:sz w:val="20"/>
                <w:szCs w:val="20"/>
              </w:rPr>
            </w:pPr>
          </w:p>
        </w:tc>
      </w:tr>
    </w:tbl>
    <w:p w:rsidR="003B3E95" w:rsidRDefault="003B3E95" w:rsidP="003B3E95">
      <w:pPr>
        <w:ind w:left="284"/>
        <w:jc w:val="both"/>
        <w:rPr>
          <w:b/>
          <w:bCs/>
          <w:color w:val="000000"/>
          <w:sz w:val="20"/>
          <w:szCs w:val="20"/>
        </w:rPr>
      </w:pPr>
    </w:p>
    <w:p w:rsidR="003B3E95" w:rsidRDefault="003B3E95" w:rsidP="003B3E95">
      <w:pP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(7) Prehľad o opravných položkách k jednotlivým druhom majetku v členení podľa položiek súvahy za bežné účtovné obdobie, pričom sa uvádza ich stav na začiatku bežného účtovného obdobia, tvorba, zúčtovanie opravných položiek počas bežného účtovného obdobia a stav na konci bežného účtovného obdobia, ako aj dôvod ich tvorby a zúčtovania.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t>Politická strana netvorila a neúčtovala o opravných položkách k majetku.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(8) Opis významných pohľadávok v nadväznosti na položky súvahy a v členení na pohľadávky za hlavnú nezdaňovanú činnosť, zdaňovanú činnosť a podnikateľskú činnosť.</w:t>
      </w:r>
    </w:p>
    <w:p w:rsidR="003B3E95" w:rsidRDefault="003B3E95" w:rsidP="003B3E95">
      <w:pPr>
        <w:rPr>
          <w:b/>
          <w:bCs/>
          <w:color w:val="000000"/>
          <w:sz w:val="20"/>
          <w:szCs w:val="20"/>
        </w:rPr>
      </w:pPr>
    </w:p>
    <w:bookmarkStart w:id="4" w:name="_MON_1673177235"/>
    <w:bookmarkEnd w:id="4"/>
    <w:p w:rsidR="003B3E95" w:rsidRDefault="00DA5E21" w:rsidP="003B3E95">
      <w:pPr>
        <w:ind w:left="480"/>
        <w:rPr>
          <w:rFonts w:ascii="Times New Roman" w:hAnsi="Times New Roman" w:cs="Times New Roman"/>
          <w:bCs/>
        </w:rPr>
      </w:pPr>
      <w:r w:rsidRPr="004167AD">
        <w:rPr>
          <w:rFonts w:ascii="Times New Roman" w:hAnsi="Times New Roman" w:cs="Times New Roman"/>
          <w:bCs/>
        </w:rPr>
        <w:object w:dxaOrig="6407" w:dyaOrig="2248">
          <v:shape id="_x0000_i1028" type="#_x0000_t75" style="width:340.5pt;height:110.25pt" o:ole="">
            <v:imagedata r:id="rId14" o:title=""/>
          </v:shape>
          <o:OLEObject Type="Embed" ProgID="Excel.Sheet.12" ShapeID="_x0000_i1028" DrawAspect="Content" ObjectID="_1739256581" r:id="rId15"/>
        </w:object>
      </w:r>
    </w:p>
    <w:p w:rsidR="003B3E95" w:rsidRDefault="003B3E95" w:rsidP="003B3E95">
      <w:pPr>
        <w:rPr>
          <w:b/>
          <w:bCs/>
          <w:color w:val="000000"/>
          <w:sz w:val="20"/>
          <w:szCs w:val="20"/>
        </w:rPr>
      </w:pPr>
    </w:p>
    <w:p w:rsidR="00C01E0E" w:rsidRDefault="003B3E95" w:rsidP="003B3E95">
      <w:pPr>
        <w:rPr>
          <w:rFonts w:ascii="Times New Roman" w:hAnsi="Times New Roman" w:cs="Times New Roman"/>
          <w:bCs/>
          <w:color w:val="000000"/>
        </w:rPr>
      </w:pPr>
      <w:r w:rsidRPr="005720E0">
        <w:rPr>
          <w:rFonts w:ascii="Times New Roman" w:hAnsi="Times New Roman" w:cs="Times New Roman"/>
          <w:bCs/>
          <w:color w:val="000000"/>
        </w:rPr>
        <w:t>Politická strana  eviduje významn</w:t>
      </w:r>
      <w:r w:rsidR="00C01E0E">
        <w:rPr>
          <w:rFonts w:ascii="Times New Roman" w:hAnsi="Times New Roman" w:cs="Times New Roman"/>
          <w:bCs/>
          <w:color w:val="000000"/>
        </w:rPr>
        <w:t>ú</w:t>
      </w:r>
      <w:r w:rsidRPr="005720E0">
        <w:rPr>
          <w:rFonts w:ascii="Times New Roman" w:hAnsi="Times New Roman" w:cs="Times New Roman"/>
          <w:bCs/>
          <w:color w:val="000000"/>
        </w:rPr>
        <w:t xml:space="preserve"> pohľadávk</w:t>
      </w:r>
      <w:r w:rsidR="00C01E0E">
        <w:rPr>
          <w:rFonts w:ascii="Times New Roman" w:hAnsi="Times New Roman" w:cs="Times New Roman"/>
          <w:bCs/>
          <w:color w:val="000000"/>
        </w:rPr>
        <w:t>u v nevyúčtovaných poskytnutých zálohách vo výške</w:t>
      </w:r>
    </w:p>
    <w:p w:rsidR="003B3E95" w:rsidRDefault="00C01E0E" w:rsidP="003B3E95">
      <w:pPr>
        <w:rPr>
          <w:rFonts w:ascii="Times New Roman" w:hAnsi="Times New Roman" w:cs="Times New Roman"/>
          <w:bCs/>
          <w:color w:val="000000"/>
        </w:rPr>
      </w:pPr>
      <w:r>
        <w:rPr>
          <w:rFonts w:ascii="Times New Roman" w:hAnsi="Times New Roman" w:cs="Times New Roman"/>
          <w:bCs/>
          <w:color w:val="000000"/>
        </w:rPr>
        <w:lastRenderedPageBreak/>
        <w:t>53 286 Eur na propagáciu Referenda, ktoré sa bude realizovať v nasledujúcom účtovnom období</w:t>
      </w:r>
      <w:r w:rsidR="003B3E95">
        <w:rPr>
          <w:rFonts w:ascii="Times New Roman" w:hAnsi="Times New Roman" w:cs="Times New Roman"/>
          <w:bCs/>
          <w:color w:val="000000"/>
        </w:rPr>
        <w:t xml:space="preserve">. </w:t>
      </w:r>
    </w:p>
    <w:p w:rsidR="001B7D02" w:rsidRDefault="001B7D02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(9) Opis a výška zmien vlastných zdrojov krytia neobežného majetku a obežného majetku podľa položiek súvahy za účtovné obdobie, za ktoré sa zostavuje účtovná závierka, a to </w:t>
      </w: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a) opis základného imania, nadačného imania v nadáciách, výška vkladov zakladateľov, prioritný majetok v neziskových organizáciách poskytujúcich všeobecne prospešné služby, prevody zdrojov z fondov organizácie a podobne; za jednotlivé položky sa uvádza stav na začiatku účtovného obdobia, jednotlivé prírastky a úbytky a zostatok na konci účtovného obdobia,</w:t>
      </w: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b) opis jednotlivých druhov fondov, ktoré tvorí účtovná jednotka, stav na začiatku účtovného obdobia, prírastky, úbytky a zostatok na konci účtovného obdobia,</w:t>
      </w: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ad. a), b) v EUR</w:t>
      </w:r>
    </w:p>
    <w:p w:rsidR="003B3E95" w:rsidRDefault="003B3E95" w:rsidP="003B3E95">
      <w:pPr>
        <w:ind w:left="181" w:hanging="181"/>
        <w:rPr>
          <w:b/>
          <w:bCs/>
          <w:color w:val="000000"/>
          <w:sz w:val="20"/>
          <w:szCs w:val="20"/>
        </w:rPr>
      </w:pPr>
    </w:p>
    <w:bookmarkStart w:id="5" w:name="_MON_1673178210"/>
    <w:bookmarkEnd w:id="5"/>
    <w:p w:rsidR="003B3E95" w:rsidRDefault="00437BBC" w:rsidP="003B3E95">
      <w:pPr>
        <w:ind w:left="284"/>
        <w:rPr>
          <w:rFonts w:ascii="Times New Roman" w:hAnsi="Times New Roman" w:cs="Times New Roman"/>
          <w:b/>
        </w:rPr>
      </w:pPr>
      <w:r w:rsidRPr="004167AD">
        <w:rPr>
          <w:rFonts w:ascii="Times New Roman" w:hAnsi="Times New Roman" w:cs="Times New Roman"/>
          <w:b/>
        </w:rPr>
        <w:object w:dxaOrig="8621" w:dyaOrig="1943">
          <v:shape id="_x0000_i1029" type="#_x0000_t75" style="width:459.75pt;height:125.25pt" o:ole="">
            <v:imagedata r:id="rId16" o:title=""/>
          </v:shape>
          <o:OLEObject Type="Embed" ProgID="Excel.Sheet.12" ShapeID="_x0000_i1029" DrawAspect="Content" ObjectID="_1739256582" r:id="rId17"/>
        </w:object>
      </w:r>
    </w:p>
    <w:p w:rsidR="00437BBC" w:rsidRDefault="00437BBC" w:rsidP="003B3E95">
      <w:pPr>
        <w:ind w:left="284"/>
        <w:rPr>
          <w:rFonts w:ascii="Times New Roman" w:hAnsi="Times New Roman" w:cs="Times New Roman"/>
          <w:b/>
        </w:rPr>
      </w:pPr>
    </w:p>
    <w:p w:rsidR="0054092D" w:rsidRPr="0054092D" w:rsidRDefault="00437BBC" w:rsidP="0054092D">
      <w:pPr>
        <w:keepNext/>
        <w:spacing w:before="120" w:after="120"/>
        <w:ind w:left="284"/>
        <w:jc w:val="both"/>
        <w:rPr>
          <w:b/>
          <w:bCs/>
        </w:rPr>
      </w:pPr>
      <w:r w:rsidRPr="0054092D">
        <w:rPr>
          <w:b/>
          <w:bCs/>
        </w:rPr>
        <w:t xml:space="preserve"> </w:t>
      </w:r>
      <w:r w:rsidR="0054092D" w:rsidRPr="0054092D">
        <w:rPr>
          <w:b/>
          <w:bCs/>
        </w:rPr>
        <w:t>(10) Opis a vyčíslenie jednotlivých druhov fondov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82"/>
        <w:gridCol w:w="2214"/>
        <w:gridCol w:w="1337"/>
        <w:gridCol w:w="1580"/>
        <w:gridCol w:w="1711"/>
      </w:tblGrid>
      <w:tr w:rsidR="0054092D" w:rsidRPr="00635111" w:rsidTr="00437BBC">
        <w:tc>
          <w:tcPr>
            <w:tcW w:w="2182" w:type="dxa"/>
            <w:vAlign w:val="center"/>
          </w:tcPr>
          <w:p w:rsidR="0054092D" w:rsidRPr="00635111" w:rsidRDefault="0054092D" w:rsidP="00DE5FB0">
            <w:pPr>
              <w:rPr>
                <w:b/>
              </w:rPr>
            </w:pPr>
            <w:r>
              <w:rPr>
                <w:b/>
              </w:rPr>
              <w:t>Opis fondov</w:t>
            </w:r>
            <w:r w:rsidRPr="00635111">
              <w:rPr>
                <w:b/>
              </w:rPr>
              <w:t xml:space="preserve"> tvoren</w:t>
            </w:r>
            <w:r>
              <w:rPr>
                <w:b/>
              </w:rPr>
              <w:t>ých</w:t>
            </w:r>
            <w:r w:rsidRPr="00635111">
              <w:rPr>
                <w:b/>
              </w:rPr>
              <w:t xml:space="preserve"> podľa osobitných predpisov</w:t>
            </w:r>
          </w:p>
        </w:tc>
        <w:tc>
          <w:tcPr>
            <w:tcW w:w="2214" w:type="dxa"/>
            <w:vAlign w:val="center"/>
          </w:tcPr>
          <w:p w:rsidR="0054092D" w:rsidRPr="00635111" w:rsidRDefault="0054092D" w:rsidP="00DE5FB0">
            <w:pPr>
              <w:jc w:val="center"/>
              <w:rPr>
                <w:b/>
              </w:rPr>
            </w:pPr>
            <w:r w:rsidRPr="00635111">
              <w:rPr>
                <w:b/>
              </w:rPr>
              <w:t xml:space="preserve">Stav na </w:t>
            </w:r>
            <w:r>
              <w:rPr>
                <w:b/>
              </w:rPr>
              <w:t xml:space="preserve">konci bezprostredne predchádzajúceho </w:t>
            </w:r>
            <w:r w:rsidRPr="00635111">
              <w:rPr>
                <w:b/>
              </w:rPr>
              <w:t>účtovného obdobia</w:t>
            </w:r>
          </w:p>
        </w:tc>
        <w:tc>
          <w:tcPr>
            <w:tcW w:w="1337" w:type="dxa"/>
          </w:tcPr>
          <w:p w:rsidR="0054092D" w:rsidRPr="00635111" w:rsidRDefault="0054092D" w:rsidP="00DE5FB0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1580" w:type="dxa"/>
          </w:tcPr>
          <w:p w:rsidR="0054092D" w:rsidRPr="00635111" w:rsidRDefault="0054092D" w:rsidP="00DE5FB0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1711" w:type="dxa"/>
            <w:vAlign w:val="center"/>
          </w:tcPr>
          <w:p w:rsidR="0054092D" w:rsidRPr="00635111" w:rsidRDefault="0054092D" w:rsidP="00DE5FB0">
            <w:pPr>
              <w:jc w:val="center"/>
              <w:rPr>
                <w:b/>
              </w:rPr>
            </w:pPr>
            <w:r w:rsidRPr="00635111">
              <w:rPr>
                <w:b/>
              </w:rPr>
              <w:t>Stav na konci bežného účtovného obdobia</w:t>
            </w:r>
          </w:p>
        </w:tc>
      </w:tr>
      <w:tr w:rsidR="0054092D" w:rsidRPr="00437BBC" w:rsidTr="00437BBC">
        <w:trPr>
          <w:trHeight w:val="373"/>
        </w:trPr>
        <w:tc>
          <w:tcPr>
            <w:tcW w:w="2182" w:type="dxa"/>
            <w:vAlign w:val="center"/>
          </w:tcPr>
          <w:p w:rsidR="0054092D" w:rsidRPr="00437BBC" w:rsidRDefault="00437BBC" w:rsidP="00DE5FB0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Fondy tvorené zo zisku</w:t>
            </w:r>
          </w:p>
        </w:tc>
        <w:tc>
          <w:tcPr>
            <w:tcW w:w="2214" w:type="dxa"/>
          </w:tcPr>
          <w:p w:rsidR="0054092D" w:rsidRPr="00437BBC" w:rsidRDefault="00437BBC" w:rsidP="00DE5FB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8 608 618</w:t>
            </w:r>
          </w:p>
        </w:tc>
        <w:tc>
          <w:tcPr>
            <w:tcW w:w="1337" w:type="dxa"/>
          </w:tcPr>
          <w:p w:rsidR="0054092D" w:rsidRPr="00437BBC" w:rsidRDefault="00437BBC" w:rsidP="00DE5FB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1 155</w:t>
            </w:r>
          </w:p>
        </w:tc>
        <w:tc>
          <w:tcPr>
            <w:tcW w:w="1580" w:type="dxa"/>
          </w:tcPr>
          <w:p w:rsidR="0054092D" w:rsidRPr="00437BBC" w:rsidRDefault="00437BBC" w:rsidP="00DE5FB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2 210 000</w:t>
            </w:r>
          </w:p>
        </w:tc>
        <w:tc>
          <w:tcPr>
            <w:tcW w:w="1711" w:type="dxa"/>
          </w:tcPr>
          <w:p w:rsidR="0054092D" w:rsidRPr="00437BBC" w:rsidRDefault="00437BBC" w:rsidP="00DE5FB0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437BBC">
              <w:rPr>
                <w:rFonts w:ascii="Times New Roman" w:hAnsi="Times New Roman" w:cs="Times New Roman"/>
                <w:sz w:val="18"/>
                <w:szCs w:val="18"/>
              </w:rPr>
              <w:t>6 399 773</w:t>
            </w:r>
          </w:p>
        </w:tc>
      </w:tr>
    </w:tbl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</w:p>
    <w:p w:rsidR="00437BBC" w:rsidRDefault="00437BBC" w:rsidP="00437BBC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Účet „Fondy tvorené zo zisku“ je vytvorený z výsledku hospodárenia za predchádzajúce účtovné obdobie, v ktorom sú zahrnuté v súlade s účtovnými postupmi aj  nepoužité  príspevky zo štátneho rozpočtu získané za výsledky parlamentných volieb. </w:t>
      </w:r>
    </w:p>
    <w:p w:rsidR="00437BBC" w:rsidRDefault="00437BBC" w:rsidP="00437BBC">
      <w:pPr>
        <w:ind w:left="284"/>
        <w:jc w:val="both"/>
        <w:rPr>
          <w:rFonts w:ascii="Times New Roman" w:hAnsi="Times New Roman" w:cs="Times New Roman"/>
        </w:rPr>
      </w:pPr>
    </w:p>
    <w:p w:rsidR="00437BBC" w:rsidRDefault="00437BBC" w:rsidP="00437BBC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Výsledok hospodárenia (ďalej aj VH) v schvaľovaní za bežné účtovné obdobie zostáva zaúčtovaný na účte 431 až do termínu schválenia výsledku hospodárenia štatutárnym orgánom. Po schválení VH sa dosiahnutý zisk z predchádzajúceho roka preúčtuje na účet  423 – Fondy tvorené zo zisku. Prostriedky účtované na tomto účte sú určené na zabezpečenie potrieb súvisiacich s hlavnou činnosťou politickej strany. </w:t>
      </w:r>
    </w:p>
    <w:p w:rsidR="00437BBC" w:rsidRDefault="00437BBC" w:rsidP="003B3E95">
      <w:pPr>
        <w:ind w:left="284"/>
        <w:jc w:val="both"/>
        <w:rPr>
          <w:rFonts w:ascii="Times New Roman" w:hAnsi="Times New Roman" w:cs="Times New Roman"/>
        </w:rPr>
      </w:pPr>
    </w:p>
    <w:p w:rsidR="003B3E95" w:rsidRDefault="0054092D" w:rsidP="003B3E95">
      <w:pPr>
        <w:spacing w:after="240"/>
        <w:rPr>
          <w:b/>
          <w:bCs/>
          <w:color w:val="000000"/>
          <w:sz w:val="20"/>
          <w:szCs w:val="20"/>
        </w:rPr>
      </w:pPr>
      <w:r>
        <w:rPr>
          <w:b/>
          <w:bCs/>
          <w:color w:val="000000"/>
          <w:sz w:val="20"/>
          <w:szCs w:val="20"/>
        </w:rPr>
        <w:t>(11</w:t>
      </w:r>
      <w:r w:rsidR="003B3E95">
        <w:rPr>
          <w:b/>
          <w:bCs/>
          <w:color w:val="000000"/>
          <w:sz w:val="20"/>
          <w:szCs w:val="20"/>
        </w:rPr>
        <w:t xml:space="preserve">) </w:t>
      </w:r>
      <w:r>
        <w:rPr>
          <w:b/>
          <w:bCs/>
          <w:color w:val="000000"/>
          <w:sz w:val="20"/>
          <w:szCs w:val="20"/>
        </w:rPr>
        <w:t>Informácia o</w:t>
      </w:r>
      <w:r w:rsidR="003B3E95">
        <w:rPr>
          <w:b/>
          <w:bCs/>
          <w:color w:val="000000"/>
          <w:sz w:val="20"/>
          <w:szCs w:val="20"/>
        </w:rPr>
        <w:t> rozdelení zisku alebo vysporiadaní straty vykázanej v minulých účtovných obdobiach.</w:t>
      </w:r>
    </w:p>
    <w:bookmarkStart w:id="6" w:name="_MON_1673178577"/>
    <w:bookmarkEnd w:id="6"/>
    <w:p w:rsidR="003B3E95" w:rsidRDefault="00437BBC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6850" w:dyaOrig="2044">
          <v:shape id="_x0000_i1030" type="#_x0000_t75" style="width:363.75pt;height:99pt" o:ole="">
            <v:imagedata r:id="rId18" o:title=""/>
          </v:shape>
          <o:OLEObject Type="Embed" ProgID="Excel.Sheet.12" ShapeID="_x0000_i1030" DrawAspect="Content" ObjectID="_1739256583" r:id="rId19"/>
        </w:objec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54092D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</w:t>
      </w:r>
      <w:r w:rsidR="003B3E95">
        <w:rPr>
          <w:b/>
          <w:bCs/>
          <w:sz w:val="20"/>
          <w:szCs w:val="20"/>
        </w:rPr>
        <w:t xml:space="preserve"> Opis a výška cudzích zdrojov, a to</w:t>
      </w:r>
    </w:p>
    <w:p w:rsidR="003B3E95" w:rsidRDefault="003B3E95" w:rsidP="003B3E95">
      <w:pPr>
        <w:ind w:left="180" w:hanging="180"/>
        <w:rPr>
          <w:b/>
          <w:bCs/>
          <w:sz w:val="20"/>
          <w:szCs w:val="20"/>
        </w:rPr>
      </w:pPr>
    </w:p>
    <w:p w:rsidR="0054092D" w:rsidRPr="0054092D" w:rsidRDefault="0054092D" w:rsidP="0054092D">
      <w:pPr>
        <w:spacing w:before="120" w:after="120"/>
        <w:ind w:left="284"/>
        <w:jc w:val="both"/>
        <w:rPr>
          <w:b/>
          <w:bCs/>
        </w:rPr>
      </w:pPr>
      <w:r>
        <w:t>(</w:t>
      </w:r>
      <w:r w:rsidRPr="0054092D">
        <w:rPr>
          <w:b/>
          <w:bCs/>
        </w:rPr>
        <w:t>12)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p w:rsidR="003B3E95" w:rsidRPr="0054092D" w:rsidRDefault="003B3E95" w:rsidP="003B3E95">
      <w:pPr>
        <w:ind w:left="240" w:hanging="240"/>
        <w:rPr>
          <w:b/>
          <w:bCs/>
          <w:sz w:val="20"/>
          <w:szCs w:val="20"/>
        </w:rPr>
      </w:pPr>
    </w:p>
    <w:bookmarkStart w:id="7" w:name="_MON_1673178621"/>
    <w:bookmarkEnd w:id="7"/>
    <w:p w:rsidR="003B3E95" w:rsidRDefault="00437BBC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8388" w:dyaOrig="1753">
          <v:shape id="_x0000_i1031" type="#_x0000_t75" style="width:438pt;height:75.75pt" o:ole="">
            <v:imagedata r:id="rId20" o:title=""/>
          </v:shape>
          <o:OLEObject Type="Embed" ProgID="Excel.Sheet.12" ShapeID="_x0000_i1031" DrawAspect="Content" ObjectID="_1739256584" r:id="rId21"/>
        </w:objec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b) údaje o iných záväzkoch a ostatných záväzkoch; uvádza sa začiatočný stav, prírastky, úbytky a konečný zostatok podľa jednotlivých druhov  záväzkov,</w:t>
      </w: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</w:p>
    <w:bookmarkStart w:id="8" w:name="_MON_1673178913"/>
    <w:bookmarkEnd w:id="8"/>
    <w:p w:rsidR="003B3E95" w:rsidRDefault="00437BBC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8448" w:dyaOrig="1010">
          <v:shape id="_x0000_i1032" type="#_x0000_t75" style="width:446.25pt;height:49.5pt" o:ole="">
            <v:imagedata r:id="rId22" o:title=""/>
          </v:shape>
          <o:OLEObject Type="Embed" ProgID="Excel.Sheet.12" ShapeID="_x0000_i1032" DrawAspect="Content" ObjectID="_1739256585" r:id="rId23"/>
        </w:object>
      </w:r>
    </w:p>
    <w:p w:rsidR="003B3E95" w:rsidRPr="004D1349" w:rsidRDefault="003B3E95" w:rsidP="003B3E95">
      <w:pPr>
        <w:ind w:left="284"/>
        <w:rPr>
          <w:bCs/>
          <w:sz w:val="20"/>
          <w:szCs w:val="20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 w:rsidR="00B16BFD">
        <w:rPr>
          <w:b/>
          <w:bCs/>
          <w:sz w:val="20"/>
          <w:szCs w:val="20"/>
        </w:rPr>
        <w:t>(13) P</w:t>
      </w:r>
      <w:r>
        <w:rPr>
          <w:b/>
          <w:bCs/>
          <w:sz w:val="20"/>
          <w:szCs w:val="20"/>
        </w:rPr>
        <w:t>rehľad  o výške záväzkov do lehoty splatnosti a po lehote splatnosti,</w:t>
      </w:r>
    </w:p>
    <w:bookmarkStart w:id="9" w:name="_MON_1673179173"/>
    <w:bookmarkEnd w:id="9"/>
    <w:p w:rsidR="003B3E95" w:rsidRDefault="00A4334A" w:rsidP="003B3E95">
      <w:pPr>
        <w:spacing w:before="240"/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6422" w:dyaOrig="1010">
          <v:shape id="_x0000_i1033" type="#_x0000_t75" style="width:341.25pt;height:48.75pt" o:ole="">
            <v:imagedata r:id="rId24" o:title=""/>
          </v:shape>
          <o:OLEObject Type="Embed" ProgID="Excel.Sheet.12" ShapeID="_x0000_i1033" DrawAspect="Content" ObjectID="_1739256586" r:id="rId25"/>
        </w:object>
      </w:r>
      <w:r w:rsidR="003B3E95">
        <w:rPr>
          <w:b/>
          <w:bCs/>
          <w:sz w:val="20"/>
          <w:szCs w:val="20"/>
        </w:rPr>
        <w:t xml:space="preserve"> </w:t>
      </w:r>
    </w:p>
    <w:p w:rsidR="003B3E95" w:rsidRDefault="003B3E95" w:rsidP="003B3E95">
      <w:pPr>
        <w:spacing w:before="240"/>
        <w:ind w:left="181" w:hanging="181"/>
        <w:jc w:val="both"/>
        <w:rPr>
          <w:rFonts w:ascii="Times New Roman" w:hAnsi="Times New Roman" w:cs="Times New Roman"/>
          <w:bCs/>
        </w:rPr>
      </w:pPr>
      <w:r>
        <w:rPr>
          <w:sz w:val="16"/>
          <w:szCs w:val="16"/>
        </w:rPr>
        <w:t xml:space="preserve">     </w:t>
      </w:r>
      <w:r>
        <w:rPr>
          <w:rFonts w:ascii="Times New Roman" w:hAnsi="Times New Roman" w:cs="Times New Roman"/>
          <w:bCs/>
        </w:rPr>
        <w:t xml:space="preserve">Záväzky po lehote splatnosti sú záväzky z bežného obchodného styku v mesiaci december, ktoré sa v nasledujúcom mesiaci uhradili. </w:t>
      </w:r>
    </w:p>
    <w:p w:rsidR="003B3E95" w:rsidRDefault="00B16BFD" w:rsidP="003B3E95">
      <w:pPr>
        <w:spacing w:before="240"/>
        <w:ind w:left="181" w:hanging="18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(13</w:t>
      </w:r>
      <w:r w:rsidR="003B3E95">
        <w:rPr>
          <w:b/>
          <w:bCs/>
          <w:sz w:val="20"/>
          <w:szCs w:val="20"/>
        </w:rPr>
        <w:t xml:space="preserve">) prehľad o výške záväzkov podľa zostatkovej doby splatnosti v členení podľa položiek súvahy </w:t>
      </w:r>
    </w:p>
    <w:p w:rsidR="003B3E95" w:rsidRDefault="003B3E95" w:rsidP="003B3E95">
      <w:pPr>
        <w:ind w:left="180" w:hanging="1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  <w:t>1. do jedného roka vrátane,2. od jedného roka do piatich rokov vrátane,3. viac ako päť rokov,</w:t>
      </w:r>
    </w:p>
    <w:p w:rsidR="003B3E95" w:rsidRDefault="003B3E95" w:rsidP="003B3E95">
      <w:pPr>
        <w:ind w:left="180" w:hanging="180"/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bookmarkStart w:id="10" w:name="_MON_1673179400"/>
    <w:bookmarkEnd w:id="10"/>
    <w:p w:rsidR="003B3E95" w:rsidRDefault="00A4334A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7911" w:dyaOrig="2743">
          <v:shape id="_x0000_i1034" type="#_x0000_t75" style="width:417pt;height:134.25pt" o:ole="">
            <v:imagedata r:id="rId26" o:title=""/>
          </v:shape>
          <o:OLEObject Type="Embed" ProgID="Excel.Sheet.12" ShapeID="_x0000_i1034" DrawAspect="Content" ObjectID="_1739256587" r:id="rId27"/>
        </w:object>
      </w: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bookmarkStart w:id="11" w:name="_MON_1705314035"/>
    <w:bookmarkEnd w:id="11"/>
    <w:p w:rsidR="003B3E95" w:rsidRDefault="00447862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7911" w:dyaOrig="2743">
          <v:shape id="_x0000_i1035" type="#_x0000_t75" style="width:417pt;height:134.25pt" o:ole="">
            <v:imagedata r:id="rId28" o:title=""/>
          </v:shape>
          <o:OLEObject Type="Embed" ProgID="Excel.Sheet.12" ShapeID="_x0000_i1035" DrawAspect="Content" ObjectID="_1739256588" r:id="rId29"/>
        </w:object>
      </w:r>
    </w:p>
    <w:p w:rsidR="003B3E95" w:rsidRDefault="00B16BFD" w:rsidP="003B3E95">
      <w:pPr>
        <w:spacing w:before="240"/>
        <w:ind w:left="181" w:hanging="18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(14</w:t>
      </w:r>
      <w:r w:rsidR="003B3E95">
        <w:rPr>
          <w:b/>
          <w:bCs/>
          <w:sz w:val="20"/>
          <w:szCs w:val="20"/>
        </w:rPr>
        <w:t xml:space="preserve">) </w:t>
      </w:r>
      <w:r>
        <w:rPr>
          <w:b/>
          <w:bCs/>
          <w:sz w:val="20"/>
          <w:szCs w:val="20"/>
        </w:rPr>
        <w:t>P</w:t>
      </w:r>
      <w:r w:rsidR="003B3E95">
        <w:rPr>
          <w:b/>
          <w:bCs/>
          <w:sz w:val="20"/>
          <w:szCs w:val="20"/>
        </w:rPr>
        <w:t>rehľad o začiatočn</w:t>
      </w:r>
      <w:r>
        <w:rPr>
          <w:b/>
          <w:bCs/>
          <w:sz w:val="20"/>
          <w:szCs w:val="20"/>
        </w:rPr>
        <w:t>om</w:t>
      </w:r>
      <w:r w:rsidR="003B3E95">
        <w:rPr>
          <w:b/>
          <w:bCs/>
          <w:sz w:val="20"/>
          <w:szCs w:val="20"/>
        </w:rPr>
        <w:t xml:space="preserve"> stav</w:t>
      </w:r>
      <w:r>
        <w:rPr>
          <w:b/>
          <w:bCs/>
          <w:sz w:val="20"/>
          <w:szCs w:val="20"/>
        </w:rPr>
        <w:t>e</w:t>
      </w:r>
      <w:r w:rsidR="003B3E95">
        <w:rPr>
          <w:b/>
          <w:bCs/>
          <w:sz w:val="20"/>
          <w:szCs w:val="20"/>
        </w:rPr>
        <w:t>, tvorb</w:t>
      </w:r>
      <w:r>
        <w:rPr>
          <w:b/>
          <w:bCs/>
          <w:sz w:val="20"/>
          <w:szCs w:val="20"/>
        </w:rPr>
        <w:t>e,</w:t>
      </w:r>
      <w:r w:rsidR="003B3E95">
        <w:rPr>
          <w:b/>
          <w:bCs/>
          <w:sz w:val="20"/>
          <w:szCs w:val="20"/>
        </w:rPr>
        <w:t> čerpan</w:t>
      </w:r>
      <w:r>
        <w:rPr>
          <w:b/>
          <w:bCs/>
          <w:sz w:val="20"/>
          <w:szCs w:val="20"/>
        </w:rPr>
        <w:t>í a konečnom zostatku</w:t>
      </w:r>
      <w:r w:rsidR="003B3E95">
        <w:rPr>
          <w:b/>
          <w:bCs/>
          <w:sz w:val="20"/>
          <w:szCs w:val="20"/>
        </w:rPr>
        <w:t xml:space="preserve"> sociálneho fondu </w:t>
      </w:r>
      <w:r>
        <w:rPr>
          <w:b/>
          <w:bCs/>
          <w:sz w:val="20"/>
          <w:szCs w:val="20"/>
        </w:rPr>
        <w:t>v priebehu bežného účtovného obdobia a predchádzajúceho ú</w:t>
      </w:r>
      <w:r w:rsidR="003B3E95">
        <w:rPr>
          <w:b/>
          <w:bCs/>
          <w:sz w:val="20"/>
          <w:szCs w:val="20"/>
        </w:rPr>
        <w:t>čtovného obdobia</w:t>
      </w:r>
      <w:r>
        <w:rPr>
          <w:b/>
          <w:bCs/>
          <w:sz w:val="20"/>
          <w:szCs w:val="20"/>
        </w:rPr>
        <w:t>.</w:t>
      </w:r>
      <w:r w:rsidR="003B3E95">
        <w:rPr>
          <w:b/>
          <w:bCs/>
          <w:sz w:val="20"/>
          <w:szCs w:val="20"/>
        </w:rPr>
        <w:t xml:space="preserve"> </w:t>
      </w:r>
    </w:p>
    <w:tbl>
      <w:tblPr>
        <w:tblW w:w="8334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90"/>
        <w:gridCol w:w="2522"/>
        <w:gridCol w:w="2522"/>
      </w:tblGrid>
      <w:tr w:rsidR="003B3E95" w:rsidRPr="00F87388" w:rsidTr="00020712">
        <w:trPr>
          <w:trHeight w:val="248"/>
        </w:trPr>
        <w:tc>
          <w:tcPr>
            <w:tcW w:w="3290" w:type="dxa"/>
            <w:vAlign w:val="center"/>
          </w:tcPr>
          <w:p w:rsidR="003B3E95" w:rsidRPr="00F87388" w:rsidRDefault="003B3E95" w:rsidP="0002071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3B3E95" w:rsidRPr="00E72B1E" w:rsidRDefault="003B3E95" w:rsidP="0002071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2B1E">
              <w:rPr>
                <w:rFonts w:ascii="Times New Roman" w:hAnsi="Times New Roman" w:cs="Times New Roman"/>
                <w:b/>
                <w:sz w:val="18"/>
                <w:szCs w:val="18"/>
              </w:rPr>
              <w:t>Sociálny fond</w:t>
            </w:r>
          </w:p>
        </w:tc>
        <w:tc>
          <w:tcPr>
            <w:tcW w:w="2522" w:type="dxa"/>
            <w:vAlign w:val="center"/>
          </w:tcPr>
          <w:p w:rsidR="003B3E95" w:rsidRPr="00F87388" w:rsidRDefault="003B3E95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2B1E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20</w:t>
            </w:r>
            <w:r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  <w:r w:rsidR="00A4334A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522" w:type="dxa"/>
            <w:vAlign w:val="center"/>
          </w:tcPr>
          <w:p w:rsidR="003B3E95" w:rsidRPr="00E72B1E" w:rsidRDefault="003B3E95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E72B1E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20</w:t>
            </w:r>
            <w:r w:rsidR="00447862">
              <w:rPr>
                <w:rFonts w:ascii="Times New Roman" w:hAnsi="Times New Roman" w:cs="Times New Roman"/>
                <w:b/>
                <w:sz w:val="18"/>
                <w:szCs w:val="18"/>
                <w:lang w:eastAsia="sk-SK"/>
              </w:rPr>
              <w:t>21</w:t>
            </w:r>
          </w:p>
        </w:tc>
      </w:tr>
      <w:tr w:rsidR="003B3E95" w:rsidRPr="00C914CC" w:rsidTr="00020712">
        <w:trPr>
          <w:trHeight w:val="276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522" w:type="dxa"/>
            <w:vAlign w:val="center"/>
          </w:tcPr>
          <w:p w:rsidR="003B3E95" w:rsidRPr="00CF05F6" w:rsidRDefault="00A4334A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6 996</w:t>
            </w:r>
          </w:p>
        </w:tc>
        <w:tc>
          <w:tcPr>
            <w:tcW w:w="2522" w:type="dxa"/>
            <w:vAlign w:val="center"/>
          </w:tcPr>
          <w:p w:rsidR="003B3E95" w:rsidRPr="00CF05F6" w:rsidRDefault="00447862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5 124</w:t>
            </w:r>
          </w:p>
        </w:tc>
      </w:tr>
      <w:tr w:rsidR="003B3E95" w:rsidRPr="00C914CC" w:rsidTr="00020712">
        <w:trPr>
          <w:trHeight w:val="375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Tvorba na ťarchu nákladov</w:t>
            </w:r>
          </w:p>
        </w:tc>
        <w:tc>
          <w:tcPr>
            <w:tcW w:w="2522" w:type="dxa"/>
            <w:vAlign w:val="center"/>
          </w:tcPr>
          <w:p w:rsidR="003B3E95" w:rsidRPr="00CF05F6" w:rsidRDefault="00A4334A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6 447</w:t>
            </w:r>
          </w:p>
        </w:tc>
        <w:tc>
          <w:tcPr>
            <w:tcW w:w="2522" w:type="dxa"/>
            <w:vAlign w:val="center"/>
          </w:tcPr>
          <w:p w:rsidR="003B3E95" w:rsidRPr="00CF05F6" w:rsidRDefault="003B3E95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6 </w:t>
            </w:r>
            <w:r w:rsidR="00447862">
              <w:rPr>
                <w:rFonts w:ascii="Times New Roman" w:hAnsi="Times New Roman" w:cs="Times New Roman"/>
                <w:sz w:val="18"/>
                <w:szCs w:val="18"/>
              </w:rPr>
              <w:t>248</w:t>
            </w:r>
          </w:p>
        </w:tc>
      </w:tr>
      <w:tr w:rsidR="003B3E95" w:rsidRPr="00C914CC" w:rsidTr="00020712">
        <w:trPr>
          <w:trHeight w:val="279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Tvorba zo zisku</w:t>
            </w:r>
          </w:p>
        </w:tc>
        <w:tc>
          <w:tcPr>
            <w:tcW w:w="2522" w:type="dxa"/>
            <w:vAlign w:val="center"/>
          </w:tcPr>
          <w:p w:rsidR="003B3E95" w:rsidRPr="00CF05F6" w:rsidRDefault="003B3E95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522" w:type="dxa"/>
            <w:vAlign w:val="center"/>
          </w:tcPr>
          <w:p w:rsidR="003B3E95" w:rsidRPr="00CF05F6" w:rsidRDefault="003B3E95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RPr="00C914CC" w:rsidTr="00020712">
        <w:trPr>
          <w:trHeight w:val="411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sz w:val="18"/>
                <w:szCs w:val="18"/>
              </w:rPr>
              <w:t>Čerpanie</w:t>
            </w:r>
          </w:p>
        </w:tc>
        <w:tc>
          <w:tcPr>
            <w:tcW w:w="2522" w:type="dxa"/>
            <w:vAlign w:val="center"/>
          </w:tcPr>
          <w:p w:rsidR="003B3E95" w:rsidRPr="00CF05F6" w:rsidRDefault="00A4334A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7 141</w:t>
            </w:r>
          </w:p>
        </w:tc>
        <w:tc>
          <w:tcPr>
            <w:tcW w:w="2522" w:type="dxa"/>
            <w:vAlign w:val="center"/>
          </w:tcPr>
          <w:p w:rsidR="003B3E95" w:rsidRPr="00CF05F6" w:rsidRDefault="003B3E95" w:rsidP="00020712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4 </w:t>
            </w:r>
            <w:r w:rsidR="00447862">
              <w:rPr>
                <w:rFonts w:ascii="Times New Roman" w:hAnsi="Times New Roman" w:cs="Times New Roman"/>
                <w:sz w:val="18"/>
                <w:szCs w:val="18"/>
              </w:rPr>
              <w:t>376</w:t>
            </w:r>
          </w:p>
        </w:tc>
      </w:tr>
      <w:tr w:rsidR="003B3E95" w:rsidRPr="00C914CC" w:rsidTr="00020712">
        <w:trPr>
          <w:trHeight w:val="310"/>
        </w:trPr>
        <w:tc>
          <w:tcPr>
            <w:tcW w:w="3290" w:type="dxa"/>
            <w:vAlign w:val="center"/>
          </w:tcPr>
          <w:p w:rsidR="003B3E95" w:rsidRPr="00CF05F6" w:rsidRDefault="003B3E95" w:rsidP="00020712">
            <w:pPr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F05F6">
              <w:rPr>
                <w:rFonts w:ascii="Times New Roman" w:hAnsi="Times New Roman" w:cs="Times New Roman"/>
                <w:b/>
                <w:sz w:val="18"/>
                <w:szCs w:val="18"/>
              </w:rPr>
              <w:t>Stav k poslednému dňu účtov. obdobia</w:t>
            </w:r>
          </w:p>
        </w:tc>
        <w:tc>
          <w:tcPr>
            <w:tcW w:w="2522" w:type="dxa"/>
            <w:vAlign w:val="center"/>
          </w:tcPr>
          <w:p w:rsidR="003B3E95" w:rsidRPr="00CF05F6" w:rsidRDefault="00A4334A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6 302</w:t>
            </w:r>
          </w:p>
        </w:tc>
        <w:tc>
          <w:tcPr>
            <w:tcW w:w="2522" w:type="dxa"/>
            <w:vAlign w:val="center"/>
          </w:tcPr>
          <w:p w:rsidR="003B3E95" w:rsidRPr="00CF05F6" w:rsidRDefault="00447862" w:rsidP="00020712">
            <w:pPr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6 996</w:t>
            </w:r>
          </w:p>
        </w:tc>
      </w:tr>
    </w:tbl>
    <w:p w:rsidR="003B3E95" w:rsidRDefault="00B16BFD" w:rsidP="003B3E95">
      <w:pPr>
        <w:spacing w:before="240"/>
        <w:ind w:left="181" w:hanging="18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(15</w:t>
      </w:r>
      <w:r w:rsidR="003B3E95">
        <w:rPr>
          <w:b/>
          <w:bCs/>
          <w:sz w:val="20"/>
          <w:szCs w:val="20"/>
        </w:rPr>
        <w:t xml:space="preserve">) </w:t>
      </w:r>
      <w:r>
        <w:rPr>
          <w:b/>
          <w:bCs/>
          <w:sz w:val="20"/>
          <w:szCs w:val="20"/>
        </w:rPr>
        <w:t>P</w:t>
      </w:r>
      <w:r w:rsidR="003B3E95">
        <w:rPr>
          <w:b/>
          <w:bCs/>
          <w:sz w:val="20"/>
          <w:szCs w:val="20"/>
        </w:rPr>
        <w:t>rehľad o bankových úveroch, pôžičkách a návratných finančných výpomociach s uvedením meny, v ktorej boli poskytnuté, druhu, hodnoty  ku dňu, ku ktorému sa zostavuje účtovná závierka, výšky úroku, splatnosti a formy zabezpečenia,</w:t>
      </w:r>
    </w:p>
    <w:p w:rsidR="003B3E95" w:rsidRDefault="003B3E95" w:rsidP="003B3E95">
      <w:pPr>
        <w:ind w:left="284"/>
        <w:rPr>
          <w:rFonts w:cs="Times New Roman"/>
          <w:sz w:val="20"/>
          <w:szCs w:val="20"/>
        </w:rPr>
      </w:pPr>
    </w:p>
    <w:p w:rsidR="003B3E95" w:rsidRDefault="003B3E95" w:rsidP="003B3E95">
      <w:pPr>
        <w:ind w:left="284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Tabuľka č. 1</w:t>
      </w:r>
    </w:p>
    <w:tbl>
      <w:tblPr>
        <w:tblW w:w="45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548"/>
        <w:gridCol w:w="685"/>
        <w:gridCol w:w="972"/>
        <w:gridCol w:w="1041"/>
        <w:gridCol w:w="1522"/>
        <w:gridCol w:w="1460"/>
      </w:tblGrid>
      <w:tr w:rsidR="003B3E95" w:rsidTr="00020712">
        <w:trPr>
          <w:trHeight w:val="990"/>
          <w:jc w:val="center"/>
        </w:trPr>
        <w:tc>
          <w:tcPr>
            <w:tcW w:w="26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Názov položky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Mena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 xml:space="preserve">Úrok </w:t>
            </w: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br/>
              <w:t xml:space="preserve">p. a. </w:t>
            </w:r>
          </w:p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v %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Dátum splatnosti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b w:val="0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 w:val="0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6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5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4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41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Dlhodobé bankové úvery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6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41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Krátkodobé bankové úvery</w:t>
            </w:r>
          </w:p>
        </w:tc>
      </w:tr>
      <w:tr w:rsidR="003B3E95" w:rsidTr="00020712">
        <w:trPr>
          <w:trHeight w:val="832"/>
          <w:jc w:val="center"/>
        </w:trPr>
        <w:tc>
          <w:tcPr>
            <w:tcW w:w="2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6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ind w:right="-179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ind w:right="-108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5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9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0</w:t>
            </w:r>
          </w:p>
        </w:tc>
      </w:tr>
    </w:tbl>
    <w:p w:rsidR="003B3E95" w:rsidRDefault="003B3E95" w:rsidP="003B3E95">
      <w:pPr>
        <w:ind w:left="284"/>
        <w:rPr>
          <w:rFonts w:ascii="Times New Roman" w:hAnsi="Times New Roman" w:cs="Times New Roman"/>
          <w:sz w:val="18"/>
          <w:szCs w:val="18"/>
        </w:rPr>
      </w:pP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v priebehu roku 202</w:t>
      </w:r>
      <w:r w:rsidR="00A4334A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 xml:space="preserve"> nečerpala žiadny úver.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</w:p>
    <w:p w:rsidR="003B3E95" w:rsidRDefault="003B3E95" w:rsidP="003B3E95">
      <w:pPr>
        <w:rPr>
          <w:sz w:val="20"/>
          <w:szCs w:val="20"/>
        </w:rPr>
      </w:pPr>
      <w:r>
        <w:rPr>
          <w:sz w:val="20"/>
          <w:szCs w:val="20"/>
        </w:rPr>
        <w:t>Tabuľka č. 2</w:t>
      </w:r>
    </w:p>
    <w:tbl>
      <w:tblPr>
        <w:tblW w:w="47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418"/>
        <w:gridCol w:w="768"/>
        <w:gridCol w:w="889"/>
        <w:gridCol w:w="1052"/>
        <w:gridCol w:w="1634"/>
        <w:gridCol w:w="1738"/>
      </w:tblGrid>
      <w:tr w:rsidR="003B3E95" w:rsidTr="00020712">
        <w:trPr>
          <w:trHeight w:val="990"/>
          <w:jc w:val="center"/>
        </w:trPr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Úrok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br/>
              <w:t xml:space="preserve">p. a. </w:t>
            </w:r>
          </w:p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3B3E95" w:rsidTr="00020712">
        <w:trPr>
          <w:trHeight w:val="145"/>
          <w:jc w:val="center"/>
        </w:trPr>
        <w:tc>
          <w:tcPr>
            <w:tcW w:w="24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7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Dlhodobé pôžičky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7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lastRenderedPageBreak/>
              <w:t>Krátkodobé pôžičky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87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Krátkodobé finančné výpomoci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 </w:t>
            </w:r>
          </w:p>
        </w:tc>
      </w:tr>
      <w:tr w:rsidR="003B3E95" w:rsidTr="00020712">
        <w:trPr>
          <w:trHeight w:val="170"/>
          <w:jc w:val="center"/>
        </w:trPr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Politická strana neeviduje v roku 202</w:t>
      </w:r>
      <w:r w:rsidR="00A4334A">
        <w:rPr>
          <w:rFonts w:ascii="Times New Roman" w:hAnsi="Times New Roman" w:cs="Times New Roman"/>
          <w:bCs/>
        </w:rPr>
        <w:t>2</w:t>
      </w:r>
      <w:r>
        <w:rPr>
          <w:rFonts w:ascii="Times New Roman" w:hAnsi="Times New Roman" w:cs="Times New Roman"/>
          <w:bCs/>
        </w:rPr>
        <w:t xml:space="preserve"> žiadne pôžičky ani finančné výpomoci.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B16BFD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(16</w:t>
      </w:r>
      <w:r w:rsidR="003B3E95">
        <w:rPr>
          <w:b/>
          <w:bCs/>
          <w:sz w:val="20"/>
          <w:szCs w:val="20"/>
        </w:rPr>
        <w:t xml:space="preserve">) </w:t>
      </w:r>
      <w:r>
        <w:rPr>
          <w:b/>
          <w:bCs/>
          <w:sz w:val="20"/>
          <w:szCs w:val="20"/>
        </w:rPr>
        <w:t>P</w:t>
      </w:r>
      <w:r w:rsidR="003B3E95">
        <w:rPr>
          <w:b/>
          <w:bCs/>
          <w:sz w:val="20"/>
          <w:szCs w:val="20"/>
        </w:rPr>
        <w:t>rehľad o významných položkách časového rozlíšenia výdavkov budúcich období a výnosov budúcich období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tbl>
      <w:tblPr>
        <w:tblW w:w="4822" w:type="pct"/>
        <w:jc w:val="center"/>
        <w:tblLook w:val="00A0" w:firstRow="1" w:lastRow="0" w:firstColumn="1" w:lastColumn="0" w:noHBand="0" w:noVBand="0"/>
      </w:tblPr>
      <w:tblGrid>
        <w:gridCol w:w="4026"/>
        <w:gridCol w:w="2499"/>
        <w:gridCol w:w="2205"/>
      </w:tblGrid>
      <w:tr w:rsidR="003B3E95" w:rsidTr="00020712">
        <w:trPr>
          <w:trHeight w:val="346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Názov položky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="00A4334A">
              <w:rPr>
                <w:rFonts w:ascii="Times New Roman" w:hAnsi="Times New Roman" w:cs="Times New Roman"/>
                <w:sz w:val="18"/>
                <w:szCs w:val="18"/>
              </w:rPr>
              <w:t>22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pStyle w:val="TopHeader"/>
              <w:spacing w:line="276" w:lineRule="auto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20</w:t>
            </w:r>
            <w:r w:rsidR="00221858">
              <w:rPr>
                <w:rFonts w:ascii="Times New Roman" w:hAnsi="Times New Roman" w:cs="Times New Roman"/>
                <w:sz w:val="18"/>
                <w:szCs w:val="18"/>
              </w:rPr>
              <w:t>21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Výdavky budúcich období dlhodobé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Výdavky budúcich období krátkodobé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Výnosy budúcich období dlhodobé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3B3E95" w:rsidTr="00020712">
        <w:trPr>
          <w:trHeight w:val="330"/>
          <w:jc w:val="center"/>
        </w:trPr>
        <w:tc>
          <w:tcPr>
            <w:tcW w:w="23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Cs/>
                <w:sz w:val="18"/>
                <w:szCs w:val="18"/>
              </w:rPr>
              <w:t>Výnosy budúcich období krátkodobé</w:t>
            </w:r>
          </w:p>
        </w:tc>
        <w:tc>
          <w:tcPr>
            <w:tcW w:w="143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>Politická strana neúčtuje na  časovom rozlíšení výdavkov  a výnosov budúcich období  v roku 20</w:t>
      </w:r>
      <w:r w:rsidR="00221858">
        <w:rPr>
          <w:rFonts w:ascii="Times New Roman" w:hAnsi="Times New Roman" w:cs="Times New Roman"/>
        </w:rPr>
        <w:t>2</w:t>
      </w:r>
      <w:r w:rsidR="00A4334A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</w:t>
      </w:r>
      <w:r w:rsidR="00B16BFD">
        <w:rPr>
          <w:b/>
          <w:bCs/>
          <w:sz w:val="20"/>
          <w:szCs w:val="20"/>
        </w:rPr>
        <w:t>7</w:t>
      </w:r>
      <w:r>
        <w:rPr>
          <w:b/>
          <w:bCs/>
          <w:sz w:val="20"/>
          <w:szCs w:val="20"/>
        </w:rPr>
        <w:t>) Prehľad o významných položkách výnosov budúcich období v členení najmä na</w:t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a) zostatkovú hodnotu bezodplatne nadobudnutého dlhodobého majetku, b) zostatkovú hodnotu dlhodobého majetku obstaraného z dotácie, c) zostatok nepoužitej dotácie alebo grantu, d) zostatok nepoužitej časti podielu zaplatenej dane, e) zostatkovú hodnotu dlhodobého majetku obstaraného z podielu zaplatenej dane.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tbl>
      <w:tblPr>
        <w:tblW w:w="4907" w:type="pc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3839"/>
        <w:gridCol w:w="1569"/>
        <w:gridCol w:w="1032"/>
        <w:gridCol w:w="854"/>
        <w:gridCol w:w="1599"/>
      </w:tblGrid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Položky výnosov budúcich období z dôvodu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 xml:space="preserve">Stav </w:t>
            </w:r>
          </w:p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k 1.1.</w:t>
            </w: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</w:t>
            </w: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Bezodplatne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nadobud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 dlhodobého majetku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DHM obstaraného z dotácie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DHM obstaraného z 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finanč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. daru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Dotácie zo ŠR alebo z prostriedkov EÚ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Grantu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3B3E95" w:rsidTr="00020712">
        <w:tc>
          <w:tcPr>
            <w:tcW w:w="215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Podielu zaplatenej dane</w:t>
            </w:r>
          </w:p>
        </w:tc>
        <w:tc>
          <w:tcPr>
            <w:tcW w:w="88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B3E95" w:rsidRDefault="003B3E95" w:rsidP="00020712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3B3E95" w:rsidRDefault="003B3E95" w:rsidP="003B3E95">
      <w:pPr>
        <w:ind w:left="284"/>
        <w:rPr>
          <w:rFonts w:ascii="Times New Roman" w:hAnsi="Times New Roman" w:cs="Times New Roman"/>
          <w:lang w:eastAsia="sk-SK"/>
        </w:rPr>
      </w:pP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  <w:lang w:eastAsia="sk-SK"/>
        </w:rPr>
      </w:pPr>
      <w:r>
        <w:rPr>
          <w:rFonts w:ascii="Times New Roman" w:hAnsi="Times New Roman" w:cs="Times New Roman"/>
          <w:lang w:eastAsia="sk-SK"/>
        </w:rPr>
        <w:t>Politická strana v roku 202</w:t>
      </w:r>
      <w:r w:rsidR="00A4334A">
        <w:rPr>
          <w:rFonts w:ascii="Times New Roman" w:hAnsi="Times New Roman" w:cs="Times New Roman"/>
          <w:lang w:eastAsia="sk-SK"/>
        </w:rPr>
        <w:t>2</w:t>
      </w:r>
      <w:r>
        <w:rPr>
          <w:rFonts w:ascii="Times New Roman" w:hAnsi="Times New Roman" w:cs="Times New Roman"/>
          <w:lang w:eastAsia="sk-SK"/>
        </w:rPr>
        <w:t xml:space="preserve"> neúčtuje na účte – výnosy z budúcich období.</w:t>
      </w:r>
    </w:p>
    <w:p w:rsidR="003B3E95" w:rsidRDefault="003B3E95" w:rsidP="003B3E95">
      <w:pPr>
        <w:ind w:left="284"/>
        <w:jc w:val="both"/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jc w:val="both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(1</w:t>
      </w:r>
      <w:r w:rsidR="00B16BFD">
        <w:rPr>
          <w:b/>
          <w:bCs/>
          <w:sz w:val="20"/>
          <w:szCs w:val="20"/>
        </w:rPr>
        <w:t>8</w:t>
      </w:r>
      <w:r>
        <w:rPr>
          <w:b/>
          <w:bCs/>
          <w:sz w:val="20"/>
          <w:szCs w:val="20"/>
        </w:rPr>
        <w:t>) Údaje o</w:t>
      </w:r>
      <w:r w:rsidR="00B16BFD">
        <w:rPr>
          <w:b/>
          <w:bCs/>
          <w:sz w:val="20"/>
          <w:szCs w:val="20"/>
        </w:rPr>
        <w:t> druhoch majetku a záväzkoch t lízingových zmlúv</w:t>
      </w:r>
    </w:p>
    <w:p w:rsidR="003B3E95" w:rsidRDefault="003B3E95" w:rsidP="003B3E95">
      <w:pPr>
        <w:ind w:left="240" w:hanging="240"/>
        <w:rPr>
          <w:b/>
          <w:bCs/>
          <w:sz w:val="20"/>
          <w:szCs w:val="20"/>
        </w:rPr>
      </w:pP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854"/>
        <w:gridCol w:w="2877"/>
        <w:gridCol w:w="2293"/>
      </w:tblGrid>
      <w:tr w:rsidR="00B16BFD" w:rsidTr="00DE5FB0">
        <w:tc>
          <w:tcPr>
            <w:tcW w:w="4417" w:type="dxa"/>
            <w:vMerge w:val="restart"/>
            <w:vAlign w:val="center"/>
          </w:tcPr>
          <w:p w:rsidR="00B16BFD" w:rsidRPr="005C6858" w:rsidRDefault="00B16BFD" w:rsidP="00DE5FB0">
            <w:pPr>
              <w:keepNext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B16BFD" w:rsidRPr="002113DE" w:rsidRDefault="00B16BFD" w:rsidP="00DE5FB0">
            <w:pPr>
              <w:keepNext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B16BFD" w:rsidTr="00DE5FB0">
        <w:tc>
          <w:tcPr>
            <w:tcW w:w="4417" w:type="dxa"/>
            <w:vMerge/>
          </w:tcPr>
          <w:p w:rsidR="00B16BFD" w:rsidRPr="00D558BA" w:rsidRDefault="00B16BFD" w:rsidP="00DE5FB0">
            <w:pPr>
              <w:keepNext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B16BFD" w:rsidRDefault="00B16BFD" w:rsidP="00DE5FB0">
            <w:pPr>
              <w:keepNext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B16BFD" w:rsidRDefault="00B16BFD" w:rsidP="00DE5FB0">
            <w:pPr>
              <w:keepNext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16BFD" w:rsidTr="00DE5FB0">
        <w:tc>
          <w:tcPr>
            <w:tcW w:w="4417" w:type="dxa"/>
          </w:tcPr>
          <w:p w:rsidR="00B16BFD" w:rsidRDefault="00B16BFD" w:rsidP="00DE5FB0">
            <w:pPr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</w:tr>
      <w:tr w:rsidR="00B16BFD" w:rsidTr="00DE5FB0">
        <w:tc>
          <w:tcPr>
            <w:tcW w:w="4417" w:type="dxa"/>
          </w:tcPr>
          <w:p w:rsidR="00B16BFD" w:rsidRDefault="00B16BFD" w:rsidP="00DE5FB0">
            <w:pPr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</w:tr>
      <w:tr w:rsidR="00B16BFD" w:rsidTr="00DE5FB0">
        <w:tc>
          <w:tcPr>
            <w:tcW w:w="4417" w:type="dxa"/>
          </w:tcPr>
          <w:p w:rsidR="00B16BFD" w:rsidRDefault="00B16BFD" w:rsidP="00DE5FB0">
            <w:pPr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B16BFD" w:rsidRDefault="00B16BFD" w:rsidP="00DE5FB0">
            <w:pPr>
              <w:jc w:val="center"/>
              <w:rPr>
                <w:sz w:val="22"/>
                <w:szCs w:val="22"/>
              </w:rPr>
            </w:pPr>
          </w:p>
        </w:tc>
      </w:tr>
    </w:tbl>
    <w:p w:rsidR="003B3E95" w:rsidRDefault="003B3E95" w:rsidP="003B3E95">
      <w:pPr>
        <w:ind w:left="238" w:hanging="238"/>
        <w:rPr>
          <w:b/>
          <w:bCs/>
          <w:sz w:val="20"/>
          <w:szCs w:val="20"/>
        </w:rPr>
      </w:pPr>
    </w:p>
    <w:p w:rsidR="003B3E95" w:rsidRDefault="003B3E95" w:rsidP="003B3E95">
      <w:pPr>
        <w:ind w:left="238" w:hanging="238"/>
        <w:rPr>
          <w:rFonts w:ascii="Times New Roman" w:hAnsi="Times New Roman" w:cs="Times New Roman"/>
          <w:kern w:val="32"/>
        </w:rPr>
      </w:pPr>
      <w:r>
        <w:rPr>
          <w:rFonts w:ascii="Times New Roman" w:hAnsi="Times New Roman" w:cs="Times New Roman"/>
          <w:kern w:val="32"/>
        </w:rPr>
        <w:t>Politická strana nevlastnila majetok formou finančného prenájmu.</w:t>
      </w:r>
    </w:p>
    <w:p w:rsidR="003B3E95" w:rsidRDefault="007C1481" w:rsidP="003B3E95">
      <w:pPr>
        <w:keepNext/>
        <w:spacing w:before="240" w:after="60"/>
        <w:jc w:val="center"/>
        <w:outlineLvl w:val="0"/>
        <w:rPr>
          <w:b/>
          <w:bCs/>
          <w:kern w:val="32"/>
          <w:sz w:val="20"/>
          <w:szCs w:val="20"/>
        </w:rPr>
      </w:pPr>
      <w:r>
        <w:rPr>
          <w:b/>
          <w:bCs/>
          <w:kern w:val="32"/>
          <w:sz w:val="20"/>
          <w:szCs w:val="20"/>
        </w:rPr>
        <w:lastRenderedPageBreak/>
        <w:t xml:space="preserve">Čl. </w:t>
      </w:r>
      <w:r w:rsidR="003B3E95">
        <w:rPr>
          <w:b/>
          <w:bCs/>
          <w:kern w:val="32"/>
          <w:sz w:val="20"/>
          <w:szCs w:val="20"/>
        </w:rPr>
        <w:t>IV.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Informácie, ktoré dopĺňajú a vysvetľujú údaje vo výkaze ziskov a strát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(1) Prehľad  </w:t>
      </w:r>
      <w:proofErr w:type="spellStart"/>
      <w:r>
        <w:rPr>
          <w:b/>
          <w:bCs/>
          <w:sz w:val="20"/>
          <w:szCs w:val="20"/>
        </w:rPr>
        <w:t>tržb</w:t>
      </w:r>
      <w:r w:rsidR="00652A96">
        <w:rPr>
          <w:b/>
          <w:bCs/>
          <w:sz w:val="20"/>
          <w:szCs w:val="20"/>
        </w:rPr>
        <w:t>ieb</w:t>
      </w:r>
      <w:proofErr w:type="spellEnd"/>
      <w:r>
        <w:rPr>
          <w:b/>
          <w:bCs/>
          <w:sz w:val="20"/>
          <w:szCs w:val="20"/>
        </w:rPr>
        <w:t xml:space="preserve"> za vlastné výkony a tovar s uvedením ich opisu a vyčíslením hodnoty tržieb podľa jednotlivých hlavných druhov výrobkov,  služieb</w:t>
      </w:r>
      <w:r w:rsidR="00652A96">
        <w:rPr>
          <w:b/>
          <w:bCs/>
          <w:sz w:val="20"/>
          <w:szCs w:val="20"/>
        </w:rPr>
        <w:t xml:space="preserve"> hlavnej nezdaňovanej činnosti</w:t>
      </w:r>
      <w:r>
        <w:rPr>
          <w:b/>
          <w:bCs/>
          <w:sz w:val="20"/>
          <w:szCs w:val="20"/>
        </w:rPr>
        <w:t xml:space="preserve"> a</w:t>
      </w:r>
      <w:r w:rsidR="00652A96">
        <w:rPr>
          <w:b/>
          <w:bCs/>
          <w:sz w:val="20"/>
          <w:szCs w:val="20"/>
        </w:rPr>
        <w:t xml:space="preserve"> zdaňovanej</w:t>
      </w:r>
      <w:r>
        <w:rPr>
          <w:b/>
          <w:bCs/>
          <w:sz w:val="20"/>
          <w:szCs w:val="20"/>
        </w:rPr>
        <w:t xml:space="preserve"> činností účtovnej jednotky</w:t>
      </w:r>
      <w:r w:rsidR="00652A96">
        <w:rPr>
          <w:b/>
          <w:bCs/>
          <w:sz w:val="20"/>
          <w:szCs w:val="20"/>
        </w:rPr>
        <w:t xml:space="preserve"> za bežné účtovné obdobie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</w:p>
    <w:bookmarkStart w:id="12" w:name="_MON_1673179714"/>
    <w:bookmarkEnd w:id="12"/>
    <w:p w:rsidR="003B3E95" w:rsidRDefault="00143E1D" w:rsidP="003B3E95">
      <w:pPr>
        <w:ind w:left="284"/>
        <w:rPr>
          <w:b/>
          <w:bCs/>
          <w:sz w:val="20"/>
          <w:szCs w:val="20"/>
        </w:rPr>
      </w:pPr>
      <w:r w:rsidRPr="004167AD">
        <w:rPr>
          <w:b/>
          <w:bCs/>
          <w:sz w:val="20"/>
          <w:szCs w:val="20"/>
        </w:rPr>
        <w:object w:dxaOrig="8621" w:dyaOrig="3705">
          <v:shape id="_x0000_i1036" type="#_x0000_t75" style="width:458.25pt;height:178.5pt" o:ole="">
            <v:imagedata r:id="rId30" o:title=""/>
          </v:shape>
          <o:OLEObject Type="Embed" ProgID="Excel.Sheet.12" ShapeID="_x0000_i1036" DrawAspect="Content" ObjectID="_1739256589" r:id="rId31"/>
        </w:object>
      </w:r>
    </w:p>
    <w:p w:rsidR="003B3E95" w:rsidRDefault="003B3E95" w:rsidP="003B3E95">
      <w:pPr>
        <w:ind w:left="482"/>
        <w:rPr>
          <w:b/>
          <w:bCs/>
          <w:sz w:val="20"/>
          <w:szCs w:val="20"/>
        </w:rPr>
      </w:pPr>
    </w:p>
    <w:p w:rsidR="00652A96" w:rsidRPr="00652A96" w:rsidRDefault="00652A96" w:rsidP="00652A96">
      <w:pPr>
        <w:spacing w:before="240" w:after="120"/>
        <w:ind w:left="360"/>
        <w:jc w:val="both"/>
        <w:rPr>
          <w:b/>
          <w:bCs/>
        </w:rPr>
      </w:pPr>
      <w:r w:rsidRPr="00652A96">
        <w:rPr>
          <w:b/>
          <w:bCs/>
        </w:rPr>
        <w:t xml:space="preserve">(2)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p w:rsidR="003B3E95" w:rsidRDefault="003B3E95" w:rsidP="003B3E95">
      <w:pPr>
        <w:ind w:left="360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Politická strana v roku 202</w:t>
      </w:r>
      <w:r w:rsidR="00413607">
        <w:rPr>
          <w:rFonts w:ascii="Times New Roman" w:hAnsi="Times New Roman" w:cs="Times New Roman"/>
          <w:bCs/>
        </w:rPr>
        <w:t>2</w:t>
      </w:r>
      <w:r>
        <w:rPr>
          <w:rFonts w:ascii="Times New Roman" w:hAnsi="Times New Roman" w:cs="Times New Roman"/>
          <w:bCs/>
        </w:rPr>
        <w:t xml:space="preserve"> neprijala žiadne finančné dary. </w:t>
      </w:r>
    </w:p>
    <w:p w:rsidR="003B3E95" w:rsidRDefault="003B3E95" w:rsidP="003B3E95">
      <w:pPr>
        <w:ind w:left="360"/>
        <w:rPr>
          <w:b/>
          <w:bCs/>
          <w:sz w:val="20"/>
          <w:szCs w:val="20"/>
        </w:rPr>
      </w:pPr>
    </w:p>
    <w:p w:rsidR="003B3E95" w:rsidRDefault="003B3E95" w:rsidP="003B3E95">
      <w:pPr>
        <w:ind w:left="36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Iné zmluvné plnenia, rozdiel medzi cenou obvyklou a cenou dojednanou - § 23 ods. 3. e)</w:t>
      </w:r>
    </w:p>
    <w:p w:rsidR="003B3E95" w:rsidRDefault="003B3E95" w:rsidP="003B3E95">
      <w:pPr>
        <w:ind w:left="360"/>
        <w:rPr>
          <w:b/>
          <w:bCs/>
          <w:sz w:val="20"/>
          <w:szCs w:val="20"/>
        </w:rPr>
      </w:pPr>
    </w:p>
    <w:p w:rsidR="00073044" w:rsidRDefault="003B3E95" w:rsidP="003B3E95">
      <w:pPr>
        <w:ind w:left="284"/>
        <w:rPr>
          <w:rFonts w:ascii="Times New Roman" w:hAnsi="Times New Roman" w:cs="Times New Roman"/>
          <w:bCs/>
        </w:rPr>
      </w:pPr>
      <w:r w:rsidRPr="004167AD">
        <w:rPr>
          <w:b/>
          <w:bCs/>
          <w:sz w:val="20"/>
          <w:szCs w:val="20"/>
        </w:rPr>
        <w:object w:dxaOrig="8952" w:dyaOrig="658">
          <v:shape id="_x0000_i1037" type="#_x0000_t75" style="width:475.5pt;height:32.25pt" o:ole="">
            <v:imagedata r:id="rId32" o:title=""/>
          </v:shape>
          <o:OLEObject Type="Embed" ProgID="Excel.Sheet.12" ShapeID="_x0000_i1037" DrawAspect="Content" ObjectID="_1739256590" r:id="rId33"/>
        </w:object>
      </w:r>
      <w:r w:rsidRPr="00277382">
        <w:rPr>
          <w:rFonts w:ascii="Times New Roman" w:hAnsi="Times New Roman" w:cs="Times New Roman"/>
          <w:bCs/>
        </w:rPr>
        <w:t xml:space="preserve">Politická strana </w:t>
      </w:r>
      <w:r>
        <w:rPr>
          <w:rFonts w:ascii="Times New Roman" w:hAnsi="Times New Roman" w:cs="Times New Roman"/>
          <w:bCs/>
        </w:rPr>
        <w:t>rozdiel dojednanej ceny oproti ceny obvyklej v roku 202</w:t>
      </w:r>
      <w:r w:rsidR="00413607">
        <w:rPr>
          <w:rFonts w:ascii="Times New Roman" w:hAnsi="Times New Roman" w:cs="Times New Roman"/>
          <w:bCs/>
        </w:rPr>
        <w:t>2</w:t>
      </w:r>
    </w:p>
    <w:p w:rsidR="003B3E95" w:rsidRDefault="003B3E95" w:rsidP="003B3E95">
      <w:pPr>
        <w:ind w:left="284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 xml:space="preserve">  neúčtovala.</w:t>
      </w:r>
    </w:p>
    <w:p w:rsidR="003B3E95" w:rsidRDefault="003B3E95" w:rsidP="003B3E95">
      <w:pPr>
        <w:ind w:left="284"/>
        <w:rPr>
          <w:rFonts w:ascii="Times New Roman" w:hAnsi="Times New Roman" w:cs="Times New Roman"/>
          <w:bCs/>
        </w:rPr>
      </w:pPr>
    </w:p>
    <w:p w:rsidR="00652A96" w:rsidRPr="00652A96" w:rsidRDefault="00652A96" w:rsidP="00652A96">
      <w:pPr>
        <w:keepNext/>
        <w:spacing w:before="240" w:after="120"/>
        <w:ind w:left="360"/>
        <w:jc w:val="both"/>
        <w:rPr>
          <w:b/>
          <w:bCs/>
        </w:rPr>
      </w:pPr>
      <w:r w:rsidRPr="00652A96">
        <w:rPr>
          <w:b/>
          <w:bCs/>
        </w:rPr>
        <w:t>(3)Prehľad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228"/>
        <w:gridCol w:w="2637"/>
        <w:gridCol w:w="2159"/>
      </w:tblGrid>
      <w:tr w:rsidR="00652A96" w:rsidTr="00DE5FB0">
        <w:tc>
          <w:tcPr>
            <w:tcW w:w="4920" w:type="dxa"/>
            <w:vAlign w:val="center"/>
          </w:tcPr>
          <w:p w:rsidR="00652A96" w:rsidRPr="007E5FFD" w:rsidRDefault="00652A96" w:rsidP="00DE5FB0">
            <w:pPr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>
              <w:rPr>
                <w:b/>
                <w:sz w:val="22"/>
                <w:szCs w:val="22"/>
              </w:rPr>
              <w:t>h a opis významných súm dotácií a grantov</w:t>
            </w:r>
          </w:p>
        </w:tc>
        <w:tc>
          <w:tcPr>
            <w:tcW w:w="2834" w:type="dxa"/>
          </w:tcPr>
          <w:p w:rsidR="00652A96" w:rsidRDefault="00652A96" w:rsidP="00DE5FB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652A96" w:rsidRPr="007E5FFD" w:rsidRDefault="00652A96" w:rsidP="00DE5FB0">
            <w:pPr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2A96" w:rsidTr="00DE5FB0">
        <w:tc>
          <w:tcPr>
            <w:tcW w:w="4920" w:type="dxa"/>
          </w:tcPr>
          <w:p w:rsidR="00652A96" w:rsidRDefault="00652A96" w:rsidP="00DE5FB0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</w:tr>
      <w:tr w:rsidR="00652A96" w:rsidTr="00DE5FB0">
        <w:tc>
          <w:tcPr>
            <w:tcW w:w="4920" w:type="dxa"/>
          </w:tcPr>
          <w:p w:rsidR="00652A96" w:rsidRDefault="00652A96" w:rsidP="00DE5FB0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</w:tr>
      <w:tr w:rsidR="00652A96" w:rsidTr="00DE5FB0">
        <w:tc>
          <w:tcPr>
            <w:tcW w:w="4920" w:type="dxa"/>
          </w:tcPr>
          <w:p w:rsidR="00652A96" w:rsidRDefault="00652A96" w:rsidP="00DE5FB0">
            <w:pPr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652A96" w:rsidRDefault="00652A96" w:rsidP="00DE5FB0">
            <w:pPr>
              <w:jc w:val="center"/>
              <w:rPr>
                <w:sz w:val="22"/>
                <w:szCs w:val="22"/>
              </w:rPr>
            </w:pPr>
          </w:p>
        </w:tc>
      </w:tr>
    </w:tbl>
    <w:p w:rsidR="00652A96" w:rsidRDefault="00652A96" w:rsidP="003B3E95">
      <w:pPr>
        <w:ind w:left="284" w:firstLine="26"/>
        <w:jc w:val="both"/>
        <w:rPr>
          <w:rFonts w:ascii="Times New Roman" w:hAnsi="Times New Roman" w:cs="Times New Roman"/>
        </w:rPr>
      </w:pPr>
    </w:p>
    <w:p w:rsidR="003B3E95" w:rsidRDefault="003B3E95" w:rsidP="003B3E95">
      <w:pPr>
        <w:ind w:left="284" w:firstLine="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Politická strana nemá a neúčtuje o účelovo viazaných dotáciách ani grantoch zo štátneho rozpočtu  na základe zmlúv a  zákona o dotáciách.  </w:t>
      </w:r>
    </w:p>
    <w:p w:rsidR="003B3E95" w:rsidRDefault="003B3E95" w:rsidP="003B3E95">
      <w:pPr>
        <w:ind w:left="284" w:firstLine="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Politická strana v hodnotiacom roku účtuje o príspevkoch zo štátneho rozpočtu,  prijatých  v príslušnom roku podľa  § 25, </w:t>
      </w:r>
      <w:r w:rsidR="00E403C6">
        <w:rPr>
          <w:rFonts w:ascii="Times New Roman" w:hAnsi="Times New Roman" w:cs="Times New Roman"/>
        </w:rPr>
        <w:t>ods.2, §27 a 28</w:t>
      </w:r>
      <w:r>
        <w:rPr>
          <w:rFonts w:ascii="Times New Roman" w:hAnsi="Times New Roman" w:cs="Times New Roman"/>
        </w:rPr>
        <w:t xml:space="preserve"> zákona č. 85/2005 o politických stranách a politických hnutiach, ako o príjmoch strany príslušného roka  na účte 691 – Dotácie. </w:t>
      </w:r>
    </w:p>
    <w:p w:rsidR="00DF661B" w:rsidRDefault="003B3E95" w:rsidP="003B3E95">
      <w:pPr>
        <w:ind w:left="284" w:firstLine="26"/>
        <w:jc w:val="both"/>
        <w:rPr>
          <w:rFonts w:ascii="Times New Roman" w:hAnsi="Times New Roman" w:cs="Times New Roman"/>
        </w:rPr>
      </w:pPr>
      <w:r w:rsidRPr="00120001">
        <w:rPr>
          <w:rFonts w:ascii="Times New Roman" w:hAnsi="Times New Roman" w:cs="Times New Roman"/>
        </w:rPr>
        <w:lastRenderedPageBreak/>
        <w:t xml:space="preserve">Ministerstvo financií Slovenskej republiky podľa ustanovení §26 až §28 zákona č. 85/2005 </w:t>
      </w:r>
      <w:proofErr w:type="spellStart"/>
      <w:r w:rsidRPr="00120001">
        <w:rPr>
          <w:rFonts w:ascii="Times New Roman" w:hAnsi="Times New Roman" w:cs="Times New Roman"/>
        </w:rPr>
        <w:t>Z.z</w:t>
      </w:r>
      <w:proofErr w:type="spellEnd"/>
      <w:r w:rsidRPr="00120001">
        <w:rPr>
          <w:rFonts w:ascii="Times New Roman" w:hAnsi="Times New Roman" w:cs="Times New Roman"/>
        </w:rPr>
        <w:t xml:space="preserve">. o politických stranách a politických hnutiach,  v znení neskorších predpisov a v súlade s uznesením Výboru Národnej rady Slovenskej Republiky pre financie a rozpočet, poukázalo na účet politickej strany </w:t>
      </w:r>
      <w:r w:rsidR="00E403C6">
        <w:rPr>
          <w:rFonts w:ascii="Times New Roman" w:hAnsi="Times New Roman" w:cs="Times New Roman"/>
        </w:rPr>
        <w:t>v roku 202</w:t>
      </w:r>
      <w:r w:rsidR="008A1161">
        <w:rPr>
          <w:rFonts w:ascii="Times New Roman" w:hAnsi="Times New Roman" w:cs="Times New Roman"/>
        </w:rPr>
        <w:t>2</w:t>
      </w:r>
    </w:p>
    <w:p w:rsidR="003B3E95" w:rsidRDefault="00E403C6" w:rsidP="003B3E95">
      <w:pPr>
        <w:ind w:left="284" w:firstLine="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príspevok na mandát</w:t>
      </w:r>
      <w:r w:rsidR="003B3E95" w:rsidRPr="00120001">
        <w:rPr>
          <w:rFonts w:ascii="Times New Roman" w:hAnsi="Times New Roman" w:cs="Times New Roman"/>
        </w:rPr>
        <w:t xml:space="preserve">  v sume </w:t>
      </w:r>
      <w:r w:rsidR="003B3E95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 048 320</w:t>
      </w:r>
      <w:r w:rsidR="003B3E95" w:rsidRPr="00120001">
        <w:rPr>
          <w:rFonts w:ascii="Times New Roman" w:hAnsi="Times New Roman" w:cs="Times New Roman"/>
        </w:rPr>
        <w:t xml:space="preserve"> €</w:t>
      </w:r>
      <w:r>
        <w:rPr>
          <w:rFonts w:ascii="Times New Roman" w:hAnsi="Times New Roman" w:cs="Times New Roman"/>
        </w:rPr>
        <w:t xml:space="preserve"> a</w:t>
      </w:r>
      <w:r w:rsidR="003B3E95" w:rsidRPr="00120001">
        <w:rPr>
          <w:rFonts w:ascii="Times New Roman" w:hAnsi="Times New Roman" w:cs="Times New Roman"/>
        </w:rPr>
        <w:t xml:space="preserve"> príspevok na činnosť vo výške </w:t>
      </w:r>
      <w:r w:rsidR="003B3E95">
        <w:rPr>
          <w:rFonts w:ascii="Times New Roman" w:hAnsi="Times New Roman" w:cs="Times New Roman"/>
        </w:rPr>
        <w:t>1</w:t>
      </w:r>
      <w:r>
        <w:rPr>
          <w:rFonts w:ascii="Times New Roman" w:hAnsi="Times New Roman" w:cs="Times New Roman"/>
        </w:rPr>
        <w:t> 439 179,56</w:t>
      </w:r>
      <w:r w:rsidR="003B3E95" w:rsidRPr="00120001">
        <w:rPr>
          <w:rFonts w:ascii="Times New Roman" w:hAnsi="Times New Roman" w:cs="Times New Roman"/>
        </w:rPr>
        <w:t xml:space="preserve"> € </w:t>
      </w:r>
      <w:r>
        <w:rPr>
          <w:rFonts w:ascii="Times New Roman" w:hAnsi="Times New Roman" w:cs="Times New Roman"/>
        </w:rPr>
        <w:t>.</w:t>
      </w:r>
      <w:r w:rsidR="003B3E95" w:rsidRPr="00120001">
        <w:rPr>
          <w:rFonts w:ascii="Times New Roman" w:hAnsi="Times New Roman" w:cs="Times New Roman"/>
        </w:rPr>
        <w:t xml:space="preserve"> </w:t>
      </w:r>
    </w:p>
    <w:p w:rsidR="003B3E95" w:rsidRDefault="003B3E95" w:rsidP="003B3E95">
      <w:pPr>
        <w:ind w:left="284" w:firstLine="26"/>
        <w:jc w:val="both"/>
        <w:rPr>
          <w:rFonts w:ascii="Times New Roman" w:hAnsi="Times New Roman" w:cs="Times New Roman"/>
        </w:rPr>
      </w:pPr>
      <w:r w:rsidRPr="00120001">
        <w:rPr>
          <w:rFonts w:ascii="Times New Roman" w:hAnsi="Times New Roman" w:cs="Times New Roman"/>
        </w:rPr>
        <w:t xml:space="preserve">Použitie finančných prostriedkov je v súlade s ustanovením §29 zákona č. 85/2005 </w:t>
      </w:r>
      <w:proofErr w:type="spellStart"/>
      <w:r w:rsidRPr="00120001">
        <w:rPr>
          <w:rFonts w:ascii="Times New Roman" w:hAnsi="Times New Roman" w:cs="Times New Roman"/>
        </w:rPr>
        <w:t>Z.z</w:t>
      </w:r>
      <w:proofErr w:type="spellEnd"/>
      <w:r w:rsidRPr="00120001">
        <w:rPr>
          <w:rFonts w:ascii="Times New Roman" w:hAnsi="Times New Roman" w:cs="Times New Roman"/>
        </w:rPr>
        <w:t>. o politických stranách a politických hnutiach v znení neskorších predpisov.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(4) Opis a suma významných položiek finančných výnosov; uvádza sa aj celková suma kurzových ziskov; osobitne sa uvádza hodnota kurzových ziskov účtovaná ku dňu, ku ktorému sa zostavuje účtovná závierka.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843FD9" w:rsidP="003B3E95">
      <w:pPr>
        <w:ind w:left="284"/>
        <w:rPr>
          <w:b/>
          <w:bCs/>
          <w:sz w:val="20"/>
          <w:szCs w:val="20"/>
        </w:rPr>
      </w:pPr>
      <w:r>
        <w:object w:dxaOrig="1440" w:dyaOrig="1440">
          <v:shape id="_x0000_s1026" type="#_x0000_t75" style="position:absolute;left:0;text-align:left;margin-left:0;margin-top:0;width:209.1pt;height:27.3pt;z-index:251659264;mso-position-horizontal:left">
            <v:imagedata r:id="rId34" o:title=""/>
            <w10:wrap type="square" side="right"/>
          </v:shape>
          <o:OLEObject Type="Embed" ProgID="Excel.Sheet.12" ShapeID="_x0000_s1026" DrawAspect="Content" ObjectID="_1739256593" r:id="rId35"/>
        </w:objec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(5) Opis a vyčíslenie hodnoty významných položiek nákladov ostatné služby, osobitné náklady a iné ostatné náklady. (v €)</w:t>
      </w:r>
      <w:r>
        <w:rPr>
          <w:b/>
          <w:bCs/>
          <w:sz w:val="20"/>
          <w:szCs w:val="20"/>
        </w:rPr>
        <w:tab/>
      </w: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</w:r>
      <w:r>
        <w:rPr>
          <w:b/>
          <w:bCs/>
          <w:sz w:val="20"/>
          <w:szCs w:val="20"/>
        </w:rPr>
        <w:tab/>
        <w:t xml:space="preserve">Ostatné </w:t>
      </w:r>
      <w:bookmarkStart w:id="13" w:name="_MON_1673242707"/>
      <w:bookmarkEnd w:id="13"/>
      <w:r w:rsidR="00413607" w:rsidRPr="004167AD">
        <w:rPr>
          <w:b/>
          <w:bCs/>
          <w:sz w:val="20"/>
          <w:szCs w:val="20"/>
        </w:rPr>
        <w:object w:dxaOrig="6189" w:dyaOrig="996">
          <v:shape id="_x0000_i1039" type="#_x0000_t75" style="width:320.25pt;height:48pt" o:ole="">
            <v:imagedata r:id="rId36" o:title=""/>
          </v:shape>
          <o:OLEObject Type="Embed" ProgID="Excel.Sheet.12" ShapeID="_x0000_i1039" DrawAspect="Content" ObjectID="_1739256591" r:id="rId37"/>
        </w:object>
      </w:r>
    </w:p>
    <w:p w:rsidR="00D9478D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na účte 547 – osobitné náklady, účtuje o nákladoch na významné politické akcie. Ide o  náklady, ktoré vyplývajú z hlavnej činnosti politickej strany a súvisia so zabezpečením vytypovaných ťažiskových celorepublikových akcií a zabezpečením volieb </w:t>
      </w:r>
      <w:r w:rsidR="00D9478D">
        <w:rPr>
          <w:rFonts w:ascii="Times New Roman" w:hAnsi="Times New Roman" w:cs="Times New Roman"/>
        </w:rPr>
        <w:t>.V roku 202</w:t>
      </w:r>
      <w:r w:rsidR="00413607">
        <w:rPr>
          <w:rFonts w:ascii="Times New Roman" w:hAnsi="Times New Roman" w:cs="Times New Roman"/>
        </w:rPr>
        <w:t>2</w:t>
      </w:r>
      <w:r w:rsidR="00D9478D">
        <w:rPr>
          <w:rFonts w:ascii="Times New Roman" w:hAnsi="Times New Roman" w:cs="Times New Roman"/>
        </w:rPr>
        <w:t xml:space="preserve"> sa konali </w:t>
      </w:r>
      <w:r w:rsidR="00413607">
        <w:rPr>
          <w:rFonts w:ascii="Times New Roman" w:hAnsi="Times New Roman" w:cs="Times New Roman"/>
        </w:rPr>
        <w:t>spojené regionálne</w:t>
      </w:r>
      <w:r w:rsidR="00D9478D">
        <w:rPr>
          <w:rFonts w:ascii="Times New Roman" w:hAnsi="Times New Roman" w:cs="Times New Roman"/>
        </w:rPr>
        <w:t xml:space="preserve"> voľby</w:t>
      </w:r>
      <w:r w:rsidR="00413607">
        <w:rPr>
          <w:rFonts w:ascii="Times New Roman" w:hAnsi="Times New Roman" w:cs="Times New Roman"/>
        </w:rPr>
        <w:t xml:space="preserve"> do VÚC a samospráv,</w:t>
      </w:r>
      <w:r w:rsidR="00D9478D">
        <w:rPr>
          <w:rFonts w:ascii="Times New Roman" w:hAnsi="Times New Roman" w:cs="Times New Roman"/>
        </w:rPr>
        <w:t xml:space="preserve"> a s tým súvisí výrazný </w:t>
      </w:r>
      <w:r w:rsidR="00413607">
        <w:rPr>
          <w:rFonts w:ascii="Times New Roman" w:hAnsi="Times New Roman" w:cs="Times New Roman"/>
        </w:rPr>
        <w:t>nárast</w:t>
      </w:r>
      <w:r w:rsidR="00D9478D">
        <w:rPr>
          <w:rFonts w:ascii="Times New Roman" w:hAnsi="Times New Roman" w:cs="Times New Roman"/>
        </w:rPr>
        <w:t xml:space="preserve"> nákladov na tomto účte.</w:t>
      </w:r>
      <w:r w:rsidR="00413607">
        <w:rPr>
          <w:rFonts w:ascii="Times New Roman" w:hAnsi="Times New Roman" w:cs="Times New Roman"/>
        </w:rPr>
        <w:t xml:space="preserve"> Takisto sa konali akcie na propagáciu Referenda.</w:t>
      </w:r>
    </w:p>
    <w:p w:rsidR="003B3E95" w:rsidRDefault="00D9478D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3B3E95">
        <w:rPr>
          <w:rFonts w:ascii="Times New Roman" w:hAnsi="Times New Roman" w:cs="Times New Roman"/>
        </w:rPr>
        <w:t>Na účte 518 - ostatné služby, účtuje najmä o nákladoch na bežnú prevádzku (ako nájomné vrátane služieb, IT servis, právne a poradenské služby, telefóny, internet...).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Na účte 549 – Iné ostatné náklady účtuje v nevýznamnom objeme (bankové poplatky, poistenie). Ich </w:t>
      </w:r>
      <w:r w:rsidR="00413607">
        <w:rPr>
          <w:rFonts w:ascii="Times New Roman" w:hAnsi="Times New Roman" w:cs="Times New Roman"/>
        </w:rPr>
        <w:t>výška</w:t>
      </w:r>
      <w:r>
        <w:rPr>
          <w:rFonts w:ascii="Times New Roman" w:hAnsi="Times New Roman" w:cs="Times New Roman"/>
        </w:rPr>
        <w:t xml:space="preserve"> je zdôvodnen</w:t>
      </w:r>
      <w:r w:rsidR="00413607">
        <w:rPr>
          <w:rFonts w:ascii="Times New Roman" w:hAnsi="Times New Roman" w:cs="Times New Roman"/>
        </w:rPr>
        <w:t>á</w:t>
      </w:r>
      <w:r>
        <w:rPr>
          <w:rFonts w:ascii="Times New Roman" w:hAnsi="Times New Roman" w:cs="Times New Roman"/>
        </w:rPr>
        <w:t xml:space="preserve"> </w:t>
      </w:r>
      <w:r w:rsidR="00413607">
        <w:rPr>
          <w:rFonts w:ascii="Times New Roman" w:hAnsi="Times New Roman" w:cs="Times New Roman"/>
        </w:rPr>
        <w:t>vysokou sumou</w:t>
      </w:r>
      <w:r>
        <w:rPr>
          <w:rFonts w:ascii="Times New Roman" w:hAnsi="Times New Roman" w:cs="Times New Roman"/>
        </w:rPr>
        <w:t xml:space="preserve"> bankových poplatkov, ktoré </w:t>
      </w:r>
      <w:r w:rsidR="00D9478D">
        <w:rPr>
          <w:rFonts w:ascii="Times New Roman" w:hAnsi="Times New Roman" w:cs="Times New Roman"/>
        </w:rPr>
        <w:t>banky zaviedli</w:t>
      </w:r>
      <w:r>
        <w:rPr>
          <w:rFonts w:ascii="Times New Roman" w:hAnsi="Times New Roman" w:cs="Times New Roman"/>
        </w:rPr>
        <w:t>.</w:t>
      </w:r>
    </w:p>
    <w:p w:rsidR="003B3E95" w:rsidRDefault="003B3E95" w:rsidP="003B3E95">
      <w:pPr>
        <w:ind w:left="284"/>
        <w:jc w:val="both"/>
        <w:rPr>
          <w:b/>
          <w:bCs/>
          <w:sz w:val="20"/>
          <w:szCs w:val="20"/>
        </w:rPr>
      </w:pPr>
      <w:r>
        <w:rPr>
          <w:rFonts w:ascii="Times New Roman" w:hAnsi="Times New Roman" w:cs="Times New Roman"/>
        </w:rPr>
        <w:t xml:space="preserve"> </w:t>
      </w:r>
      <w:r>
        <w:rPr>
          <w:b/>
          <w:bCs/>
          <w:sz w:val="20"/>
          <w:szCs w:val="20"/>
        </w:rPr>
        <w:t xml:space="preserve"> 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b/>
          <w:bCs/>
          <w:sz w:val="20"/>
          <w:szCs w:val="20"/>
        </w:rPr>
        <w:t xml:space="preserve">(6) </w:t>
      </w:r>
      <w:r w:rsidR="00152840">
        <w:rPr>
          <w:b/>
          <w:bCs/>
          <w:sz w:val="20"/>
          <w:szCs w:val="20"/>
        </w:rPr>
        <w:t>Prehľad o ú</w:t>
      </w:r>
      <w:r>
        <w:rPr>
          <w:b/>
          <w:bCs/>
          <w:sz w:val="20"/>
          <w:szCs w:val="20"/>
        </w:rPr>
        <w:t>čel</w:t>
      </w:r>
      <w:r w:rsidR="00152840">
        <w:rPr>
          <w:b/>
          <w:bCs/>
          <w:sz w:val="20"/>
          <w:szCs w:val="20"/>
        </w:rPr>
        <w:t>e</w:t>
      </w:r>
      <w:r>
        <w:rPr>
          <w:b/>
          <w:bCs/>
          <w:sz w:val="20"/>
          <w:szCs w:val="20"/>
        </w:rPr>
        <w:t xml:space="preserve"> a výšk</w:t>
      </w:r>
      <w:r w:rsidR="00152840">
        <w:rPr>
          <w:b/>
          <w:bCs/>
          <w:sz w:val="20"/>
          <w:szCs w:val="20"/>
        </w:rPr>
        <w:t>e</w:t>
      </w:r>
      <w:r>
        <w:rPr>
          <w:b/>
          <w:bCs/>
          <w:sz w:val="20"/>
          <w:szCs w:val="20"/>
        </w:rPr>
        <w:t xml:space="preserve"> použitia</w:t>
      </w:r>
      <w:r w:rsidR="00152840">
        <w:rPr>
          <w:b/>
          <w:bCs/>
          <w:sz w:val="20"/>
          <w:szCs w:val="20"/>
        </w:rPr>
        <w:t xml:space="preserve"> zostatku prijatého</w:t>
      </w:r>
      <w:r>
        <w:rPr>
          <w:b/>
          <w:bCs/>
          <w:sz w:val="20"/>
          <w:szCs w:val="20"/>
        </w:rPr>
        <w:t xml:space="preserve"> podielu zaplatenej dane </w:t>
      </w:r>
      <w:r w:rsidR="00152840">
        <w:rPr>
          <w:b/>
          <w:bCs/>
          <w:sz w:val="20"/>
          <w:szCs w:val="20"/>
        </w:rPr>
        <w:t xml:space="preserve">v minulých účtovných obdobiach a prijatého podielu zaplatenej dane v </w:t>
      </w:r>
      <w:r>
        <w:rPr>
          <w:b/>
          <w:bCs/>
          <w:sz w:val="20"/>
          <w:szCs w:val="20"/>
        </w:rPr>
        <w:t>bežn</w:t>
      </w:r>
      <w:r w:rsidR="00152840">
        <w:rPr>
          <w:b/>
          <w:bCs/>
          <w:sz w:val="20"/>
          <w:szCs w:val="20"/>
        </w:rPr>
        <w:t>om</w:t>
      </w:r>
      <w:r>
        <w:rPr>
          <w:b/>
          <w:bCs/>
          <w:sz w:val="20"/>
          <w:szCs w:val="20"/>
        </w:rPr>
        <w:t xml:space="preserve"> účtovn</w:t>
      </w:r>
      <w:r w:rsidR="00152840">
        <w:rPr>
          <w:b/>
          <w:bCs/>
          <w:sz w:val="20"/>
          <w:szCs w:val="20"/>
        </w:rPr>
        <w:t>om</w:t>
      </w:r>
      <w:r>
        <w:rPr>
          <w:b/>
          <w:bCs/>
          <w:sz w:val="20"/>
          <w:szCs w:val="20"/>
        </w:rPr>
        <w:t xml:space="preserve"> obdob</w:t>
      </w:r>
      <w:r w:rsidR="00152840">
        <w:rPr>
          <w:b/>
          <w:bCs/>
          <w:sz w:val="20"/>
          <w:szCs w:val="20"/>
        </w:rPr>
        <w:t>í</w:t>
      </w:r>
      <w:r>
        <w:rPr>
          <w:b/>
          <w:bCs/>
          <w:sz w:val="20"/>
          <w:szCs w:val="20"/>
        </w:rPr>
        <w:t>.</w:t>
      </w:r>
    </w:p>
    <w:p w:rsidR="003B3E95" w:rsidRDefault="003B3E95" w:rsidP="003B3E95">
      <w:pPr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neeviduje príjmy z podielu zaplatenej dane.</w:t>
      </w:r>
    </w:p>
    <w:p w:rsidR="003B3E95" w:rsidRDefault="003B3E95" w:rsidP="003B3E95">
      <w:pPr>
        <w:rPr>
          <w:b/>
          <w:bCs/>
          <w:sz w:val="20"/>
          <w:szCs w:val="20"/>
        </w:rPr>
      </w:pPr>
    </w:p>
    <w:p w:rsidR="003B3E95" w:rsidRDefault="003B3E95" w:rsidP="003B3E95">
      <w:pPr>
        <w:ind w:left="284"/>
        <w:rPr>
          <w:b/>
          <w:bCs/>
          <w:sz w:val="20"/>
          <w:szCs w:val="20"/>
        </w:rPr>
      </w:pPr>
    </w:p>
    <w:p w:rsidR="00652A96" w:rsidRDefault="00652A96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152840" w:rsidRDefault="00152840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Čl. V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Opis údajov na podsúvahových účtoch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Default="003B3E95" w:rsidP="003B3E95">
      <w:pPr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Významné položky</w:t>
      </w:r>
      <w:r w:rsidR="007C1481">
        <w:rPr>
          <w:b/>
          <w:bCs/>
          <w:sz w:val="20"/>
          <w:szCs w:val="20"/>
        </w:rPr>
        <w:t xml:space="preserve"> zásob prijatých na komisionálny predaj,</w:t>
      </w:r>
      <w:r>
        <w:rPr>
          <w:b/>
          <w:bCs/>
          <w:sz w:val="20"/>
          <w:szCs w:val="20"/>
        </w:rPr>
        <w:t xml:space="preserve"> prenajatého majetku, majetku prijatého do úschovy,  odpísané pohľadávky a prípadné ďalšie položky.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položky významného charakteru.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Politická strana účtuje  na podsúvahovom účte o nasledovných položkách:</w:t>
      </w:r>
    </w:p>
    <w:p w:rsidR="003B3E95" w:rsidRDefault="003B3E95" w:rsidP="003B3E95">
      <w:pPr>
        <w:ind w:left="284"/>
        <w:rPr>
          <w:rFonts w:ascii="Times New Roman" w:hAnsi="Times New Roman" w:cs="Times New Roman"/>
        </w:rPr>
      </w:pPr>
    </w:p>
    <w:bookmarkStart w:id="14" w:name="_MON_1673182566"/>
    <w:bookmarkEnd w:id="14"/>
    <w:p w:rsidR="003B3E95" w:rsidRDefault="00D9478D" w:rsidP="003B3E95">
      <w:pPr>
        <w:ind w:left="284"/>
        <w:rPr>
          <w:rFonts w:ascii="Times New Roman" w:hAnsi="Times New Roman" w:cs="Times New Roman"/>
        </w:rPr>
      </w:pPr>
      <w:r w:rsidRPr="004167AD">
        <w:rPr>
          <w:rFonts w:ascii="Times New Roman" w:hAnsi="Times New Roman" w:cs="Times New Roman"/>
        </w:rPr>
        <w:object w:dxaOrig="5443" w:dyaOrig="1010">
          <v:shape id="_x0000_i1040" type="#_x0000_t75" style="width:285pt;height:49.5pt" o:ole="">
            <v:imagedata r:id="rId38" o:title=""/>
          </v:shape>
          <o:OLEObject Type="Embed" ProgID="Excel.Sheet.12" ShapeID="_x0000_i1040" DrawAspect="Content" ObjectID="_1739256592" r:id="rId39"/>
        </w:objec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Default="008B1868" w:rsidP="003B3E95">
      <w:pPr>
        <w:keepNext/>
        <w:jc w:val="center"/>
        <w:outlineLvl w:val="1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Čl. </w:t>
      </w:r>
      <w:r w:rsidR="003B3E95">
        <w:rPr>
          <w:b/>
          <w:bCs/>
          <w:sz w:val="20"/>
          <w:szCs w:val="20"/>
        </w:rPr>
        <w:t>VI.</w:t>
      </w:r>
    </w:p>
    <w:p w:rsidR="003B3E95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</w:p>
    <w:p w:rsidR="003B3E95" w:rsidRPr="00D44578" w:rsidRDefault="003B3E95" w:rsidP="003B3E95">
      <w:pPr>
        <w:keepNext/>
        <w:jc w:val="center"/>
        <w:outlineLvl w:val="1"/>
        <w:rPr>
          <w:b/>
          <w:bCs/>
          <w:sz w:val="20"/>
          <w:szCs w:val="20"/>
        </w:rPr>
      </w:pPr>
      <w:r w:rsidRPr="00D44578">
        <w:rPr>
          <w:b/>
          <w:bCs/>
          <w:sz w:val="20"/>
          <w:szCs w:val="20"/>
        </w:rPr>
        <w:t>Ďalšie informácie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</w:t>
      </w:r>
      <w:r w:rsidRPr="005868CD">
        <w:rPr>
          <w:b/>
        </w:rPr>
        <w:lastRenderedPageBreak/>
        <w:t>napríklad práva zo servisných zmlúv, poistných zmlúv, koncesionárskych zmlúv, licenčných zmlúv, práva z investovania prostriedkov získaných oslobodením od dane z príjmov.</w:t>
      </w:r>
    </w:p>
    <w:p w:rsidR="003B3E95" w:rsidRPr="00F21D6E" w:rsidRDefault="003B3E95" w:rsidP="003B3E95">
      <w:pPr>
        <w:pStyle w:val="Textopatrenia"/>
        <w:tabs>
          <w:tab w:val="clear" w:pos="1440"/>
        </w:tabs>
        <w:ind w:left="0" w:firstLine="0"/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nemá</w:t>
      </w:r>
    </w:p>
    <w:p w:rsidR="003B3E95" w:rsidRPr="005868CD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  <w:lang w:eastAsia="sk-SK"/>
        </w:rPr>
      </w:pPr>
      <w:r w:rsidRPr="005868CD">
        <w:rPr>
          <w:b/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3B3E95" w:rsidRPr="00F21D6E" w:rsidRDefault="003B3E95" w:rsidP="003B3E95">
      <w:pPr>
        <w:pStyle w:val="Textopatrenia"/>
        <w:tabs>
          <w:tab w:val="clear" w:pos="1440"/>
        </w:tabs>
        <w:ind w:left="0" w:firstLine="0"/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nemá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  <w:lang w:eastAsia="sk-SK"/>
        </w:rPr>
      </w:pPr>
      <w:r w:rsidRPr="005868CD">
        <w:rPr>
          <w:b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3B3E95" w:rsidRPr="00F21D6E" w:rsidRDefault="003B3E95" w:rsidP="003B3E95">
      <w:pPr>
        <w:pStyle w:val="Textopatrenia"/>
        <w:tabs>
          <w:tab w:val="clear" w:pos="1440"/>
        </w:tabs>
        <w:ind w:left="0" w:firstLine="0"/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nemá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(3) Opis významných položiek ostatných finančných povinností, ktoré sa nesledujú v účtovníctve a neuvádzajú sa v súvahe; pri každej položke sa uvádza jej opis, výška a údaj, či sa týka spriaznených osôb, a</w:t>
      </w:r>
      <w:r>
        <w:rPr>
          <w:b/>
        </w:rPr>
        <w:t> </w:t>
      </w:r>
      <w:r w:rsidRPr="005868CD">
        <w:rPr>
          <w:b/>
        </w:rPr>
        <w:t>to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a) povinnosť z devízových termínovaných obchodov a iných finančných derivátov,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b) povinnosť z opčných obchodov,</w:t>
      </w:r>
    </w:p>
    <w:p w:rsidR="003B3E95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c) zákonná povinnosť alebo zmluvná povinnosť odobrať určité produkty alebo služby, napríklad z dodávateľských alebo odberateľských zmlúv,</w:t>
      </w:r>
    </w:p>
    <w:p w:rsidR="003B3E95" w:rsidRPr="00F21D6E" w:rsidRDefault="003B3E95" w:rsidP="003B3E95">
      <w:pPr>
        <w:pStyle w:val="Textopatrenia"/>
        <w:tabs>
          <w:tab w:val="clear" w:pos="1440"/>
        </w:tabs>
        <w:ind w:left="0" w:firstLine="0"/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Účtovná jednotka nemá finančné povinnosti, ktoré sa nesledujú v účtovníctve.</w:t>
      </w:r>
    </w:p>
    <w:p w:rsidR="003B3E95" w:rsidRPr="005868CD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>d) povinnosť z leasingových, nájomných, servisných, poistných, koncesionárskych, licenčných zmlúv a podobných zmlúv,</w:t>
      </w:r>
    </w:p>
    <w:p w:rsidR="003B3E95" w:rsidRPr="005868CD" w:rsidRDefault="003B3E95" w:rsidP="003B3E95">
      <w:pPr>
        <w:pStyle w:val="Textopatrenia"/>
        <w:tabs>
          <w:tab w:val="clear" w:pos="1440"/>
        </w:tabs>
        <w:ind w:left="0" w:firstLine="0"/>
        <w:rPr>
          <w:b/>
        </w:rPr>
      </w:pPr>
      <w:r w:rsidRPr="005868CD">
        <w:rPr>
          <w:b/>
        </w:rPr>
        <w:t xml:space="preserve">e) iné povinnosti. </w:t>
      </w:r>
    </w:p>
    <w:p w:rsidR="003B3E95" w:rsidRPr="005868CD" w:rsidRDefault="003B3E95" w:rsidP="003B3E95">
      <w:pPr>
        <w:rPr>
          <w:b/>
        </w:rPr>
      </w:pPr>
      <w:r w:rsidRPr="005868CD">
        <w:rPr>
          <w:b/>
        </w:rPr>
        <w:t>(4) Prehľad nehnuteľných kultúrnych pamiatok, ktoré sú v správe alebo vo vlastníctve účtovnej jednotky.</w:t>
      </w:r>
    </w:p>
    <w:p w:rsidR="003B3E95" w:rsidRDefault="003B3E95" w:rsidP="003B3E95"/>
    <w:p w:rsidR="003B3E95" w:rsidRPr="00F21D6E" w:rsidRDefault="003B3E95" w:rsidP="003B3E95">
      <w:pPr>
        <w:rPr>
          <w:rFonts w:ascii="Times New Roman" w:hAnsi="Times New Roman" w:cs="Times New Roman"/>
        </w:rPr>
      </w:pPr>
      <w:r w:rsidRPr="00F21D6E">
        <w:rPr>
          <w:rFonts w:ascii="Times New Roman" w:hAnsi="Times New Roman" w:cs="Times New Roman"/>
        </w:rPr>
        <w:t>Politická strana nevlastní a ani nemá v správe kultúrnu pamiatku.</w:t>
      </w:r>
    </w:p>
    <w:p w:rsidR="003B3E95" w:rsidRDefault="003B3E95" w:rsidP="003B3E95">
      <w:pPr>
        <w:rPr>
          <w:b/>
        </w:rPr>
      </w:pPr>
    </w:p>
    <w:p w:rsidR="003B3E95" w:rsidRDefault="003B3E95" w:rsidP="003B3E95">
      <w:pPr>
        <w:rPr>
          <w:b/>
        </w:rPr>
      </w:pPr>
      <w:r w:rsidRPr="005868CD">
        <w:rPr>
          <w:b/>
        </w:rPr>
        <w:t>(5) Informácie o významných skutočnostiach, ktoré nastali medzi dňom, ku ktorému sa zostavuje účtovná závierka a dňom jej zostavenia.</w:t>
      </w:r>
    </w:p>
    <w:p w:rsidR="003B3E95" w:rsidRPr="005868CD" w:rsidRDefault="003B3E95" w:rsidP="003B3E95">
      <w:pPr>
        <w:rPr>
          <w:b/>
        </w:rPr>
      </w:pPr>
    </w:p>
    <w:p w:rsidR="00471E0C" w:rsidRDefault="00471E0C"/>
    <w:sectPr w:rsidR="00471E0C" w:rsidSect="00020712">
      <w:headerReference w:type="default" r:id="rId40"/>
      <w:footerReference w:type="default" r:id="rId4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2A0496" w:rsidRDefault="002A0496">
      <w:r>
        <w:separator/>
      </w:r>
    </w:p>
  </w:endnote>
  <w:endnote w:type="continuationSeparator" w:id="0">
    <w:p w:rsidR="002A0496" w:rsidRDefault="002A04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7853532"/>
      <w:docPartObj>
        <w:docPartGallery w:val="Page Numbers (Bottom of Page)"/>
        <w:docPartUnique/>
      </w:docPartObj>
    </w:sdtPr>
    <w:sdtEndPr/>
    <w:sdtContent>
      <w:p w:rsidR="00DE5FB0" w:rsidRDefault="00DE5FB0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13</w:t>
        </w:r>
        <w:r>
          <w:fldChar w:fldCharType="end"/>
        </w:r>
      </w:p>
    </w:sdtContent>
  </w:sdt>
  <w:p w:rsidR="00DE5FB0" w:rsidRDefault="00DE5FB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2A0496" w:rsidRDefault="002A0496">
      <w:r>
        <w:separator/>
      </w:r>
    </w:p>
  </w:footnote>
  <w:footnote w:type="continuationSeparator" w:id="0">
    <w:p w:rsidR="002A0496" w:rsidRDefault="002A04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2506"/>
      <w:gridCol w:w="2060"/>
      <w:gridCol w:w="334"/>
      <w:gridCol w:w="334"/>
      <w:gridCol w:w="334"/>
      <w:gridCol w:w="333"/>
      <w:gridCol w:w="333"/>
      <w:gridCol w:w="333"/>
      <w:gridCol w:w="333"/>
      <w:gridCol w:w="333"/>
      <w:gridCol w:w="567"/>
      <w:gridCol w:w="306"/>
      <w:gridCol w:w="306"/>
      <w:gridCol w:w="306"/>
      <w:gridCol w:w="306"/>
    </w:tblGrid>
    <w:tr w:rsidR="00DE5FB0" w:rsidRPr="00EC3EDD" w:rsidTr="00020712">
      <w:tc>
        <w:tcPr>
          <w:tcW w:w="3061" w:type="dxa"/>
          <w:vAlign w:val="center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sz w:val="22"/>
              <w:szCs w:val="22"/>
            </w:rPr>
            <w:t>Poznámky (</w:t>
          </w:r>
          <w:proofErr w:type="spellStart"/>
          <w:r w:rsidRPr="00EC3EDD">
            <w:rPr>
              <w:b/>
              <w:sz w:val="22"/>
              <w:szCs w:val="22"/>
            </w:rPr>
            <w:t>Úč</w:t>
          </w:r>
          <w:proofErr w:type="spellEnd"/>
          <w:r w:rsidRPr="00EC3EDD">
            <w:rPr>
              <w:b/>
              <w:sz w:val="22"/>
              <w:szCs w:val="22"/>
            </w:rPr>
            <w:t xml:space="preserve">  NUJ 3 – 01)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DE5FB0" w:rsidRPr="00EC3EDD" w:rsidRDefault="00DE5FB0" w:rsidP="00020712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2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2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EC3EDD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DE5FB0" w:rsidRPr="00EC3EDD" w:rsidRDefault="00DE5FB0" w:rsidP="00020712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DE5FB0" w:rsidRDefault="00DE5FB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1920"/>
        </w:tabs>
        <w:ind w:left="19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0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7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4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1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8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6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3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040" w:hanging="180"/>
      </w:pPr>
      <w:rPr>
        <w:rFonts w:cs="Times New Roman"/>
      </w:rPr>
    </w:lvl>
  </w:abstractNum>
  <w:abstractNum w:abstractNumId="1" w15:restartNumberingAfterBreak="0">
    <w:nsid w:val="08AC649B"/>
    <w:multiLevelType w:val="hybridMultilevel"/>
    <w:tmpl w:val="1A66110A"/>
    <w:lvl w:ilvl="0" w:tplc="127EF0C0">
      <w:start w:val="1"/>
      <w:numFmt w:val="lowerLetter"/>
      <w:lvlText w:val="%1)"/>
      <w:lvlJc w:val="left"/>
      <w:pPr>
        <w:tabs>
          <w:tab w:val="num" w:pos="1211"/>
        </w:tabs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931"/>
        </w:tabs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651"/>
        </w:tabs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71"/>
        </w:tabs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91"/>
        </w:tabs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811"/>
        </w:tabs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531"/>
        </w:tabs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251"/>
        </w:tabs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71"/>
        </w:tabs>
        <w:ind w:left="6971" w:hanging="180"/>
      </w:pPr>
    </w:lvl>
  </w:abstractNum>
  <w:abstractNum w:abstractNumId="2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CF9278C"/>
    <w:multiLevelType w:val="hybridMultilevel"/>
    <w:tmpl w:val="9A16E20C"/>
    <w:lvl w:ilvl="0" w:tplc="45E4C81E">
      <w:start w:val="1"/>
      <w:numFmt w:val="lowerLetter"/>
      <w:lvlText w:val="%1)"/>
      <w:lvlJc w:val="left"/>
      <w:pPr>
        <w:tabs>
          <w:tab w:val="num" w:pos="840"/>
        </w:tabs>
        <w:ind w:left="84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abstractNum w:abstractNumId="4" w15:restartNumberingAfterBreak="0">
    <w:nsid w:val="37BB4A7F"/>
    <w:multiLevelType w:val="hybridMultilevel"/>
    <w:tmpl w:val="C37271D2"/>
    <w:lvl w:ilvl="0" w:tplc="6746502E">
      <w:start w:val="1"/>
      <w:numFmt w:val="lowerLetter"/>
      <w:lvlText w:val="%1)"/>
      <w:lvlJc w:val="left"/>
      <w:pPr>
        <w:tabs>
          <w:tab w:val="num" w:pos="840"/>
        </w:tabs>
        <w:ind w:left="840" w:hanging="360"/>
      </w:pPr>
      <w:rPr>
        <w:rFonts w:cs="Times New Roman"/>
      </w:rPr>
    </w:lvl>
    <w:lvl w:ilvl="1" w:tplc="EDF6BDF8">
      <w:start w:val="1"/>
      <w:numFmt w:val="bullet"/>
      <w:lvlText w:val="-"/>
      <w:lvlJc w:val="left"/>
      <w:pPr>
        <w:tabs>
          <w:tab w:val="num" w:pos="1560"/>
        </w:tabs>
        <w:ind w:left="1560" w:hanging="360"/>
      </w:pPr>
      <w:rPr>
        <w:rFonts w:ascii="Times New Roman" w:eastAsia="Times New Roman" w:hAnsi="Times New Roman"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280"/>
        </w:tabs>
        <w:ind w:left="22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000"/>
        </w:tabs>
        <w:ind w:left="30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440"/>
        </w:tabs>
        <w:ind w:left="44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160"/>
        </w:tabs>
        <w:ind w:left="51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600"/>
        </w:tabs>
        <w:ind w:left="6600" w:hanging="180"/>
      </w:pPr>
      <w:rPr>
        <w:rFonts w:cs="Times New Roman"/>
      </w:rPr>
    </w:lvl>
  </w:abstractNum>
  <w:abstractNum w:abstractNumId="5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76875D99"/>
    <w:multiLevelType w:val="hybridMultilevel"/>
    <w:tmpl w:val="31A84A52"/>
    <w:lvl w:ilvl="0" w:tplc="BADE5D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0"/>
  </w:num>
  <w:num w:numId="7">
    <w:abstractNumId w:val="7"/>
  </w:num>
  <w:num w:numId="8">
    <w:abstractNumId w:val="1"/>
  </w:num>
  <w:num w:numId="9">
    <w:abstractNumId w:val="2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3E95"/>
    <w:rsid w:val="00020712"/>
    <w:rsid w:val="00023748"/>
    <w:rsid w:val="00027A5A"/>
    <w:rsid w:val="00073044"/>
    <w:rsid w:val="000876B7"/>
    <w:rsid w:val="00090E5F"/>
    <w:rsid w:val="0012032A"/>
    <w:rsid w:val="00143E1D"/>
    <w:rsid w:val="00152840"/>
    <w:rsid w:val="0015622F"/>
    <w:rsid w:val="001B7D02"/>
    <w:rsid w:val="001C6619"/>
    <w:rsid w:val="001E1591"/>
    <w:rsid w:val="00221858"/>
    <w:rsid w:val="00223A98"/>
    <w:rsid w:val="002A0496"/>
    <w:rsid w:val="003B3E95"/>
    <w:rsid w:val="00413607"/>
    <w:rsid w:val="00437BBC"/>
    <w:rsid w:val="00447862"/>
    <w:rsid w:val="0047009C"/>
    <w:rsid w:val="00471E0C"/>
    <w:rsid w:val="0048308A"/>
    <w:rsid w:val="00483C6D"/>
    <w:rsid w:val="005043F4"/>
    <w:rsid w:val="00516825"/>
    <w:rsid w:val="005329FE"/>
    <w:rsid w:val="0054092D"/>
    <w:rsid w:val="005B31F9"/>
    <w:rsid w:val="005E7B2F"/>
    <w:rsid w:val="00617986"/>
    <w:rsid w:val="00631E6D"/>
    <w:rsid w:val="00640CC3"/>
    <w:rsid w:val="00646296"/>
    <w:rsid w:val="006518CC"/>
    <w:rsid w:val="00652A96"/>
    <w:rsid w:val="00672C7C"/>
    <w:rsid w:val="006957C5"/>
    <w:rsid w:val="006B7C59"/>
    <w:rsid w:val="006D5148"/>
    <w:rsid w:val="0073430F"/>
    <w:rsid w:val="0075594D"/>
    <w:rsid w:val="00774749"/>
    <w:rsid w:val="007A51F2"/>
    <w:rsid w:val="007C1481"/>
    <w:rsid w:val="007D4603"/>
    <w:rsid w:val="007E7341"/>
    <w:rsid w:val="00826E07"/>
    <w:rsid w:val="008318AE"/>
    <w:rsid w:val="00843FD9"/>
    <w:rsid w:val="008A1161"/>
    <w:rsid w:val="008B1868"/>
    <w:rsid w:val="00994768"/>
    <w:rsid w:val="009A7AA1"/>
    <w:rsid w:val="009C650A"/>
    <w:rsid w:val="009C7425"/>
    <w:rsid w:val="00A15575"/>
    <w:rsid w:val="00A4334A"/>
    <w:rsid w:val="00AC2EFA"/>
    <w:rsid w:val="00AF3397"/>
    <w:rsid w:val="00B16BFD"/>
    <w:rsid w:val="00B53F93"/>
    <w:rsid w:val="00B571B5"/>
    <w:rsid w:val="00C01E0E"/>
    <w:rsid w:val="00C656FA"/>
    <w:rsid w:val="00CC477A"/>
    <w:rsid w:val="00D21431"/>
    <w:rsid w:val="00D9478D"/>
    <w:rsid w:val="00D9570E"/>
    <w:rsid w:val="00DA5E21"/>
    <w:rsid w:val="00DD1E03"/>
    <w:rsid w:val="00DE5FB0"/>
    <w:rsid w:val="00DF661B"/>
    <w:rsid w:val="00E336DD"/>
    <w:rsid w:val="00E403C6"/>
    <w:rsid w:val="00E46DB6"/>
    <w:rsid w:val="00E5115E"/>
    <w:rsid w:val="00EB282D"/>
    <w:rsid w:val="00EB7918"/>
    <w:rsid w:val="00EC0447"/>
    <w:rsid w:val="00EC6030"/>
    <w:rsid w:val="00F44E56"/>
    <w:rsid w:val="00F50824"/>
    <w:rsid w:val="00FA1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2"/>
    <o:shapelayout v:ext="edit">
      <o:idmap v:ext="edit" data="1"/>
    </o:shapelayout>
  </w:shapeDefaults>
  <w:decimalSymbol w:val=","/>
  <w:listSeparator w:val=";"/>
  <w15:chartTrackingRefBased/>
  <w15:docId w15:val="{F653B330-01C7-4D3E-9839-9C442EC72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3E95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B3E95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3E9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3E95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3E95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3E95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3E95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3E95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3E95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3E95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B3E95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3E95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3E95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3E95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3E95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3E95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3E95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3E95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3E95"/>
    <w:rPr>
      <w:rFonts w:ascii="Cambria" w:eastAsia="Times New Roman" w:hAnsi="Cambria" w:cs="Cambria"/>
    </w:rPr>
  </w:style>
  <w:style w:type="character" w:styleId="Zvraznenie">
    <w:name w:val="Emphasis"/>
    <w:basedOn w:val="Predvolenpsmoodseku"/>
    <w:uiPriority w:val="99"/>
    <w:qFormat/>
    <w:rsid w:val="003B3E95"/>
    <w:rPr>
      <w:rFonts w:ascii="Calibri" w:hAnsi="Calibri" w:cs="Calibri" w:hint="default"/>
      <w:b/>
      <w:bCs/>
      <w:i/>
      <w:iCs/>
    </w:rPr>
  </w:style>
  <w:style w:type="character" w:styleId="Vrazn">
    <w:name w:val="Strong"/>
    <w:basedOn w:val="Predvolenpsmoodseku"/>
    <w:uiPriority w:val="22"/>
    <w:qFormat/>
    <w:rsid w:val="003B3E95"/>
    <w:rPr>
      <w:rFonts w:ascii="Times New Roman" w:hAnsi="Times New Roman" w:cs="Times New Roman" w:hint="default"/>
      <w:b/>
      <w:bCs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3E95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3E95"/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B3E9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B3E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1">
    <w:name w:val="Hlavička Char1"/>
    <w:basedOn w:val="Predvolenpsmoodseku"/>
    <w:uiPriority w:val="99"/>
    <w:semiHidden/>
    <w:rsid w:val="003B3E95"/>
    <w:rPr>
      <w:rFonts w:ascii="Arial Narrow" w:eastAsia="Times New Roman" w:hAnsi="Arial Narrow" w:cs="Arial Narrow"/>
    </w:rPr>
  </w:style>
  <w:style w:type="character" w:customStyle="1" w:styleId="PtaChar">
    <w:name w:val="Päta Char"/>
    <w:basedOn w:val="Predvolenpsmoodseku"/>
    <w:link w:val="Pta"/>
    <w:uiPriority w:val="99"/>
    <w:rsid w:val="003B3E95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3B3E95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1">
    <w:name w:val="Päta Char1"/>
    <w:basedOn w:val="Predvolenpsmoodseku"/>
    <w:uiPriority w:val="99"/>
    <w:semiHidden/>
    <w:rsid w:val="003B3E95"/>
    <w:rPr>
      <w:rFonts w:ascii="Arial Narrow" w:eastAsia="Times New Roman" w:hAnsi="Arial Narrow" w:cs="Arial Narrow"/>
    </w:rPr>
  </w:style>
  <w:style w:type="paragraph" w:styleId="Nzov">
    <w:name w:val="Title"/>
    <w:basedOn w:val="Normlny"/>
    <w:next w:val="Normlny"/>
    <w:link w:val="NzovChar"/>
    <w:uiPriority w:val="99"/>
    <w:qFormat/>
    <w:rsid w:val="003B3E95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3E95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3E95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3E95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B3E95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B3E95"/>
    <w:rPr>
      <w:rFonts w:ascii="Cambria" w:eastAsia="Times New Roman" w:hAnsi="Cambria" w:cs="Cambri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3E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3E95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3B3E95"/>
    <w:rPr>
      <w:rFonts w:ascii="Arial Narrow" w:eastAsia="Times New Roman" w:hAnsi="Arial Narrow" w:cs="Arial Narrow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3E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3E95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3B3E95"/>
    <w:rPr>
      <w:rFonts w:ascii="Arial Narrow" w:eastAsia="Times New Roman" w:hAnsi="Arial Narrow" w:cs="Arial Narrow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3E95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3E95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3B3E95"/>
    <w:rPr>
      <w:rFonts w:ascii="Arial Narrow" w:eastAsia="Times New Roman" w:hAnsi="Arial Narrow" w:cs="Arial Narrow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3E95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3E95"/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3B3E95"/>
    <w:rPr>
      <w:rFonts w:ascii="Segoe UI" w:eastAsia="Times New Roman" w:hAnsi="Segoe UI" w:cs="Segoe UI"/>
      <w:sz w:val="18"/>
      <w:szCs w:val="18"/>
    </w:rPr>
  </w:style>
  <w:style w:type="paragraph" w:styleId="Odsekzoznamu">
    <w:name w:val="List Paragraph"/>
    <w:basedOn w:val="Normlny"/>
    <w:uiPriority w:val="99"/>
    <w:qFormat/>
    <w:rsid w:val="003B3E95"/>
    <w:pPr>
      <w:spacing w:before="120" w:after="120" w:line="360" w:lineRule="auto"/>
      <w:ind w:left="720" w:firstLine="709"/>
      <w:contextualSpacing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opHeader">
    <w:name w:val="Top Header"/>
    <w:basedOn w:val="Normlny"/>
    <w:uiPriority w:val="99"/>
    <w:rsid w:val="003B3E95"/>
    <w:pPr>
      <w:jc w:val="center"/>
    </w:pPr>
    <w:rPr>
      <w:b/>
      <w:bCs/>
    </w:rPr>
  </w:style>
  <w:style w:type="paragraph" w:customStyle="1" w:styleId="Textopatrenia">
    <w:name w:val="Text opatrenia"/>
    <w:rsid w:val="003B3E95"/>
    <w:pPr>
      <w:tabs>
        <w:tab w:val="num" w:pos="1440"/>
      </w:tabs>
      <w:spacing w:before="120" w:after="120" w:line="240" w:lineRule="auto"/>
      <w:ind w:left="1440" w:hanging="360"/>
      <w:jc w:val="both"/>
    </w:pPr>
    <w:rPr>
      <w:rFonts w:ascii="Arial Narrow" w:eastAsia="Times New Roman" w:hAnsi="Arial Narrow" w:cs="Arial"/>
      <w:lang w:eastAsia="cs-CZ"/>
    </w:rPr>
  </w:style>
  <w:style w:type="table" w:styleId="Mriekatabuky">
    <w:name w:val="Table Grid"/>
    <w:basedOn w:val="Normlnatabuka"/>
    <w:uiPriority w:val="99"/>
    <w:rsid w:val="003B3E95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3B3E95"/>
    <w:rPr>
      <w:rFonts w:ascii="Times New Roman" w:hAnsi="Times New Roman" w:cs="Times New Roman"/>
      <w:color w:val="000000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Microsoft_Excel_Worksheet15.xlsx"/><Relationship Id="rId21" Type="http://schemas.openxmlformats.org/officeDocument/2006/relationships/package" Target="embeddings/Microsoft_Excel_Worksheet6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Microsoft_Excel_Worksheet10.xlsx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Microsoft_Excel_Worksheet14.xlsx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package" Target="embeddings/Microsoft_Excel_Worksheet7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31" Type="http://schemas.openxmlformats.org/officeDocument/2006/relationships/package" Target="embeddings/Microsoft_Excel_Worksheet11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Microsoft_Excel_Worksheet9.xlsx"/><Relationship Id="rId30" Type="http://schemas.openxmlformats.org/officeDocument/2006/relationships/image" Target="media/image12.emf"/><Relationship Id="rId35" Type="http://schemas.openxmlformats.org/officeDocument/2006/relationships/package" Target="embeddings/Microsoft_Excel_Worksheet13.xlsx"/><Relationship Id="rId43" Type="http://schemas.openxmlformats.org/officeDocument/2006/relationships/theme" Target="theme/theme1.xml"/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package" Target="embeddings/Microsoft_Excel_Worksheet8.xlsx"/><Relationship Id="rId33" Type="http://schemas.openxmlformats.org/officeDocument/2006/relationships/package" Target="embeddings/Microsoft_Excel_Worksheet12.xlsx"/><Relationship Id="rId38" Type="http://schemas.openxmlformats.org/officeDocument/2006/relationships/image" Target="media/image16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1EED4B-5E86-4E2B-8604-DA808B0F8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3784</Words>
  <Characters>21569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Jozo Jojo</dc:creator>
  <cp:keywords/>
  <dc:description/>
  <cp:lastModifiedBy>Iveta2</cp:lastModifiedBy>
  <cp:revision>2</cp:revision>
  <cp:lastPrinted>2023-01-30T12:34:00Z</cp:lastPrinted>
  <dcterms:created xsi:type="dcterms:W3CDTF">2023-03-02T09:03:00Z</dcterms:created>
  <dcterms:modified xsi:type="dcterms:W3CDTF">2023-03-02T09:03:00Z</dcterms:modified>
</cp:coreProperties>
</file>