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000" w:rsidRDefault="00000000">
      <w:pPr>
        <w:keepNext/>
        <w:tabs>
          <w:tab w:val="left" w:pos="2635"/>
          <w:tab w:val="center" w:pos="4734"/>
        </w:tabs>
      </w:pP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</w:p>
    <w:p w:rsidR="00000000" w:rsidRDefault="00000000">
      <w:pPr>
        <w:keepNext/>
        <w:tabs>
          <w:tab w:val="left" w:pos="2635"/>
          <w:tab w:val="center" w:pos="4734"/>
        </w:tabs>
        <w:rPr>
          <w:rFonts w:ascii="Arial" w:hAnsi="Arial" w:cs="Arial"/>
          <w:b/>
          <w:bCs/>
          <w:sz w:val="20"/>
        </w:rPr>
      </w:pPr>
    </w:p>
    <w:p w:rsidR="00000000" w:rsidRDefault="00000000">
      <w:pPr>
        <w:numPr>
          <w:ilvl w:val="0"/>
          <w:numId w:val="6"/>
        </w:numPr>
        <w:shd w:val="clear" w:color="auto" w:fill="E6E6E6"/>
        <w:ind w:left="709" w:hanging="709"/>
        <w:jc w:val="center"/>
      </w:pPr>
      <w:r>
        <w:rPr>
          <w:i/>
          <w:szCs w:val="20"/>
        </w:rPr>
        <w:t xml:space="preserve">Všeobecné informácie             </w:t>
      </w:r>
    </w:p>
    <w:p w:rsidR="00000000" w:rsidRDefault="00000000">
      <w:pPr>
        <w:keepNext/>
        <w:tabs>
          <w:tab w:val="left" w:pos="2635"/>
          <w:tab w:val="center" w:pos="4734"/>
        </w:tabs>
        <w:rPr>
          <w:rFonts w:ascii="Arial" w:hAnsi="Arial" w:cs="Arial"/>
          <w:b/>
          <w:bCs/>
          <w:i/>
          <w:sz w:val="20"/>
          <w:szCs w:val="20"/>
        </w:rPr>
      </w:pPr>
    </w:p>
    <w:p w:rsidR="00000000" w:rsidRDefault="00000000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7098"/>
      </w:tblGrid>
      <w:tr w:rsidR="00000000">
        <w:trPr>
          <w:trHeight w:val="110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</w:pPr>
            <w:r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r>
              <w:rPr>
                <w:rFonts w:ascii="Arial" w:hAnsi="Arial" w:cs="Arial"/>
                <w:sz w:val="20"/>
                <w:szCs w:val="22"/>
              </w:rPr>
              <w:t> PERNIX S.R.O.</w:t>
            </w:r>
          </w:p>
        </w:tc>
      </w:tr>
      <w:tr w:rsidR="00000000">
        <w:trPr>
          <w:trHeight w:val="34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r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r>
              <w:rPr>
                <w:rFonts w:ascii="Arial" w:hAnsi="Arial" w:cs="Arial"/>
                <w:sz w:val="20"/>
                <w:szCs w:val="22"/>
              </w:rPr>
              <w:t>Galaktická 6, 821 02 Bratislava</w:t>
            </w:r>
          </w:p>
        </w:tc>
      </w:tr>
    </w:tbl>
    <w:p w:rsidR="00000000" w:rsidRDefault="00000000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35"/>
      </w:tblGrid>
      <w:tr w:rsidR="00000000">
        <w:trPr>
          <w:trHeight w:val="340"/>
        </w:trPr>
        <w:tc>
          <w:tcPr>
            <w:tcW w:w="93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</w:pPr>
            <w:r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r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r>
              <w:rPr>
                <w:rFonts w:ascii="Arial" w:hAnsi="Arial" w:cs="Arial"/>
                <w:b/>
                <w:sz w:val="28"/>
                <w:szCs w:val="28"/>
              </w:rPr>
              <w:t>X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r>
              <w:rPr>
                <w:rFonts w:ascii="Arial" w:hAnsi="Arial" w:cs="Arial"/>
                <w:sz w:val="20"/>
              </w:rPr>
              <w:t>ÚJ je súčasťou konsolidovaného celku</w:t>
            </w:r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93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00000">
            <w:pPr>
              <w:ind w:left="214"/>
            </w:pPr>
            <w:r>
              <w:rPr>
                <w:rFonts w:ascii="Arial" w:hAnsi="Arial" w:cs="Arial"/>
                <w:bCs/>
                <w:sz w:val="20"/>
                <w:szCs w:val="22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r>
              <w:rPr>
                <w:rFonts w:ascii="Arial" w:hAnsi="Arial" w:cs="Arial"/>
                <w:bCs/>
                <w:sz w:val="20"/>
                <w:szCs w:val="22"/>
              </w:rPr>
              <w:t>Meno ÚJ, ktorá je bezprostredne konsolidujúcou ÚJ:</w:t>
            </w:r>
          </w:p>
        </w:tc>
        <w:tc>
          <w:tcPr>
            <w:tcW w:w="6105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r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r>
              <w:rPr>
                <w:rFonts w:ascii="Arial" w:hAnsi="Arial" w:cs="Arial"/>
                <w:bCs/>
                <w:sz w:val="20"/>
                <w:szCs w:val="22"/>
              </w:rPr>
              <w:t>Sídlo :</w:t>
            </w:r>
          </w:p>
        </w:tc>
        <w:tc>
          <w:tcPr>
            <w:tcW w:w="61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000000" w:rsidRDefault="00000000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828"/>
        <w:gridCol w:w="1358"/>
        <w:gridCol w:w="1760"/>
        <w:gridCol w:w="709"/>
        <w:gridCol w:w="567"/>
        <w:gridCol w:w="567"/>
        <w:gridCol w:w="577"/>
      </w:tblGrid>
      <w:tr w:rsidR="00000000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ind w:left="318"/>
            </w:pPr>
            <w:r>
              <w:rPr>
                <w:rFonts w:ascii="Arial" w:hAnsi="Arial" w:cs="Arial"/>
                <w:bCs/>
                <w:sz w:val="20"/>
                <w:szCs w:val="22"/>
              </w:rPr>
              <w:t>b)ÚJ je materskou účtovnou jednotkou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jc w:val="center"/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widowControl w:val="0"/>
              <w:autoSpaceDE w:val="0"/>
              <w:jc w:val="center"/>
            </w:pPr>
            <w:r>
              <w:rPr>
                <w:rFonts w:ascii="Arial" w:hAnsi="Arial" w:cs="Arial"/>
                <w:b/>
                <w:sz w:val="28"/>
                <w:szCs w:val="28"/>
              </w:rPr>
              <w:t>X</w:t>
            </w:r>
          </w:p>
        </w:tc>
      </w:tr>
      <w:tr w:rsidR="00000000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ind w:left="318"/>
            </w:pPr>
            <w:r>
              <w:rPr>
                <w:rFonts w:ascii="Arial" w:hAnsi="Arial" w:cs="Arial"/>
                <w:bCs/>
                <w:sz w:val="20"/>
                <w:szCs w:val="22"/>
              </w:rPr>
              <w:t>ÚJ je oslobodená od povinnosti zostaviť konsolidovanú ÚZ podľa §22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jc w:val="center"/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widowControl w:val="0"/>
              <w:autoSpaceDE w:val="0"/>
              <w:jc w:val="center"/>
            </w:pPr>
            <w:r>
              <w:rPr>
                <w:rFonts w:ascii="Arial" w:hAnsi="Arial" w:cs="Arial"/>
                <w:b/>
                <w:sz w:val="28"/>
                <w:szCs w:val="28"/>
              </w:rPr>
              <w:t>X</w:t>
            </w:r>
          </w:p>
        </w:tc>
      </w:tr>
      <w:tr w:rsidR="00000000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tabs>
                <w:tab w:val="left" w:pos="851"/>
              </w:tabs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ind w:left="34"/>
              <w:jc w:val="both"/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00000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tabs>
                <w:tab w:val="left" w:pos="851"/>
              </w:tabs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ind w:left="34"/>
              <w:jc w:val="both"/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000000" w:rsidRDefault="00000000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000000" w:rsidRDefault="00000000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938"/>
        <w:gridCol w:w="1428"/>
      </w:tblGrid>
      <w:tr w:rsidR="00000000">
        <w:trPr>
          <w:trHeight w:val="34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</w:pPr>
            <w:r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tabs>
                <w:tab w:val="left" w:pos="851"/>
              </w:tabs>
              <w:jc w:val="center"/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000000" w:rsidRDefault="00000000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000000" w:rsidRDefault="00000000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000000" w:rsidRDefault="00000000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000000" w:rsidRDefault="00000000">
      <w:pPr>
        <w:tabs>
          <w:tab w:val="left" w:pos="851"/>
        </w:tabs>
        <w:ind w:left="2870"/>
        <w:jc w:val="both"/>
        <w:rPr>
          <w:rFonts w:ascii="Arial" w:hAnsi="Arial" w:cs="Arial"/>
          <w:i/>
          <w:sz w:val="20"/>
          <w:szCs w:val="20"/>
        </w:rPr>
      </w:pPr>
    </w:p>
    <w:p w:rsidR="00000000" w:rsidRDefault="00000000">
      <w:pPr>
        <w:numPr>
          <w:ilvl w:val="0"/>
          <w:numId w:val="6"/>
        </w:numPr>
        <w:shd w:val="clear" w:color="auto" w:fill="E6E6E6"/>
        <w:ind w:left="709" w:hanging="709"/>
        <w:jc w:val="center"/>
      </w:pPr>
      <w:r>
        <w:rPr>
          <w:i/>
          <w:szCs w:val="20"/>
        </w:rPr>
        <w:t>Informácie o prijatých postupoch</w:t>
      </w:r>
    </w:p>
    <w:p w:rsidR="00000000" w:rsidRDefault="00000000">
      <w:pPr>
        <w:ind w:left="1121"/>
        <w:jc w:val="both"/>
        <w:rPr>
          <w:rFonts w:ascii="Arial" w:hAnsi="Arial" w:cs="Arial"/>
          <w:b/>
          <w:i/>
          <w:sz w:val="20"/>
          <w:szCs w:val="20"/>
        </w:rPr>
      </w:pPr>
    </w:p>
    <w:p w:rsidR="00000000" w:rsidRDefault="00000000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78"/>
        <w:gridCol w:w="6368"/>
        <w:gridCol w:w="709"/>
        <w:gridCol w:w="567"/>
        <w:gridCol w:w="567"/>
        <w:gridCol w:w="577"/>
      </w:tblGrid>
      <w:tr w:rsidR="00000000">
        <w:trPr>
          <w:trHeight w:hRule="exact" w:val="522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Odsekzoznamu"/>
              <w:keepNext/>
              <w:numPr>
                <w:ilvl w:val="0"/>
                <w:numId w:val="10"/>
              </w:numPr>
              <w:snapToGrid w:val="0"/>
              <w:ind w:left="357" w:hanging="357"/>
              <w:contextualSpacing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r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jc w:val="center"/>
            </w:pPr>
            <w:r>
              <w:rPr>
                <w:rFonts w:ascii="Arial" w:hAnsi="Arial" w:cs="Arial"/>
                <w:b/>
                <w:sz w:val="28"/>
                <w:szCs w:val="28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jc w:val="center"/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000000" w:rsidRDefault="00000000">
      <w:pPr>
        <w:pStyle w:val="Odsekzoznamu"/>
        <w:keepNext/>
        <w:ind w:left="357"/>
        <w:contextualSpacing/>
        <w:jc w:val="both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35"/>
      </w:tblGrid>
      <w:tr w:rsidR="00000000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pStyle w:val="Odsekzoznamu"/>
              <w:keepNext/>
              <w:numPr>
                <w:ilvl w:val="0"/>
                <w:numId w:val="10"/>
              </w:numPr>
              <w:snapToGrid w:val="0"/>
              <w:ind w:left="357" w:hanging="357"/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jc w:val="center"/>
            </w:pPr>
            <w:r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9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widowControl w:val="0"/>
              <w:autoSpaceDE w:val="0"/>
              <w:ind w:right="-468"/>
            </w:pPr>
            <w:r>
              <w:rPr>
                <w:rFonts w:ascii="Arial" w:eastAsia="Arial" w:hAnsi="Arial" w:cs="Arial"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</w:rPr>
              <w:t>Obstarávacou cenou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X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X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X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X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X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X</w:t>
            </w:r>
          </w:p>
        </w:tc>
      </w:tr>
    </w:tbl>
    <w:p w:rsidR="00000000" w:rsidRDefault="00000000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931"/>
        <w:gridCol w:w="435"/>
      </w:tblGrid>
      <w:tr w:rsidR="00000000">
        <w:trPr>
          <w:trHeight w:val="283"/>
        </w:trPr>
        <w:tc>
          <w:tcPr>
            <w:tcW w:w="9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widowControl w:val="0"/>
              <w:autoSpaceDE w:val="0"/>
              <w:ind w:right="-468"/>
            </w:pPr>
            <w:r>
              <w:rPr>
                <w:rFonts w:ascii="Arial" w:eastAsia="Arial" w:hAnsi="Arial" w:cs="Arial"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</w:rPr>
              <w:t>Vlastnými nákladmi</w:t>
            </w:r>
          </w:p>
        </w:tc>
      </w:tr>
      <w:tr w:rsidR="0000000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X</w:t>
            </w:r>
          </w:p>
        </w:tc>
      </w:tr>
      <w:tr w:rsidR="0000000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X</w:t>
            </w:r>
          </w:p>
        </w:tc>
      </w:tr>
      <w:tr w:rsidR="0000000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X</w:t>
            </w:r>
          </w:p>
        </w:tc>
      </w:tr>
      <w:tr w:rsidR="0000000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X</w:t>
            </w:r>
          </w:p>
        </w:tc>
      </w:tr>
    </w:tbl>
    <w:p w:rsidR="00000000" w:rsidRDefault="00000000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931"/>
        <w:gridCol w:w="435"/>
      </w:tblGrid>
      <w:tr w:rsidR="00000000">
        <w:trPr>
          <w:trHeight w:val="283"/>
        </w:trPr>
        <w:tc>
          <w:tcPr>
            <w:tcW w:w="9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widowControl w:val="0"/>
              <w:autoSpaceDE w:val="0"/>
              <w:ind w:right="-468"/>
            </w:pPr>
            <w:r>
              <w:rPr>
                <w:rFonts w:ascii="Arial" w:eastAsia="Arial" w:hAnsi="Arial" w:cs="Arial"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</w:rPr>
              <w:t>Menovitou hodnotou</w:t>
            </w:r>
          </w:p>
        </w:tc>
      </w:tr>
      <w:tr w:rsidR="0000000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>ÚJ</w:t>
            </w:r>
          </w:p>
        </w:tc>
      </w:tr>
      <w:tr w:rsidR="0000000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>ÚJ</w:t>
            </w:r>
          </w:p>
        </w:tc>
      </w:tr>
      <w:tr w:rsidR="0000000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>ÚJ</w:t>
            </w:r>
          </w:p>
        </w:tc>
      </w:tr>
    </w:tbl>
    <w:p w:rsidR="00000000" w:rsidRDefault="00000000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931"/>
        <w:gridCol w:w="435"/>
      </w:tblGrid>
      <w:tr w:rsidR="00000000">
        <w:trPr>
          <w:trHeight w:val="283"/>
        </w:trPr>
        <w:tc>
          <w:tcPr>
            <w:tcW w:w="9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00000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X</w:t>
            </w:r>
          </w:p>
        </w:tc>
      </w:tr>
      <w:tr w:rsidR="0000000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X</w:t>
            </w:r>
          </w:p>
        </w:tc>
      </w:tr>
      <w:tr w:rsidR="0000000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000000" w:rsidRDefault="00000000">
            <w:pPr>
              <w:widowControl w:val="0"/>
              <w:autoSpaceDE w:val="0"/>
              <w:ind w:right="-468"/>
            </w:pPr>
            <w:r>
              <w:rPr>
                <w:rFonts w:ascii="Arial" w:eastAsia="Arial" w:hAnsi="Arial" w:cs="Arial"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</w:rPr>
              <w:t>a náklady súvisiace s obstaraním(VON).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X</w:t>
            </w:r>
          </w:p>
        </w:tc>
      </w:tr>
      <w:tr w:rsidR="0000000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X</w:t>
            </w:r>
          </w:p>
        </w:tc>
      </w:tr>
    </w:tbl>
    <w:p w:rsidR="00000000" w:rsidRDefault="00000000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931"/>
        <w:gridCol w:w="435"/>
      </w:tblGrid>
      <w:tr w:rsidR="00000000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000000" w:rsidRDefault="00000000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X</w:t>
            </w:r>
          </w:p>
        </w:tc>
      </w:tr>
      <w:tr w:rsidR="00000000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000000" w:rsidRDefault="00000000">
            <w:pPr>
              <w:widowControl w:val="0"/>
              <w:autoSpaceDE w:val="0"/>
              <w:ind w:right="-468"/>
            </w:pPr>
            <w:r>
              <w:rPr>
                <w:rFonts w:ascii="Arial" w:eastAsia="Arial" w:hAnsi="Arial" w:cs="Arial"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</w:rPr>
              <w:t>rizík alebo strát z podnikania. Oceňujú sa v očakávanej výške záväzku.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X</w:t>
            </w:r>
          </w:p>
        </w:tc>
      </w:tr>
      <w:tr w:rsidR="00000000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ind w:right="-468"/>
            </w:pPr>
            <w:r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:rsidR="00000000" w:rsidRDefault="00000000">
            <w:pPr>
              <w:ind w:right="-468"/>
            </w:pPr>
            <w:r>
              <w:rPr>
                <w:rFonts w:ascii="Arial" w:eastAsia="Arial" w:hAnsi="Arial" w:cs="Arial"/>
                <w:bCs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rovnajúcom istine a náklady súvisiace s obstaraním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X</w:t>
            </w:r>
          </w:p>
        </w:tc>
      </w:tr>
      <w:tr w:rsidR="00000000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ind w:right="-468"/>
            </w:pPr>
            <w:r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 w:rsidR="00000000" w:rsidRDefault="00000000">
            <w:pPr>
              <w:ind w:right="-468"/>
            </w:pPr>
            <w:r>
              <w:rPr>
                <w:rFonts w:ascii="Arial" w:eastAsia="Arial" w:hAnsi="Arial" w:cs="Arial"/>
                <w:bCs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2"/>
              </w:rPr>
              <w:t>účely podľa zákona o daniach z príjmov pri sadzbe 21 %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Cs/>
                <w:sz w:val="20"/>
              </w:rPr>
              <w:t>ÚJ</w:t>
            </w:r>
          </w:p>
        </w:tc>
      </w:tr>
      <w:tr w:rsidR="00000000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ind w:right="-468"/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000000" w:rsidRDefault="00000000">
            <w:pPr>
              <w:ind w:right="-468"/>
            </w:pPr>
            <w:r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X</w:t>
            </w:r>
          </w:p>
        </w:tc>
      </w:tr>
      <w:tr w:rsidR="00000000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ind w:right="-468"/>
            </w:pPr>
            <w:r>
              <w:rPr>
                <w:rFonts w:ascii="Arial" w:hAnsi="Arial" w:cs="Arial"/>
                <w:bCs/>
                <w:sz w:val="20"/>
                <w:szCs w:val="22"/>
              </w:rPr>
              <w:t>Náklady a výnosy časovo nerozlišujú.</w:t>
            </w:r>
          </w:p>
          <w:p w:rsidR="00000000" w:rsidRDefault="00000000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X</w:t>
            </w:r>
          </w:p>
        </w:tc>
      </w:tr>
      <w:tr w:rsidR="00000000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r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widowControl w:val="0"/>
              <w:autoSpaceDE w:val="0"/>
              <w:ind w:right="-468"/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X</w:t>
            </w:r>
          </w:p>
        </w:tc>
      </w:tr>
    </w:tbl>
    <w:p w:rsidR="00000000" w:rsidRDefault="00000000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35"/>
      </w:tblGrid>
      <w:tr w:rsidR="00000000">
        <w:trPr>
          <w:trHeight w:val="7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Odsekzoznamu"/>
              <w:keepNext/>
              <w:numPr>
                <w:ilvl w:val="0"/>
                <w:numId w:val="10"/>
              </w:numPr>
              <w:snapToGrid w:val="0"/>
              <w:ind w:left="357" w:hanging="357"/>
              <w:contextualSpacing/>
              <w:jc w:val="center"/>
              <w:rPr>
                <w:rFonts w:ascii="Arial" w:hAnsi="Arial" w:cs="Arial"/>
                <w:szCs w:val="22"/>
              </w:rPr>
            </w:pPr>
          </w:p>
          <w:p w:rsidR="00000000" w:rsidRDefault="00000000">
            <w:pPr>
              <w:pStyle w:val="Odsekzoznamu"/>
              <w:keepNext/>
              <w:ind w:left="357"/>
              <w:contextualSpacing/>
              <w:jc w:val="center"/>
              <w:rPr>
                <w:rFonts w:ascii="Arial" w:hAnsi="Arial" w:cs="Arial"/>
                <w:szCs w:val="22"/>
              </w:rPr>
            </w:pPr>
          </w:p>
          <w:p w:rsidR="00000000" w:rsidRDefault="00000000">
            <w:pPr>
              <w:pStyle w:val="Odsekzoznamu"/>
              <w:keepNext/>
              <w:ind w:left="357"/>
              <w:contextualSpacing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00000">
            <w:pPr>
              <w:jc w:val="both"/>
            </w:pPr>
            <w:r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widowControl w:val="0"/>
              <w:autoSpaceDE w:val="0"/>
              <w:jc w:val="both"/>
            </w:pPr>
            <w:r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000000" w:rsidRDefault="00000000">
            <w:r>
              <w:rPr>
                <w:rFonts w:ascii="Arial" w:hAnsi="Arial" w:cs="Arial"/>
                <w:b/>
                <w:sz w:val="28"/>
                <w:szCs w:val="28"/>
              </w:rPr>
              <w:t>X</w:t>
            </w:r>
          </w:p>
          <w:p w:rsidR="00000000" w:rsidRDefault="00000000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810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widowControl w:val="0"/>
              <w:autoSpaceDE w:val="0"/>
              <w:jc w:val="both"/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r>
              <w:rPr>
                <w:rFonts w:ascii="Arial" w:hAnsi="Arial" w:cs="Arial"/>
                <w:b/>
                <w:sz w:val="28"/>
                <w:szCs w:val="28"/>
              </w:rPr>
              <w:t>X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823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widowControl w:val="0"/>
              <w:autoSpaceDE w:val="0"/>
              <w:jc w:val="both"/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r>
              <w:rPr>
                <w:rFonts w:ascii="Arial" w:hAnsi="Arial" w:cs="Arial"/>
                <w:b/>
                <w:sz w:val="28"/>
                <w:szCs w:val="28"/>
              </w:rPr>
              <w:t>X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widowControl w:val="0"/>
              <w:autoSpaceDE w:val="0"/>
              <w:jc w:val="both"/>
            </w:pPr>
            <w:r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widowControl w:val="0"/>
              <w:autoSpaceDE w:val="0"/>
              <w:jc w:val="both"/>
            </w:pPr>
            <w:r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r>
              <w:rPr>
                <w:rFonts w:ascii="Arial" w:hAnsi="Arial" w:cs="Arial"/>
                <w:b/>
                <w:sz w:val="28"/>
                <w:szCs w:val="28"/>
              </w:rPr>
              <w:t>X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widowControl w:val="0"/>
              <w:autoSpaceDE w:val="0"/>
              <w:jc w:val="both"/>
            </w:pPr>
            <w:r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widowControl w:val="0"/>
              <w:autoSpaceDE w:val="0"/>
              <w:jc w:val="both"/>
            </w:pPr>
            <w:r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r>
              <w:rPr>
                <w:rFonts w:ascii="Arial" w:hAnsi="Arial" w:cs="Arial"/>
                <w:b/>
                <w:sz w:val="28"/>
                <w:szCs w:val="28"/>
              </w:rPr>
              <w:t>X</w:t>
            </w:r>
          </w:p>
        </w:tc>
      </w:tr>
    </w:tbl>
    <w:p w:rsidR="00000000" w:rsidRDefault="00000000">
      <w:pPr>
        <w:jc w:val="both"/>
        <w:rPr>
          <w:rFonts w:ascii="Arial" w:hAnsi="Arial" w:cs="Arial"/>
          <w:sz w:val="18"/>
        </w:rPr>
      </w:pPr>
    </w:p>
    <w:p w:rsidR="00000000" w:rsidRDefault="00000000">
      <w:pPr>
        <w:jc w:val="both"/>
        <w:rPr>
          <w:rFonts w:ascii="Arial" w:hAnsi="Arial" w:cs="Arial"/>
          <w:sz w:val="18"/>
        </w:rPr>
      </w:pPr>
    </w:p>
    <w:p w:rsidR="00000000" w:rsidRDefault="00000000">
      <w:pPr>
        <w:jc w:val="both"/>
        <w:rPr>
          <w:rFonts w:ascii="Arial" w:hAnsi="Arial" w:cs="Arial"/>
          <w:sz w:val="18"/>
        </w:rPr>
      </w:pPr>
    </w:p>
    <w:p w:rsidR="00000000" w:rsidRDefault="00000000">
      <w:pPr>
        <w:jc w:val="both"/>
        <w:rPr>
          <w:rFonts w:ascii="Arial" w:hAnsi="Arial" w:cs="Arial"/>
          <w:sz w:val="18"/>
        </w:rPr>
      </w:pPr>
    </w:p>
    <w:p w:rsidR="00000000" w:rsidRDefault="00000000">
      <w:pPr>
        <w:jc w:val="both"/>
        <w:rPr>
          <w:rFonts w:ascii="Arial" w:hAnsi="Arial" w:cs="Arial"/>
          <w:sz w:val="18"/>
        </w:rPr>
      </w:pPr>
    </w:p>
    <w:p w:rsidR="00000000" w:rsidRDefault="00000000">
      <w:pPr>
        <w:jc w:val="both"/>
        <w:rPr>
          <w:rFonts w:ascii="Arial" w:hAnsi="Arial" w:cs="Arial"/>
          <w:sz w:val="18"/>
        </w:rPr>
      </w:pPr>
    </w:p>
    <w:p w:rsidR="00000000" w:rsidRDefault="00000000">
      <w:pPr>
        <w:jc w:val="both"/>
        <w:rPr>
          <w:rFonts w:ascii="Arial" w:hAnsi="Arial" w:cs="Arial"/>
          <w:sz w:val="18"/>
        </w:rPr>
      </w:pPr>
    </w:p>
    <w:p w:rsidR="00000000" w:rsidRDefault="00000000">
      <w:pPr>
        <w:jc w:val="both"/>
        <w:rPr>
          <w:rFonts w:ascii="Arial" w:hAnsi="Arial" w:cs="Arial"/>
          <w:sz w:val="18"/>
        </w:rPr>
      </w:pPr>
    </w:p>
    <w:p w:rsidR="00000000" w:rsidRDefault="00000000">
      <w:pPr>
        <w:jc w:val="both"/>
        <w:rPr>
          <w:rFonts w:ascii="Arial" w:hAnsi="Arial" w:cs="Arial"/>
          <w:sz w:val="1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1276"/>
        <w:gridCol w:w="1417"/>
        <w:gridCol w:w="1134"/>
        <w:gridCol w:w="1276"/>
        <w:gridCol w:w="1144"/>
      </w:tblGrid>
      <w:tr w:rsidR="00000000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jc w:val="center"/>
            </w:pPr>
            <w:r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jc w:val="center"/>
            </w:pPr>
            <w:r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jc w:val="center"/>
            </w:pPr>
            <w:r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jc w:val="center"/>
            </w:pPr>
            <w:r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jc w:val="center"/>
            </w:pPr>
            <w:r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00000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00000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00000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00000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00000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00000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000000" w:rsidRDefault="00000000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35"/>
      </w:tblGrid>
      <w:tr w:rsidR="00000000">
        <w:trPr>
          <w:trHeight w:hRule="exact" w:val="340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Odsekzoznamu"/>
              <w:keepNext/>
              <w:numPr>
                <w:ilvl w:val="0"/>
                <w:numId w:val="10"/>
              </w:numPr>
              <w:snapToGrid w:val="0"/>
              <w:ind w:left="357" w:hanging="357"/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ind w:left="528"/>
              <w:jc w:val="both"/>
            </w:pPr>
            <w:r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jc w:val="center"/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jc w:val="center"/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widowControl w:val="0"/>
              <w:autoSpaceDE w:val="0"/>
              <w:jc w:val="center"/>
            </w:pPr>
            <w:r>
              <w:rPr>
                <w:rFonts w:ascii="Arial" w:hAnsi="Arial" w:cs="Arial"/>
                <w:b/>
                <w:sz w:val="28"/>
                <w:szCs w:val="28"/>
              </w:rPr>
              <w:t>X</w:t>
            </w:r>
          </w:p>
        </w:tc>
      </w:tr>
      <w:tr w:rsidR="00000000">
        <w:trPr>
          <w:trHeight w:val="388"/>
        </w:trPr>
        <w:tc>
          <w:tcPr>
            <w:tcW w:w="26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jc w:val="center"/>
            </w:pPr>
            <w:r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jc w:val="center"/>
            </w:pPr>
            <w:r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00000">
            <w:r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000000">
        <w:trPr>
          <w:trHeight w:val="301"/>
        </w:trPr>
        <w:tc>
          <w:tcPr>
            <w:tcW w:w="26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r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r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00000">
            <w:r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000000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000000" w:rsidRDefault="00000000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69"/>
      </w:tblGrid>
      <w:tr w:rsidR="00000000">
        <w:trPr>
          <w:trHeight w:val="27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Odsekzoznamu"/>
              <w:keepNext/>
              <w:numPr>
                <w:ilvl w:val="0"/>
                <w:numId w:val="10"/>
              </w:numPr>
              <w:snapToGrid w:val="0"/>
              <w:ind w:left="357" w:hanging="357"/>
              <w:contextualSpacing/>
              <w:jc w:val="center"/>
              <w:rPr>
                <w:rFonts w:ascii="Arial" w:hAnsi="Arial" w:cs="Arial"/>
                <w:bCs/>
                <w:kern w:val="2"/>
                <w:szCs w:val="22"/>
                <w:lang w:eastAsia="sk-SK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Odsekzoznamu"/>
              <w:ind w:left="39"/>
            </w:pPr>
            <w:r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Odsekzoznamu"/>
              <w:ind w:left="0"/>
            </w:pPr>
            <w:r>
              <w:rPr>
                <w:rFonts w:ascii="Arial" w:hAnsi="Arial" w:cs="Arial"/>
                <w:b/>
                <w:bCs/>
                <w:kern w:val="2"/>
                <w:sz w:val="28"/>
                <w:szCs w:val="28"/>
                <w:lang w:eastAsia="sk-SK"/>
              </w:rPr>
              <w:t>X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Odsekzoznamu"/>
              <w:ind w:left="0"/>
              <w:jc w:val="center"/>
            </w:pPr>
            <w:r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rPr>
                <w:rFonts w:ascii="Arial" w:hAnsi="Arial" w:cs="Arial"/>
                <w:bCs/>
                <w:kern w:val="2"/>
                <w:sz w:val="20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</w:tbl>
    <w:p w:rsidR="00000000" w:rsidRDefault="00000000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79"/>
      </w:tblGrid>
      <w:tr w:rsidR="00000000">
        <w:trPr>
          <w:trHeight w:val="50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Odsekzoznamu"/>
              <w:keepNext/>
              <w:numPr>
                <w:ilvl w:val="0"/>
                <w:numId w:val="10"/>
              </w:numPr>
              <w:snapToGrid w:val="0"/>
              <w:ind w:left="357" w:hanging="357"/>
              <w:contextualSpacing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jc w:val="center"/>
            </w:pPr>
            <w:r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  <w:p w:rsidR="00000000" w:rsidRDefault="00000000">
            <w:pPr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X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jc w:val="both"/>
            </w:pPr>
            <w:r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jc w:val="both"/>
            </w:pPr>
            <w:r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jc w:val="both"/>
            </w:pPr>
            <w:r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jc w:val="center"/>
            </w:pPr>
            <w:r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jc w:val="center"/>
            </w:pPr>
            <w:r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00000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000000" w:rsidRDefault="00000000">
      <w:pPr>
        <w:ind w:left="360"/>
        <w:rPr>
          <w:rFonts w:ascii="Arial" w:hAnsi="Arial" w:cs="Arial"/>
          <w:sz w:val="20"/>
        </w:rPr>
      </w:pPr>
    </w:p>
    <w:p w:rsidR="00000000" w:rsidRDefault="00000000">
      <w:pPr>
        <w:ind w:left="360"/>
        <w:rPr>
          <w:rFonts w:ascii="Arial" w:hAnsi="Arial" w:cs="Arial"/>
          <w:sz w:val="20"/>
        </w:rPr>
      </w:pPr>
    </w:p>
    <w:p w:rsidR="00000000" w:rsidRDefault="00000000">
      <w:pPr>
        <w:numPr>
          <w:ilvl w:val="0"/>
          <w:numId w:val="6"/>
        </w:numPr>
        <w:shd w:val="clear" w:color="auto" w:fill="E6E6E6"/>
        <w:ind w:left="709" w:hanging="709"/>
        <w:jc w:val="center"/>
      </w:pPr>
      <w:r>
        <w:rPr>
          <w:i/>
          <w:szCs w:val="20"/>
        </w:rPr>
        <w:t>Informácie, ktoré vysvetľujú a dopĺňajú súvahu a výkaz ziskov a strát</w:t>
      </w:r>
    </w:p>
    <w:p w:rsidR="00000000" w:rsidRDefault="00000000">
      <w:pPr>
        <w:ind w:left="1481"/>
        <w:jc w:val="both"/>
        <w:rPr>
          <w:rFonts w:ascii="Arial" w:hAnsi="Arial" w:cs="Arial"/>
          <w:i/>
          <w:sz w:val="20"/>
          <w:szCs w:val="20"/>
        </w:rPr>
      </w:pPr>
    </w:p>
    <w:p w:rsidR="00000000" w:rsidRDefault="00000000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11"/>
      </w:tblGrid>
      <w:tr w:rsidR="00000000">
        <w:trPr>
          <w:trHeight w:val="7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numPr>
                <w:ilvl w:val="0"/>
                <w:numId w:val="5"/>
              </w:numPr>
              <w:snapToGrid w:val="0"/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000000" w:rsidRDefault="00000000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000000" w:rsidRDefault="00000000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8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00000">
            <w:pPr>
              <w:jc w:val="both"/>
            </w:pPr>
            <w:r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ascii="Arial" w:hAnsi="Arial" w:cs="Arial"/>
                <w:i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alebo výskyt</w:t>
            </w:r>
            <w:r>
              <w:rPr>
                <w:rFonts w:ascii="Arial" w:hAnsi="Arial" w:cs="Arial"/>
                <w:i/>
                <w:sz w:val="20"/>
              </w:rPr>
              <w:t xml:space="preserve">, </w:t>
            </w:r>
            <w:r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  <w:p w:rsidR="00000000" w:rsidRDefault="00000000">
            <w:pPr>
              <w:jc w:val="both"/>
            </w:pPr>
            <w:r>
              <w:rPr>
                <w:rFonts w:ascii="Arial" w:hAnsi="Arial" w:cs="Arial"/>
                <w:b/>
                <w:i/>
                <w:sz w:val="28"/>
                <w:szCs w:val="28"/>
              </w:rPr>
              <w:t>X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TopHeader"/>
            </w:pPr>
            <w:r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TopHeader"/>
            </w:pPr>
            <w:r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TopHeader"/>
            </w:pPr>
            <w:r>
              <w:rPr>
                <w:rFonts w:ascii="Arial" w:hAnsi="Arial" w:cs="Arial"/>
                <w:b w:val="0"/>
              </w:rPr>
              <w:t>EUR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pStyle w:val="TopHeader"/>
              <w:snapToGrid w:val="0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pStyle w:val="TopHeader"/>
              <w:snapToGrid w:val="0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00000">
            <w:pPr>
              <w:pStyle w:val="TopHeader"/>
              <w:snapToGrid w:val="0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pStyle w:val="TopHeader"/>
              <w:snapToGrid w:val="0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pStyle w:val="TopHeader"/>
              <w:snapToGrid w:val="0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00000">
            <w:pPr>
              <w:pStyle w:val="TopHeader"/>
              <w:snapToGrid w:val="0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000000" w:rsidRDefault="00000000">
      <w:pPr>
        <w:ind w:left="1134"/>
        <w:jc w:val="both"/>
        <w:rPr>
          <w:rFonts w:ascii="Arial" w:hAnsi="Arial" w:cs="Arial"/>
          <w:sz w:val="20"/>
        </w:rPr>
      </w:pPr>
    </w:p>
    <w:p w:rsidR="00000000" w:rsidRDefault="00000000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11"/>
      </w:tblGrid>
      <w:tr w:rsidR="00000000">
        <w:trPr>
          <w:trHeight w:val="2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numPr>
                <w:ilvl w:val="0"/>
                <w:numId w:val="5"/>
              </w:numPr>
              <w:snapToGrid w:val="0"/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Odsekzoznamu"/>
              <w:ind w:left="0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Informácie o záväzkoch </w:t>
            </w:r>
            <w:r>
              <w:rPr>
                <w:rFonts w:ascii="Arial" w:hAnsi="Arial" w:cs="Arial"/>
                <w:b/>
                <w:bCs/>
                <w:sz w:val="28"/>
                <w:szCs w:val="28"/>
                <w:lang w:eastAsia="sk-SK"/>
              </w:rPr>
              <w:t>X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00000">
            <w:pPr>
              <w:pStyle w:val="TopHeader"/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569"/>
        </w:trPr>
        <w:tc>
          <w:tcPr>
            <w:tcW w:w="7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numPr>
                <w:ilvl w:val="0"/>
                <w:numId w:val="4"/>
              </w:num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numPr>
                <w:ilvl w:val="0"/>
                <w:numId w:val="4"/>
              </w:numPr>
              <w:jc w:val="both"/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7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TopHeader"/>
              <w:jc w:val="left"/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TopHeader"/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r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r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r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r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0000" w:rsidRDefault="00000000">
      <w:pPr>
        <w:ind w:left="1134"/>
        <w:jc w:val="both"/>
        <w:rPr>
          <w:rFonts w:ascii="Arial" w:hAnsi="Arial" w:cs="Arial"/>
          <w:sz w:val="20"/>
        </w:rPr>
      </w:pPr>
    </w:p>
    <w:p w:rsidR="00000000" w:rsidRDefault="00000000">
      <w:pPr>
        <w:numPr>
          <w:ilvl w:val="0"/>
          <w:numId w:val="5"/>
        </w:numPr>
        <w:ind w:left="709" w:hanging="567"/>
        <w:jc w:val="both"/>
      </w:pPr>
      <w:r>
        <w:rPr>
          <w:rFonts w:ascii="Arial" w:hAnsi="Arial" w:cs="Arial"/>
          <w:b/>
          <w:bCs/>
          <w:kern w:val="2"/>
          <w:sz w:val="20"/>
          <w:lang w:eastAsia="en-US"/>
        </w:rPr>
        <w:t xml:space="preserve">Informácie o vlastných akciách  </w:t>
      </w:r>
      <w:r>
        <w:rPr>
          <w:rFonts w:ascii="Arial" w:hAnsi="Arial" w:cs="Arial"/>
          <w:b/>
          <w:bCs/>
          <w:kern w:val="2"/>
          <w:sz w:val="28"/>
          <w:szCs w:val="28"/>
          <w:lang w:eastAsia="en-US"/>
        </w:rPr>
        <w:t>X</w:t>
      </w:r>
    </w:p>
    <w:p w:rsidR="00000000" w:rsidRDefault="00000000">
      <w:pPr>
        <w:numPr>
          <w:ilvl w:val="0"/>
          <w:numId w:val="9"/>
        </w:numPr>
        <w:ind w:left="1276" w:hanging="567"/>
        <w:jc w:val="both"/>
      </w:pPr>
      <w:r>
        <w:rPr>
          <w:rFonts w:ascii="Arial" w:hAnsi="Arial" w:cs="Arial"/>
          <w:i/>
          <w:sz w:val="18"/>
        </w:rPr>
        <w:t>dôvod nadobudnutia vlastných akcií počas účtovného obdobia,</w:t>
      </w:r>
    </w:p>
    <w:p w:rsidR="00000000" w:rsidRDefault="00000000">
      <w:pPr>
        <w:numPr>
          <w:ilvl w:val="0"/>
          <w:numId w:val="9"/>
        </w:numPr>
        <w:ind w:left="1276" w:hanging="567"/>
        <w:jc w:val="both"/>
      </w:pPr>
      <w:r>
        <w:rPr>
          <w:rFonts w:ascii="Arial" w:hAnsi="Arial" w:cs="Arial"/>
          <w:i/>
          <w:sz w:val="18"/>
        </w:rPr>
        <w:t>informácie</w:t>
      </w:r>
    </w:p>
    <w:p w:rsidR="00000000" w:rsidRDefault="00000000">
      <w:pPr>
        <w:numPr>
          <w:ilvl w:val="0"/>
          <w:numId w:val="8"/>
        </w:numPr>
        <w:tabs>
          <w:tab w:val="left" w:pos="851"/>
        </w:tabs>
        <w:ind w:left="1701" w:hanging="425"/>
        <w:jc w:val="both"/>
      </w:pPr>
      <w:r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000000" w:rsidRDefault="00000000">
      <w:pPr>
        <w:numPr>
          <w:ilvl w:val="0"/>
          <w:numId w:val="3"/>
        </w:numPr>
        <w:tabs>
          <w:tab w:val="left" w:pos="851"/>
        </w:tabs>
        <w:ind w:left="1701" w:hanging="425"/>
        <w:jc w:val="both"/>
      </w:pPr>
      <w:r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000000" w:rsidRDefault="00000000">
      <w:pPr>
        <w:numPr>
          <w:ilvl w:val="0"/>
          <w:numId w:val="9"/>
        </w:numPr>
        <w:ind w:left="1276" w:hanging="567"/>
        <w:jc w:val="both"/>
      </w:pPr>
      <w:r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bCs/>
          <w:i/>
          <w:kern w:val="2"/>
          <w:sz w:val="18"/>
          <w:lang w:eastAsia="en-US"/>
        </w:rPr>
        <w:t>uvádza  sa aj ich percentuálny podiel na upísanom základnom imaní</w:t>
      </w:r>
      <w:r>
        <w:rPr>
          <w:rFonts w:ascii="Arial" w:hAnsi="Arial" w:cs="Arial"/>
          <w:bCs/>
          <w:i/>
          <w:kern w:val="2"/>
          <w:sz w:val="20"/>
          <w:lang w:eastAsia="en-US"/>
        </w:rPr>
        <w:t>.</w:t>
      </w:r>
    </w:p>
    <w:p w:rsidR="00000000" w:rsidRDefault="00000000">
      <w:pPr>
        <w:ind w:left="1276"/>
        <w:jc w:val="both"/>
        <w:rPr>
          <w:rFonts w:ascii="Arial" w:hAnsi="Arial" w:cs="Arial"/>
          <w:bCs/>
          <w:i/>
          <w:kern w:val="2"/>
          <w:sz w:val="20"/>
          <w:lang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78"/>
        <w:gridCol w:w="5659"/>
        <w:gridCol w:w="993"/>
        <w:gridCol w:w="425"/>
        <w:gridCol w:w="1276"/>
        <w:gridCol w:w="435"/>
      </w:tblGrid>
      <w:tr w:rsidR="00000000">
        <w:trPr>
          <w:trHeight w:hRule="exact" w:val="522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numPr>
                <w:ilvl w:val="0"/>
                <w:numId w:val="5"/>
              </w:numPr>
              <w:snapToGrid w:val="0"/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r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r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r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widowControl w:val="0"/>
              <w:autoSpaceDE w:val="0"/>
              <w:jc w:val="center"/>
            </w:pPr>
            <w:r>
              <w:rPr>
                <w:rFonts w:ascii="Arial" w:hAnsi="Arial" w:cs="Arial"/>
                <w:b/>
                <w:sz w:val="28"/>
                <w:szCs w:val="28"/>
              </w:rPr>
              <w:t>X</w:t>
            </w:r>
          </w:p>
        </w:tc>
      </w:tr>
    </w:tbl>
    <w:p w:rsidR="00000000" w:rsidRDefault="00000000">
      <w:pPr>
        <w:rPr>
          <w:rFonts w:ascii="Arial" w:hAnsi="Arial" w:cs="Arial"/>
          <w:bCs/>
          <w:i/>
          <w:sz w:val="14"/>
          <w:szCs w:val="22"/>
        </w:rPr>
      </w:pPr>
    </w:p>
    <w:p w:rsidR="00000000" w:rsidRDefault="00000000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23"/>
      </w:tblGrid>
      <w:tr w:rsidR="00000000">
        <w:trPr>
          <w:trHeight w:val="2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00000">
            <w:pPr>
              <w:numPr>
                <w:ilvl w:val="0"/>
                <w:numId w:val="5"/>
              </w:numPr>
              <w:snapToGrid w:val="0"/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jc w:val="center"/>
            </w:pPr>
            <w:r>
              <w:rPr>
                <w:rFonts w:ascii="Arial" w:hAnsi="Arial" w:cs="Arial"/>
                <w:b/>
                <w:sz w:val="20"/>
              </w:rPr>
              <w:t xml:space="preserve">Informácie o orgánoch účtovnej jednotky </w:t>
            </w:r>
            <w:r>
              <w:rPr>
                <w:rFonts w:ascii="Arial" w:hAnsi="Arial" w:cs="Arial"/>
                <w:b/>
                <w:sz w:val="28"/>
                <w:szCs w:val="28"/>
              </w:rPr>
              <w:t>X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9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00000">
            <w:r>
              <w:rPr>
                <w:rFonts w:ascii="Arial" w:hAnsi="Arial" w:cs="Arial"/>
                <w:sz w:val="20"/>
              </w:rPr>
              <w:t xml:space="preserve">a)výška jednotlivých druhov záruk alebo iných zabezpečení pre členov štatutárneho orgánu, dozorného orgánu a iného orgánu ÚJ 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r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jc w:val="center"/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</w:tbl>
    <w:p w:rsidR="00000000" w:rsidRDefault="00000000">
      <w:pPr>
        <w:rPr>
          <w:rFonts w:ascii="Arial" w:hAnsi="Arial" w:cs="Arial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787"/>
        <w:gridCol w:w="1537"/>
        <w:gridCol w:w="756"/>
        <w:gridCol w:w="1286"/>
      </w:tblGrid>
      <w:tr w:rsidR="00000000">
        <w:trPr>
          <w:trHeight w:val="340"/>
        </w:trPr>
        <w:tc>
          <w:tcPr>
            <w:tcW w:w="9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r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000000">
        <w:trPr>
          <w:trHeight w:val="283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tabs>
                <w:tab w:val="left" w:pos="851"/>
              </w:tabs>
            </w:pPr>
            <w:r>
              <w:rPr>
                <w:rFonts w:ascii="Arial" w:hAnsi="Arial" w:cs="Arial"/>
                <w:sz w:val="20"/>
              </w:rPr>
              <w:t>Celková suma poskytnutých pôžičiek k poslednému dňu účtovného obdobia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r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jc w:val="center"/>
            </w:pPr>
            <w:r>
              <w:rPr>
                <w:rFonts w:ascii="Arial" w:hAnsi="Arial" w:cs="Arial"/>
                <w:sz w:val="20"/>
              </w:rPr>
              <w:t>EUR</w:t>
            </w:r>
          </w:p>
          <w:p w:rsidR="00000000" w:rsidRDefault="00000000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00000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tabs>
                <w:tab w:val="left" w:pos="851"/>
              </w:tabs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  <w:tr w:rsidR="00000000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tabs>
                <w:tab w:val="left" w:pos="851"/>
              </w:tabs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  <w:tr w:rsidR="00000000">
        <w:trPr>
          <w:trHeight w:val="283"/>
        </w:trPr>
        <w:tc>
          <w:tcPr>
            <w:tcW w:w="9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tabs>
                <w:tab w:val="left" w:pos="851"/>
              </w:tabs>
            </w:pPr>
            <w:r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000000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tabs>
                <w:tab w:val="left" w:pos="851"/>
              </w:tabs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  <w:tr w:rsidR="00000000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tabs>
                <w:tab w:val="left" w:pos="851"/>
              </w:tabs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  <w:tr w:rsidR="00000000">
        <w:trPr>
          <w:trHeight w:val="283"/>
        </w:trPr>
        <w:tc>
          <w:tcPr>
            <w:tcW w:w="9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tabs>
                <w:tab w:val="left" w:pos="851"/>
              </w:tabs>
            </w:pPr>
            <w:r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000000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tabs>
                <w:tab w:val="left" w:pos="851"/>
              </w:tabs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  <w:tr w:rsidR="00000000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tabs>
                <w:tab w:val="left" w:pos="851"/>
              </w:tabs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</w:tbl>
    <w:p w:rsidR="00000000" w:rsidRDefault="00000000">
      <w:pPr>
        <w:rPr>
          <w:rFonts w:ascii="Arial" w:hAnsi="Arial" w:cs="Arial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787"/>
        <w:gridCol w:w="1956"/>
        <w:gridCol w:w="1623"/>
      </w:tblGrid>
      <w:tr w:rsidR="00000000">
        <w:trPr>
          <w:trHeight w:val="283"/>
        </w:trPr>
        <w:tc>
          <w:tcPr>
            <w:tcW w:w="9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00000">
            <w:r>
              <w:rPr>
                <w:rFonts w:ascii="Arial" w:hAnsi="Arial" w:cs="Arial"/>
                <w:sz w:val="20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000000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r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jc w:val="center"/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000000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  <w:tr w:rsidR="00000000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</w:tbl>
    <w:p w:rsidR="00000000" w:rsidRDefault="00000000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6521"/>
        <w:gridCol w:w="425"/>
        <w:gridCol w:w="1711"/>
      </w:tblGrid>
      <w:tr w:rsidR="00000000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numPr>
                <w:ilvl w:val="0"/>
                <w:numId w:val="5"/>
              </w:numPr>
              <w:snapToGrid w:val="0"/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00000">
            <w:pPr>
              <w:ind w:left="1480"/>
              <w:jc w:val="both"/>
            </w:pPr>
            <w:r>
              <w:rPr>
                <w:rFonts w:ascii="Arial" w:hAnsi="Arial" w:cs="Arial"/>
                <w:b/>
                <w:sz w:val="20"/>
              </w:rPr>
              <w:t xml:space="preserve">Informácie o povinnostiach účtovnej jednotky </w:t>
            </w:r>
            <w:r>
              <w:rPr>
                <w:rFonts w:ascii="Arial" w:hAnsi="Arial" w:cs="Arial"/>
                <w:b/>
                <w:sz w:val="28"/>
                <w:szCs w:val="28"/>
              </w:rPr>
              <w:t>X</w:t>
            </w:r>
          </w:p>
        </w:tc>
      </w:tr>
      <w:tr w:rsidR="0000000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Odsekzoznamu"/>
              <w:numPr>
                <w:ilvl w:val="0"/>
                <w:numId w:val="7"/>
              </w:numPr>
              <w:snapToGrid w:val="0"/>
              <w:ind w:left="641" w:hanging="284"/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00000">
            <w:pPr>
              <w:pStyle w:val="Odsekzoznamu"/>
              <w:ind w:left="0"/>
              <w:jc w:val="both"/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00000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Odsekzoznamu"/>
              <w:ind w:left="0"/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r>
              <w:rPr>
                <w:rFonts w:ascii="Arial" w:hAnsi="Arial" w:cs="Arial"/>
                <w:b/>
                <w:sz w:val="28"/>
                <w:szCs w:val="28"/>
              </w:rPr>
              <w:t>X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Odsekzoznamu"/>
              <w:ind w:left="0"/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r>
              <w:rPr>
                <w:rFonts w:ascii="Arial" w:hAnsi="Arial" w:cs="Arial"/>
                <w:b/>
                <w:sz w:val="28"/>
                <w:szCs w:val="28"/>
              </w:rPr>
              <w:t>X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Odsekzoznamu"/>
              <w:ind w:left="0"/>
            </w:pPr>
            <w:r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r>
              <w:rPr>
                <w:rFonts w:ascii="Arial" w:hAnsi="Arial" w:cs="Arial"/>
                <w:b/>
                <w:sz w:val="28"/>
                <w:szCs w:val="28"/>
              </w:rPr>
              <w:t>X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Odsekzoznamu"/>
              <w:ind w:left="0"/>
            </w:pPr>
            <w:r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r>
              <w:rPr>
                <w:rFonts w:ascii="Arial" w:hAnsi="Arial" w:cs="Arial"/>
                <w:b/>
                <w:sz w:val="28"/>
                <w:szCs w:val="28"/>
              </w:rPr>
              <w:t>X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Odsekzoznamu"/>
              <w:ind w:left="0"/>
            </w:pPr>
            <w:r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r>
              <w:rPr>
                <w:rFonts w:ascii="Arial" w:hAnsi="Arial" w:cs="Arial"/>
                <w:b/>
                <w:sz w:val="28"/>
                <w:szCs w:val="28"/>
              </w:rPr>
              <w:t>X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Odsekzoznamu"/>
              <w:ind w:left="0"/>
            </w:pPr>
            <w:r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r>
              <w:rPr>
                <w:rFonts w:ascii="Arial" w:hAnsi="Arial" w:cs="Arial"/>
                <w:b/>
                <w:sz w:val="28"/>
                <w:szCs w:val="28"/>
              </w:rPr>
              <w:t>X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Odsekzoznamu"/>
              <w:ind w:left="0"/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r>
              <w:rPr>
                <w:rFonts w:ascii="Arial" w:hAnsi="Arial" w:cs="Arial"/>
                <w:b/>
                <w:sz w:val="28"/>
                <w:szCs w:val="28"/>
              </w:rPr>
              <w:t>X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Odsekzoznamu"/>
              <w:ind w:left="0"/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r>
              <w:rPr>
                <w:rFonts w:ascii="Arial" w:hAnsi="Arial" w:cs="Arial"/>
                <w:b/>
                <w:sz w:val="28"/>
                <w:szCs w:val="28"/>
              </w:rPr>
              <w:t>X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00000" w:rsidRDefault="00000000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6533"/>
        <w:gridCol w:w="423"/>
        <w:gridCol w:w="1701"/>
      </w:tblGrid>
      <w:tr w:rsidR="00000000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Odsekzoznamu"/>
              <w:numPr>
                <w:ilvl w:val="0"/>
                <w:numId w:val="7"/>
              </w:numPr>
              <w:snapToGrid w:val="0"/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Odsekzoznamu"/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TopHeader"/>
              <w:snapToGrid w:val="0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Odsekzoznamu"/>
              <w:numPr>
                <w:ilvl w:val="0"/>
                <w:numId w:val="7"/>
              </w:numPr>
              <w:snapToGrid w:val="0"/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Odsekzoznamu"/>
            </w:pP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TopHeader"/>
              <w:jc w:val="left"/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00000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TopHeader"/>
              <w:jc w:val="left"/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TopHeader"/>
              <w:jc w:val="left"/>
            </w:pPr>
            <w:r>
              <w:rPr>
                <w:rFonts w:ascii="Arial" w:hAnsi="Arial" w:cs="Arial"/>
                <w:sz w:val="28"/>
                <w:szCs w:val="28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TopHeader"/>
              <w:snapToGrid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TopHeader"/>
              <w:jc w:val="left"/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TopHeader"/>
              <w:jc w:val="left"/>
            </w:pPr>
            <w:r>
              <w:rPr>
                <w:rFonts w:ascii="Arial" w:hAnsi="Arial" w:cs="Arial"/>
                <w:sz w:val="28"/>
                <w:szCs w:val="28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TopHeader"/>
              <w:snapToGrid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TopHeader"/>
              <w:jc w:val="left"/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TopHeader"/>
              <w:jc w:val="left"/>
            </w:pPr>
            <w:r>
              <w:rPr>
                <w:rFonts w:ascii="Arial" w:hAnsi="Arial" w:cs="Arial"/>
                <w:sz w:val="28"/>
                <w:szCs w:val="28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TopHeader"/>
              <w:snapToGrid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TopHeader"/>
              <w:jc w:val="left"/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TopHeader"/>
              <w:jc w:val="left"/>
            </w:pPr>
            <w:r>
              <w:rPr>
                <w:rFonts w:ascii="Arial" w:hAnsi="Arial" w:cs="Arial"/>
                <w:sz w:val="28"/>
                <w:szCs w:val="28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TopHeader"/>
              <w:snapToGrid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TopHeader"/>
              <w:jc w:val="left"/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TopHeader"/>
              <w:jc w:val="left"/>
            </w:pPr>
            <w:r>
              <w:rPr>
                <w:rFonts w:ascii="Arial" w:hAnsi="Arial" w:cs="Arial"/>
                <w:sz w:val="28"/>
                <w:szCs w:val="28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TopHeader"/>
              <w:snapToGrid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TopHeader"/>
              <w:jc w:val="left"/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TopHeader"/>
              <w:jc w:val="left"/>
            </w:pPr>
            <w:r>
              <w:rPr>
                <w:rFonts w:ascii="Arial" w:hAnsi="Arial" w:cs="Arial"/>
                <w:sz w:val="28"/>
                <w:szCs w:val="28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TopHeader"/>
              <w:snapToGrid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000000" w:rsidRDefault="00000000">
      <w:pPr>
        <w:jc w:val="both"/>
        <w:rPr>
          <w:rFonts w:ascii="Arial" w:hAnsi="Arial" w:cs="Arial"/>
          <w:sz w:val="20"/>
        </w:rPr>
      </w:pPr>
    </w:p>
    <w:p w:rsidR="00000000" w:rsidRDefault="00000000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20"/>
        <w:gridCol w:w="6510"/>
        <w:gridCol w:w="425"/>
        <w:gridCol w:w="1711"/>
      </w:tblGrid>
      <w:tr w:rsidR="00000000">
        <w:trPr>
          <w:trHeight w:val="3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Odsekzoznamu"/>
              <w:numPr>
                <w:ilvl w:val="0"/>
                <w:numId w:val="7"/>
              </w:numPr>
              <w:snapToGrid w:val="0"/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Odsekzoznamu"/>
              <w:ind w:left="-119"/>
              <w:contextualSpacing/>
              <w:jc w:val="both"/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Odsekzoznamu"/>
              <w:ind w:left="0"/>
            </w:pPr>
            <w:r>
              <w:rPr>
                <w:rFonts w:ascii="Arial" w:hAnsi="Arial" w:cs="Arial"/>
                <w:b/>
                <w:sz w:val="28"/>
                <w:szCs w:val="28"/>
              </w:rPr>
              <w:t>X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TopHeader"/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0000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TopHeader"/>
              <w:snapToGrid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TopHeader"/>
              <w:snapToGrid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TopHeader"/>
              <w:snapToGrid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TopHeader"/>
              <w:snapToGrid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TopHeader"/>
              <w:snapToGrid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TopHeader"/>
              <w:snapToGrid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TopHeader"/>
              <w:snapToGrid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TopHeader"/>
              <w:snapToGrid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TopHeader"/>
              <w:snapToGrid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TopHeader"/>
              <w:snapToGrid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TopHeader"/>
              <w:snapToGrid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TopHeader"/>
              <w:snapToGrid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0000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TopHeader"/>
              <w:snapToGrid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TopHeader"/>
              <w:snapToGrid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00000">
            <w:pPr>
              <w:pStyle w:val="TopHeader"/>
              <w:snapToGrid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000000" w:rsidRDefault="00000000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000000" w:rsidRDefault="00000000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000000" w:rsidRDefault="00000000">
      <w:pPr>
        <w:pStyle w:val="Odsekzoznamu"/>
        <w:ind w:left="0"/>
        <w:contextualSpacing/>
        <w:jc w:val="both"/>
      </w:pPr>
      <w:r>
        <w:rPr>
          <w:rFonts w:ascii="Arial" w:hAnsi="Arial" w:cs="Arial"/>
          <w:i/>
          <w:sz w:val="20"/>
        </w:rPr>
        <w:t>.</w:t>
      </w:r>
    </w:p>
    <w:p w:rsidR="00000000" w:rsidRDefault="00000000">
      <w:pPr>
        <w:jc w:val="both"/>
        <w:rPr>
          <w:rFonts w:ascii="Arial" w:hAnsi="Arial" w:cs="Arial"/>
          <w:i/>
          <w:sz w:val="20"/>
        </w:rPr>
      </w:pPr>
    </w:p>
    <w:p w:rsidR="00000000" w:rsidRDefault="00000000">
      <w:pPr>
        <w:numPr>
          <w:ilvl w:val="0"/>
          <w:numId w:val="5"/>
        </w:numPr>
        <w:ind w:left="709" w:hanging="567"/>
        <w:jc w:val="both"/>
      </w:pPr>
      <w:bookmarkStart w:id="0" w:name="OLE_LINK1"/>
      <w:r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>
        <w:rPr>
          <w:rFonts w:ascii="Arial" w:hAnsi="Arial" w:cs="Arial"/>
          <w:sz w:val="20"/>
        </w:rPr>
        <w:t xml:space="preserve">  </w:t>
      </w:r>
      <w:r>
        <w:rPr>
          <w:rFonts w:ascii="Arial" w:hAnsi="Arial" w:cs="Arial"/>
          <w:b/>
          <w:sz w:val="28"/>
          <w:szCs w:val="28"/>
        </w:rPr>
        <w:t>X</w:t>
      </w:r>
    </w:p>
    <w:p w:rsidR="00000000" w:rsidRDefault="00000000">
      <w:pPr>
        <w:jc w:val="right"/>
        <w:rPr>
          <w:rFonts w:ascii="Arial" w:hAnsi="Arial" w:cs="Arial"/>
          <w:b/>
          <w:sz w:val="20"/>
          <w:szCs w:val="28"/>
        </w:rPr>
      </w:pPr>
    </w:p>
    <w:p w:rsidR="00000000" w:rsidRDefault="00000000">
      <w:pPr>
        <w:jc w:val="right"/>
        <w:rPr>
          <w:rFonts w:ascii="Arial" w:hAnsi="Arial" w:cs="Arial"/>
          <w:sz w:val="20"/>
        </w:rPr>
      </w:pPr>
    </w:p>
    <w:p w:rsidR="00000000" w:rsidRDefault="00000000">
      <w:pPr>
        <w:pStyle w:val="Default"/>
      </w:pPr>
      <w:r>
        <w:rPr>
          <w:rFonts w:ascii="Arial" w:hAnsi="Arial" w:cs="Arial"/>
          <w:sz w:val="22"/>
          <w:szCs w:val="23"/>
        </w:rPr>
        <w:t>Použité skratky:</w:t>
      </w:r>
    </w:p>
    <w:p w:rsidR="00000000" w:rsidRDefault="00000000">
      <w:pPr>
        <w:jc w:val="both"/>
      </w:pPr>
      <w:r>
        <w:rPr>
          <w:rFonts w:ascii="Arial" w:eastAsia="Arial" w:hAnsi="Arial" w:cs="Arial"/>
          <w:sz w:val="20"/>
        </w:rPr>
        <w:t xml:space="preserve"> </w:t>
      </w:r>
    </w:p>
    <w:p w:rsidR="00000000" w:rsidRDefault="00000000">
      <w:pPr>
        <w:jc w:val="both"/>
      </w:pPr>
      <w:r>
        <w:rPr>
          <w:rFonts w:ascii="Arial" w:hAnsi="Arial" w:cs="Arial"/>
          <w:b/>
          <w:sz w:val="28"/>
          <w:szCs w:val="28"/>
        </w:rPr>
        <w:t xml:space="preserve">X  </w:t>
      </w:r>
      <w:r>
        <w:rPr>
          <w:rFonts w:ascii="Arial" w:hAnsi="Arial" w:cs="Arial"/>
          <w:b/>
          <w:sz w:val="20"/>
        </w:rPr>
        <w:t xml:space="preserve">  -  spoločnosť nemá náplň pre jednotlivú položku !</w:t>
      </w:r>
    </w:p>
    <w:p w:rsidR="00000000" w:rsidRDefault="00000000">
      <w:pPr>
        <w:jc w:val="both"/>
        <w:rPr>
          <w:rFonts w:ascii="Arial" w:hAnsi="Arial" w:cs="Arial"/>
          <w:b/>
          <w:sz w:val="20"/>
        </w:rPr>
      </w:pPr>
    </w:p>
    <w:p w:rsidR="00000000" w:rsidRDefault="00000000">
      <w:pPr>
        <w:jc w:val="both"/>
        <w:rPr>
          <w:rFonts w:ascii="Arial" w:hAnsi="Arial" w:cs="Arial"/>
          <w:b/>
          <w:sz w:val="20"/>
        </w:rPr>
      </w:pPr>
    </w:p>
    <w:p w:rsidR="00000000" w:rsidRDefault="00000000">
      <w:pPr>
        <w:jc w:val="both"/>
      </w:pPr>
      <w:r>
        <w:rPr>
          <w:rFonts w:ascii="Arial" w:hAnsi="Arial" w:cs="Arial"/>
          <w:sz w:val="28"/>
          <w:szCs w:val="28"/>
        </w:rPr>
        <w:t xml:space="preserve">ÚJ  </w:t>
      </w:r>
      <w:r>
        <w:rPr>
          <w:rFonts w:ascii="Arial" w:hAnsi="Arial" w:cs="Arial"/>
          <w:sz w:val="20"/>
        </w:rPr>
        <w:t xml:space="preserve">  </w:t>
      </w:r>
      <w:r>
        <w:rPr>
          <w:rFonts w:ascii="Arial" w:hAnsi="Arial" w:cs="Arial"/>
          <w:b/>
          <w:sz w:val="20"/>
        </w:rPr>
        <w:t>-  ÚJ má náplň pre jednotlivú položku</w:t>
      </w:r>
      <w:r>
        <w:rPr>
          <w:rFonts w:ascii="Arial" w:hAnsi="Arial" w:cs="Arial"/>
          <w:sz w:val="20"/>
        </w:rPr>
        <w:t xml:space="preserve"> </w:t>
      </w:r>
    </w:p>
    <w:p w:rsidR="003B77F2" w:rsidRDefault="003B77F2"/>
    <w:sectPr w:rsidR="003B77F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B77F2" w:rsidRDefault="003B77F2">
      <w:r>
        <w:separator/>
      </w:r>
    </w:p>
  </w:endnote>
  <w:endnote w:type="continuationSeparator" w:id="0">
    <w:p w:rsidR="003B77F2" w:rsidRDefault="003B7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B77F2" w:rsidRDefault="003B77F2">
      <w:r>
        <w:separator/>
      </w:r>
    </w:p>
  </w:footnote>
  <w:footnote w:type="continuationSeparator" w:id="0">
    <w:p w:rsidR="003B77F2" w:rsidRDefault="003B77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8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703"/>
    </w:tblGrid>
    <w:tr w:rsidR="00000000">
      <w:trPr>
        <w:trHeight w:val="326"/>
      </w:trPr>
      <w:tc>
        <w:tcPr>
          <w:tcW w:w="295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000000">
          <w:pPr>
            <w:pStyle w:val="Header"/>
          </w:pPr>
          <w:r>
            <w:t>Poznámky Úč</w:t>
          </w:r>
          <w:r>
            <w:rPr>
              <w:lang w:val="sk-SK"/>
            </w:rPr>
            <w:t xml:space="preserve"> </w:t>
          </w:r>
          <w:r>
            <w:t xml:space="preserve"> </w:t>
          </w:r>
          <w:r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left w:val="single" w:sz="4" w:space="0" w:color="000000"/>
          </w:tcBorders>
          <w:shd w:val="clear" w:color="auto" w:fill="auto"/>
          <w:vAlign w:val="center"/>
        </w:tcPr>
        <w:p w:rsidR="00000000" w:rsidRDefault="00000000">
          <w:pPr>
            <w:snapToGrid w:val="0"/>
          </w:pP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000000">
          <w:r>
            <w:t>IČO:35884711</w:t>
          </w:r>
        </w:p>
      </w:tc>
      <w:tc>
        <w:tcPr>
          <w:tcW w:w="284" w:type="dxa"/>
          <w:tcBorders>
            <w:left w:val="single" w:sz="4" w:space="0" w:color="000000"/>
          </w:tcBorders>
          <w:shd w:val="clear" w:color="auto" w:fill="auto"/>
          <w:vAlign w:val="center"/>
        </w:tcPr>
        <w:p w:rsidR="00000000" w:rsidRDefault="00000000">
          <w:pPr>
            <w:snapToGrid w:val="0"/>
          </w:pPr>
        </w:p>
      </w:tc>
      <w:tc>
        <w:tcPr>
          <w:tcW w:w="270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000000" w:rsidRDefault="00000000">
          <w:r>
            <w:t>DIČ:2021839050</w:t>
          </w:r>
        </w:p>
      </w:tc>
    </w:tr>
  </w:tbl>
  <w:p w:rsidR="00000000" w:rsidRDefault="00000000">
    <w:pPr>
      <w:pStyle w:val="Header"/>
      <w:rPr>
        <w:lang w:val="sk-S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/>
        <w:sz w:val="24"/>
        <w:szCs w:val="24"/>
        <w:lang w:val="x-none" w:bidi="x-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(%1)"/>
      <w:lvlJc w:val="left"/>
      <w:pPr>
        <w:tabs>
          <w:tab w:val="num" w:pos="0"/>
        </w:tabs>
        <w:ind w:left="644" w:hanging="360"/>
      </w:pPr>
      <w:rPr>
        <w:rFonts w:hint="default"/>
        <w:b w:val="0"/>
        <w:sz w:val="20"/>
        <w:szCs w:val="20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</w:abstractNum>
  <w:abstractNum w:abstractNumId="4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</w:abstractNum>
  <w:abstractNum w:abstractNumId="5" w15:restartNumberingAfterBreak="0">
    <w:nsid w:val="00000006"/>
    <w:multiLevelType w:val="singleLevel"/>
    <w:tmpl w:val="00000006"/>
    <w:name w:val="WW8Num5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i/>
        <w:szCs w:val="20"/>
      </w:rPr>
    </w:lvl>
  </w:abstractNum>
  <w:abstractNum w:abstractNumId="6" w15:restartNumberingAfterBreak="0">
    <w:nsid w:val="00000007"/>
    <w:multiLevelType w:val="singleLevel"/>
    <w:tmpl w:val="00000007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b w:val="0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2487" w:hanging="360"/>
      </w:pPr>
      <w:rPr>
        <w:rFonts w:hint="default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i/>
        <w:sz w:val="18"/>
        <w:szCs w:val="24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(%1)"/>
      <w:lvlJc w:val="left"/>
      <w:pPr>
        <w:tabs>
          <w:tab w:val="num" w:pos="0"/>
        </w:tabs>
        <w:ind w:left="644" w:hanging="360"/>
      </w:pPr>
      <w:rPr>
        <w:rFonts w:hint="default"/>
        <w:b w:val="0"/>
        <w:sz w:val="20"/>
        <w:szCs w:val="20"/>
      </w:rPr>
    </w:lvl>
  </w:abstractNum>
  <w:num w:numId="1" w16cid:durableId="1145582916">
    <w:abstractNumId w:val="0"/>
  </w:num>
  <w:num w:numId="2" w16cid:durableId="968122888">
    <w:abstractNumId w:val="1"/>
  </w:num>
  <w:num w:numId="3" w16cid:durableId="548030912">
    <w:abstractNumId w:val="2"/>
  </w:num>
  <w:num w:numId="4" w16cid:durableId="298345747">
    <w:abstractNumId w:val="3"/>
  </w:num>
  <w:num w:numId="5" w16cid:durableId="1582252931">
    <w:abstractNumId w:val="4"/>
  </w:num>
  <w:num w:numId="6" w16cid:durableId="1040401489">
    <w:abstractNumId w:val="5"/>
  </w:num>
  <w:num w:numId="7" w16cid:durableId="142624389">
    <w:abstractNumId w:val="6"/>
  </w:num>
  <w:num w:numId="8" w16cid:durableId="664626931">
    <w:abstractNumId w:val="7"/>
  </w:num>
  <w:num w:numId="9" w16cid:durableId="1084300665">
    <w:abstractNumId w:val="8"/>
  </w:num>
  <w:num w:numId="10" w16cid:durableId="17977498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841"/>
    <w:rsid w:val="003B77F2"/>
    <w:rsid w:val="007A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40CABB4A-CA1D-489D-AF2C-2E9A0E65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Heading1">
    <w:name w:val="heading 1"/>
    <w:next w:val="Heading2"/>
    <w:qFormat/>
    <w:pPr>
      <w:keepNext/>
      <w:numPr>
        <w:numId w:val="1"/>
      </w:numPr>
      <w:suppressAutoHyphens/>
      <w:spacing w:before="240" w:after="60"/>
      <w:jc w:val="center"/>
      <w:outlineLvl w:val="0"/>
    </w:pPr>
    <w:rPr>
      <w:rFonts w:cs="Arial"/>
      <w:b/>
      <w:bCs/>
      <w:kern w:val="2"/>
      <w:sz w:val="24"/>
      <w:szCs w:val="32"/>
      <w:lang w:eastAsia="zh-CN"/>
    </w:rPr>
  </w:style>
  <w:style w:type="paragraph" w:styleId="Heading2">
    <w:name w:val="heading 2"/>
    <w:basedOn w:val="Normal"/>
    <w:next w:val="Normal"/>
    <w:qFormat/>
    <w:pPr>
      <w:keepNext/>
      <w:spacing w:after="12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qFormat/>
    <w:pPr>
      <w:keepNext/>
      <w:keepLines/>
      <w:ind w:firstLine="357"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keepLines/>
      <w:ind w:firstLine="360"/>
      <w:jc w:val="both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ind w:left="360"/>
      <w:jc w:val="center"/>
      <w:outlineLvl w:val="5"/>
    </w:pPr>
    <w:rPr>
      <w:rFonts w:ascii="Arial Narrow" w:hAnsi="Arial Narrow" w:cs="Arial Narrow"/>
      <w:b/>
      <w:b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 w:val="0"/>
      <w:sz w:val="20"/>
      <w:szCs w:val="2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b w:val="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 w:hint="default"/>
      <w:b w:val="0"/>
      <w:i w:val="0"/>
      <w:sz w:val="20"/>
      <w:szCs w:val="24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i/>
      <w:szCs w:val="2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b w:val="0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hAnsi="Times New Roman" w:cs="Times New Roman" w:hint="default"/>
      <w:i/>
      <w:sz w:val="18"/>
      <w:szCs w:val="24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b w:val="0"/>
      <w:sz w:val="20"/>
      <w:szCs w:val="2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imes New Roman" w:hAnsi="Times New Roman" w:cs="Times New Roman" w:hint="default"/>
      <w:b/>
      <w:bCs/>
      <w:sz w:val="24"/>
      <w:szCs w:val="24"/>
      <w:lang w:val="x-none" w:bidi="x-none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  <w:rPr>
      <w:rFonts w:hint="default"/>
    </w:rPr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Standardnpsmoodstavce">
    <w:name w:val="Standardní písmo odstavce"/>
  </w:style>
  <w:style w:type="character" w:customStyle="1" w:styleId="Znakyprepoznmkupodiarou">
    <w:name w:val="Znaky pre poznámku pod čiarou"/>
    <w:rPr>
      <w:vertAlign w:val="superscript"/>
    </w:rPr>
  </w:style>
  <w:style w:type="character" w:styleId="PageNumber">
    <w:name w:val="page number"/>
    <w:basedOn w:val="Standardnpsmoodstavce"/>
  </w:style>
  <w:style w:type="character" w:customStyle="1" w:styleId="CharChar3">
    <w:name w:val=" Char Char3"/>
    <w:rPr>
      <w:sz w:val="24"/>
      <w:szCs w:val="24"/>
    </w:rPr>
  </w:style>
  <w:style w:type="character" w:customStyle="1" w:styleId="CharChar1">
    <w:name w:val=" Char Char1"/>
    <w:basedOn w:val="Standardnpsmoodstavce"/>
  </w:style>
  <w:style w:type="character" w:customStyle="1" w:styleId="Znakyprekoncovpoznmku">
    <w:name w:val="Znaky pre koncovú poznámku"/>
    <w:rPr>
      <w:vertAlign w:val="superscript"/>
    </w:rPr>
  </w:style>
  <w:style w:type="character" w:customStyle="1" w:styleId="CharChar2">
    <w:name w:val=" Char Char2"/>
    <w:rPr>
      <w:sz w:val="24"/>
      <w:szCs w:val="24"/>
    </w:rPr>
  </w:style>
  <w:style w:type="character" w:customStyle="1" w:styleId="CharChar">
    <w:name w:val=" Char Char"/>
    <w:rPr>
      <w:rFonts w:ascii="Tahoma" w:hAnsi="Tahoma" w:cs="Tahoma"/>
      <w:sz w:val="16"/>
      <w:szCs w:val="16"/>
    </w:rPr>
  </w:style>
  <w:style w:type="character" w:customStyle="1" w:styleId="tl">
    <w:name w:val="tl"/>
    <w:basedOn w:val="Standardnpsmoodstavce"/>
  </w:style>
  <w:style w:type="character" w:customStyle="1" w:styleId="tl1Char">
    <w:name w:val="Štýl1 Char"/>
    <w:basedOn w:val="CharChar3"/>
    <w:rPr>
      <w:sz w:val="24"/>
      <w:szCs w:val="24"/>
    </w:rPr>
  </w:style>
  <w:style w:type="character" w:customStyle="1" w:styleId="ra">
    <w:name w:val="ra"/>
    <w:basedOn w:val="Standardnpsmoodstavce"/>
  </w:style>
  <w:style w:type="character" w:customStyle="1" w:styleId="OdsekzoznamuChar">
    <w:name w:val="Odsek zoznamu Char"/>
    <w:rPr>
      <w:sz w:val="24"/>
      <w:szCs w:val="24"/>
    </w:rPr>
  </w:style>
  <w:style w:type="paragraph" w:customStyle="1" w:styleId="Nadpis">
    <w:name w:val="Nadpis"/>
    <w:basedOn w:val="Normal"/>
    <w:next w:val="Body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rPr>
      <w:rFonts w:ascii="Arial" w:hAnsi="Arial" w:cs="Arial"/>
      <w:sz w:val="20"/>
      <w:szCs w:val="18"/>
      <w:lang w:val="en-GB"/>
    </w:r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customStyle="1" w:styleId="Zkladntext1">
    <w:name w:val="Základní text1"/>
    <w:pPr>
      <w:suppressAutoHyphens/>
      <w:spacing w:after="240"/>
      <w:jc w:val="both"/>
    </w:pPr>
    <w:rPr>
      <w:color w:val="000000"/>
      <w:sz w:val="24"/>
      <w:lang w:eastAsia="zh-CN"/>
    </w:rPr>
  </w:style>
  <w:style w:type="paragraph" w:styleId="FootnoteText">
    <w:name w:val="footnote text"/>
    <w:basedOn w:val="Normal"/>
    <w:rPr>
      <w:sz w:val="20"/>
      <w:szCs w:val="20"/>
    </w:rPr>
  </w:style>
  <w:style w:type="paragraph" w:customStyle="1" w:styleId="Hlavikaapta">
    <w:name w:val="Hlavička a päta"/>
    <w:basedOn w:val="Normal"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  <w:jc w:val="right"/>
    </w:pPr>
    <w:rPr>
      <w:lang w:val="x-none"/>
    </w:rPr>
  </w:style>
  <w:style w:type="paragraph" w:customStyle="1" w:styleId="Zkladntext2">
    <w:name w:val="Základní text 2"/>
    <w:basedOn w:val="Normal"/>
    <w:pPr>
      <w:jc w:val="both"/>
    </w:pPr>
  </w:style>
  <w:style w:type="paragraph" w:styleId="BodyTextIndent">
    <w:name w:val="Body Text Indent"/>
    <w:basedOn w:val="Normal"/>
    <w:pPr>
      <w:ind w:firstLine="360"/>
      <w:jc w:val="both"/>
    </w:pPr>
  </w:style>
  <w:style w:type="paragraph" w:customStyle="1" w:styleId="Zkladntextodsazen2">
    <w:name w:val="Základní text odsazený 2"/>
    <w:basedOn w:val="Normal"/>
    <w:pPr>
      <w:ind w:firstLine="360"/>
    </w:pPr>
  </w:style>
  <w:style w:type="paragraph" w:customStyle="1" w:styleId="Zkladntext3">
    <w:name w:val="Základní text 3"/>
    <w:basedOn w:val="Normal"/>
    <w:pPr>
      <w:ind w:right="-468"/>
      <w:jc w:val="both"/>
    </w:pPr>
    <w:rPr>
      <w:b/>
      <w:bCs/>
    </w:rPr>
  </w:style>
  <w:style w:type="paragraph" w:customStyle="1" w:styleId="Textvbloku">
    <w:name w:val="Text v bloku"/>
    <w:basedOn w:val="Normal"/>
    <w:pPr>
      <w:ind w:left="1680" w:right="-468" w:hanging="240"/>
    </w:pPr>
  </w:style>
  <w:style w:type="paragraph" w:customStyle="1" w:styleId="Zkladntextodsazen3">
    <w:name w:val="Základní text odsazený 3"/>
    <w:basedOn w:val="Normal"/>
    <w:pPr>
      <w:ind w:right="-468" w:firstLine="720"/>
      <w:jc w:val="both"/>
    </w:pPr>
    <w:rPr>
      <w:bCs/>
    </w:rPr>
  </w:style>
  <w:style w:type="paragraph" w:styleId="Header">
    <w:name w:val="header"/>
    <w:basedOn w:val="Normal"/>
    <w:pPr>
      <w:tabs>
        <w:tab w:val="center" w:pos="4703"/>
        <w:tab w:val="right" w:pos="9406"/>
      </w:tabs>
    </w:pPr>
    <w:rPr>
      <w:lang w:val="x-none"/>
    </w:rPr>
  </w:style>
  <w:style w:type="paragraph" w:customStyle="1" w:styleId="Odsekzoznamu">
    <w:name w:val="Odsek zoznamu"/>
    <w:basedOn w:val="Normal"/>
    <w:pPr>
      <w:ind w:left="708"/>
    </w:pPr>
    <w:rPr>
      <w:lang w:val="x-none"/>
    </w:rPr>
  </w:style>
  <w:style w:type="paragraph" w:styleId="EndnoteText">
    <w:name w:val="endnote text"/>
    <w:basedOn w:val="Normal"/>
    <w:rPr>
      <w:sz w:val="20"/>
      <w:szCs w:val="20"/>
    </w:rPr>
  </w:style>
  <w:style w:type="paragraph" w:customStyle="1" w:styleId="Textbubliny">
    <w:name w:val="Text bubliny"/>
    <w:basedOn w:val="Normal"/>
    <w:rPr>
      <w:rFonts w:ascii="Tahoma" w:hAnsi="Tahoma" w:cs="Tahoma"/>
      <w:sz w:val="16"/>
      <w:szCs w:val="16"/>
      <w:lang w:val="x-none"/>
    </w:rPr>
  </w:style>
  <w:style w:type="paragraph" w:customStyle="1" w:styleId="tl1">
    <w:name w:val="Štýl1"/>
    <w:basedOn w:val="Footer"/>
  </w:style>
  <w:style w:type="paragraph" w:customStyle="1" w:styleId="TopHeader">
    <w:name w:val="Top Header"/>
    <w:basedOn w:val="Normal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Obsahtabuky">
    <w:name w:val="Obsah tabuľky"/>
    <w:basedOn w:val="Normal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1354</Words>
  <Characters>7719</Characters>
  <Application>Microsoft Office Word</Application>
  <DocSecurity>0</DocSecurity>
  <Lines>64</Lines>
  <Paragraphs>18</Paragraphs>
  <ScaleCrop>false</ScaleCrop>
  <Company/>
  <LinksUpToDate>false</LinksUpToDate>
  <CharactersWithSpaces>9055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Gabriel Poizl</cp:lastModifiedBy>
  <cp:revision>2</cp:revision>
  <cp:lastPrinted>1995-11-21T16:41:00Z</cp:lastPrinted>
  <dcterms:created xsi:type="dcterms:W3CDTF">2023-03-07T20:33:00Z</dcterms:created>
  <dcterms:modified xsi:type="dcterms:W3CDTF">2023-03-07T20:33:00Z</dcterms:modified>
</cp:coreProperties>
</file>