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8385E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b/>
                <w:sz w:val="22"/>
                <w:szCs w:val="22"/>
              </w:rPr>
              <w:t>LARA 2019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Čajkovského 1895/8, 984 01 Lučenec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CB6D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o obchodného registra: 26.09.2019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561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a jeho predaj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LARA 2019 s.r.o. nie je subjektom verejného záujmu (§2/14ZoU)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561EE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385E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D3B2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D3B21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>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376C0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4376C0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4376C0">
        <w:rPr>
          <w:rFonts w:ascii="Arial Narrow" w:hAnsi="Arial Narrow" w:cs="Arial Narrow"/>
          <w:sz w:val="22"/>
          <w:szCs w:val="22"/>
        </w:rPr>
        <w:t>oty majetku 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>ocenila menovitou hod</w:t>
      </w:r>
      <w:r w:rsidR="004376C0">
        <w:rPr>
          <w:rFonts w:ascii="Arial Narrow" w:hAnsi="Arial Narrow" w:cs="Arial Narrow"/>
          <w:sz w:val="22"/>
          <w:szCs w:val="22"/>
        </w:rPr>
        <w:t>notou záväzkov.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</w:t>
      </w:r>
      <w:r w:rsidR="004376C0">
        <w:rPr>
          <w:rFonts w:ascii="Arial Narrow" w:hAnsi="Arial Narrow" w:cs="Arial"/>
          <w:sz w:val="22"/>
          <w:szCs w:val="22"/>
        </w:rPr>
        <w:t>isy vychádzajú z metód používaných pri vyčíslení daňových odpisov.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</w:t>
      </w:r>
      <w:r w:rsidR="004376C0">
        <w:rPr>
          <w:rFonts w:ascii="Arial Narrow" w:hAnsi="Arial Narrow" w:cs="Arial Narrow"/>
          <w:bCs w:val="0"/>
          <w:sz w:val="22"/>
          <w:szCs w:val="22"/>
        </w:rPr>
        <w:t>h: nemá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4376C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: nemá náplň</w:t>
      </w:r>
    </w:p>
    <w:p w:rsidR="009E203F" w:rsidRPr="009E203F" w:rsidRDefault="009E203F" w:rsidP="009E203F"/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76C0" w:rsidRPr="004376C0" w:rsidRDefault="004376C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4376C0" w:rsidRPr="00755848" w:rsidRDefault="004376C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         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9E203F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9E203F" w:rsidRDefault="009E203F" w:rsidP="009E203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Nenastali žiadne následné udalosti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9E203F" w:rsidRDefault="009E203F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Nemá náplň</w:t>
      </w:r>
    </w:p>
    <w:sectPr w:rsidR="00B52FF9" w:rsidRPr="009E203F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602F" w:rsidRDefault="00E7602F">
      <w:r>
        <w:separator/>
      </w:r>
    </w:p>
  </w:endnote>
  <w:endnote w:type="continuationSeparator" w:id="0">
    <w:p w:rsidR="00E7602F" w:rsidRDefault="00E76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03E0D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602F" w:rsidRDefault="00E7602F">
      <w:r>
        <w:separator/>
      </w:r>
    </w:p>
  </w:footnote>
  <w:footnote w:type="continuationSeparator" w:id="0">
    <w:p w:rsidR="00E7602F" w:rsidRDefault="00E760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ČO: 52660711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Č: 2121098760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3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185"/>
    <w:rsid w:val="001E6826"/>
    <w:rsid w:val="001F42CE"/>
    <w:rsid w:val="001F453E"/>
    <w:rsid w:val="001F718C"/>
    <w:rsid w:val="001F7CCE"/>
    <w:rsid w:val="00203E0D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B4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98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C0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385E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B21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9CB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E8D"/>
    <w:rsid w:val="007E7210"/>
    <w:rsid w:val="007F26F7"/>
    <w:rsid w:val="007F3179"/>
    <w:rsid w:val="007F523F"/>
    <w:rsid w:val="007F6029"/>
    <w:rsid w:val="0080258D"/>
    <w:rsid w:val="0080392F"/>
    <w:rsid w:val="00805AA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1EE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B70"/>
    <w:rsid w:val="009965DA"/>
    <w:rsid w:val="009A06CA"/>
    <w:rsid w:val="009A1368"/>
    <w:rsid w:val="009B124D"/>
    <w:rsid w:val="009B17D1"/>
    <w:rsid w:val="009C2162"/>
    <w:rsid w:val="009C49BF"/>
    <w:rsid w:val="009C58C9"/>
    <w:rsid w:val="009D0C18"/>
    <w:rsid w:val="009D2303"/>
    <w:rsid w:val="009D3DB8"/>
    <w:rsid w:val="009E2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1E1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3659"/>
    <w:rsid w:val="00CB3848"/>
    <w:rsid w:val="00CB69ED"/>
    <w:rsid w:val="00CB6DB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5C1"/>
    <w:rsid w:val="00CF7485"/>
    <w:rsid w:val="00D004CC"/>
    <w:rsid w:val="00D062B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13"/>
    <w:rsid w:val="00D9085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02F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3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4F9E0F22-47AE-485D-A8C5-BDC0B78F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9E20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E20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FDF1FF-B1DF-46A5-891E-13E574635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Uctovnicka</cp:lastModifiedBy>
  <cp:revision>2</cp:revision>
  <cp:lastPrinted>2019-03-19T12:53:00Z</cp:lastPrinted>
  <dcterms:created xsi:type="dcterms:W3CDTF">2023-03-08T13:25:00Z</dcterms:created>
  <dcterms:modified xsi:type="dcterms:W3CDTF">2023-03-08T13:25:00Z</dcterms:modified>
</cp:coreProperties>
</file>