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2B4BA085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2CA3">
        <w:rPr>
          <w:sz w:val="28"/>
          <w:szCs w:val="28"/>
        </w:rPr>
        <w:t>51683121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BBA084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>a</w:t>
      </w:r>
      <w:r w:rsidR="00562CA3">
        <w:rPr>
          <w:rFonts w:cs="Arial"/>
          <w:shd w:val="clear" w:color="auto" w:fill="FFFFFF"/>
        </w:rPr>
        <w:t xml:space="preserve"> 10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91B2F2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3.7.2018</w:t>
      </w:r>
    </w:p>
    <w:p w14:paraId="676A5B7D" w14:textId="7C871E52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562CA3">
        <w:rPr>
          <w:rFonts w:cs="Arial"/>
          <w:shd w:val="clear" w:color="auto" w:fill="FFFFFF"/>
        </w:rPr>
        <w:t>29931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9C050F9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562CA3">
        <w:rPr>
          <w:b/>
          <w:bCs/>
        </w:rPr>
        <w:t>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F4407"/>
    <w:rsid w:val="00450809"/>
    <w:rsid w:val="00461226"/>
    <w:rsid w:val="00562CA3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2023-03-08T12:56:00Z</dcterms:created>
  <dcterms:modified xsi:type="dcterms:W3CDTF">2023-03-08T12:56:00Z</dcterms:modified>
</cp:coreProperties>
</file>