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00C27308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ÚEOS – Komercia a.s.</w:t>
      </w:r>
    </w:p>
    <w:p w14:paraId="7916677E" w14:textId="72C2C713" w:rsidR="001D0C7D" w:rsidRPr="003F0B16" w:rsidRDefault="008E477F" w:rsidP="001D0C7D">
      <w:pPr>
        <w:pStyle w:val="Zkladntext"/>
        <w:rPr>
          <w:sz w:val="24"/>
          <w:szCs w:val="24"/>
        </w:rPr>
      </w:pPr>
      <w:proofErr w:type="spellStart"/>
      <w:r>
        <w:rPr>
          <w:sz w:val="24"/>
          <w:szCs w:val="24"/>
        </w:rPr>
        <w:t>Koceľova</w:t>
      </w:r>
      <w:proofErr w:type="spellEnd"/>
      <w:r>
        <w:rPr>
          <w:sz w:val="24"/>
          <w:szCs w:val="24"/>
        </w:rPr>
        <w:t xml:space="preserve"> 9</w:t>
      </w:r>
    </w:p>
    <w:p w14:paraId="7916677F" w14:textId="2A6EF6BB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821 08 Bratislava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29981C01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8E477F">
        <w:rPr>
          <w:b w:val="0"/>
          <w:sz w:val="24"/>
          <w:szCs w:val="24"/>
        </w:rPr>
        <w:t xml:space="preserve">ÚEOS – Komercia a.s. </w:t>
      </w:r>
      <w:r w:rsidR="004D3B4A" w:rsidRPr="003F0B16">
        <w:rPr>
          <w:b w:val="0"/>
          <w:sz w:val="24"/>
          <w:szCs w:val="24"/>
        </w:rPr>
        <w:t>(ďalej len Spoločnosť), do obc</w:t>
      </w:r>
      <w:r w:rsidR="00FF13DB" w:rsidRPr="003F0B16">
        <w:rPr>
          <w:b w:val="0"/>
          <w:sz w:val="24"/>
          <w:szCs w:val="24"/>
        </w:rPr>
        <w:t>hodného registra bola zapísaná 0</w:t>
      </w:r>
      <w:r w:rsidR="008E477F">
        <w:rPr>
          <w:b w:val="0"/>
          <w:sz w:val="24"/>
          <w:szCs w:val="24"/>
        </w:rPr>
        <w:t>1.</w:t>
      </w:r>
      <w:r w:rsidR="00FF13DB" w:rsidRPr="003F0B16">
        <w:rPr>
          <w:b w:val="0"/>
          <w:sz w:val="24"/>
          <w:szCs w:val="24"/>
        </w:rPr>
        <w:t>09.199</w:t>
      </w:r>
      <w:r w:rsidR="008E477F">
        <w:rPr>
          <w:b w:val="0"/>
          <w:sz w:val="24"/>
          <w:szCs w:val="24"/>
        </w:rPr>
        <w:t>2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8E477F">
        <w:rPr>
          <w:b w:val="0"/>
          <w:sz w:val="24"/>
          <w:szCs w:val="24"/>
        </w:rPr>
        <w:t>Bratislava I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</w:t>
      </w:r>
      <w:r w:rsidR="008E477F">
        <w:rPr>
          <w:b w:val="0"/>
          <w:sz w:val="24"/>
          <w:szCs w:val="24"/>
        </w:rPr>
        <w:t>a</w:t>
      </w:r>
      <w:r w:rsidR="004D3B4A" w:rsidRPr="003F0B16">
        <w:rPr>
          <w:b w:val="0"/>
          <w:sz w:val="24"/>
          <w:szCs w:val="24"/>
        </w:rPr>
        <w:t xml:space="preserve">, vložka </w:t>
      </w:r>
      <w:r w:rsidR="008E477F">
        <w:rPr>
          <w:b w:val="0"/>
          <w:sz w:val="24"/>
          <w:szCs w:val="24"/>
        </w:rPr>
        <w:t>č. 465/B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3B6DBF1A" w14:textId="4CD858C6" w:rsidR="00DD2B88" w:rsidRP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 w:rsidRPr="00DD2B88">
        <w:rPr>
          <w:sz w:val="24"/>
          <w:szCs w:val="24"/>
        </w:rPr>
        <w:t>Podnikateľské poradenstvo, činnosť účtovných, organizačných a ekonomických poradcov</w:t>
      </w:r>
    </w:p>
    <w:p w14:paraId="112A9F91" w14:textId="2CC4BA7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Tvorba a predaj počítačového softvéru</w:t>
      </w:r>
    </w:p>
    <w:p w14:paraId="2450009A" w14:textId="51083D6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Automatizované spracovanie dát</w:t>
      </w:r>
    </w:p>
    <w:p w14:paraId="72E83362" w14:textId="5FED191A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Montáž a opravy kancelárskej a výpočtovej techniky: výroba</w:t>
      </w:r>
    </w:p>
    <w:p w14:paraId="32075FA5" w14:textId="6E13D38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Montáž a opravy výrobkov a zariadení spotrebnej elektroniky</w:t>
      </w:r>
    </w:p>
    <w:p w14:paraId="56E36E85" w14:textId="51E65B07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Montáž a opravy meracej a regulačnej techniky</w:t>
      </w:r>
    </w:p>
    <w:p w14:paraId="7C833DCA" w14:textId="4374D554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Školiaca činnosť a ekonomike a výpočtovej technike</w:t>
      </w:r>
    </w:p>
    <w:p w14:paraId="50D62C78" w14:textId="45CD5DC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Technické spracovanie podkladov pre ofsetovú tlač</w:t>
      </w:r>
    </w:p>
    <w:p w14:paraId="59059260" w14:textId="055E7667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Obchodná, sprostredkovateľská a vydavateľská činnosť v rozsahu voľnej živnosti</w:t>
      </w:r>
    </w:p>
    <w:p w14:paraId="08BD0D7A" w14:textId="65ACDF4D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Obstarávateľské služby v stavebníctve a správa majetku v rozsahu voľnej živnosti</w:t>
      </w:r>
    </w:p>
    <w:p w14:paraId="175652A2" w14:textId="73617D1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0C0D401E" w14:textId="799412F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nebytových priestorov spojený s doplnkovými službami</w:t>
      </w:r>
    </w:p>
    <w:p w14:paraId="3002E190" w14:textId="11C0539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Obstarávateľské služby spojené s prenájmom</w:t>
      </w:r>
    </w:p>
    <w:p w14:paraId="315EE83F" w14:textId="26E9037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Konzultačná, poradenská a školiaca činnosť vo verejnom obstarávaní a výkon obstarávateľských činností</w:t>
      </w:r>
    </w:p>
    <w:p w14:paraId="2DF309A7" w14:textId="2E3C52E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Ekonomický výskum a vývoj – expertízna činnosť v oblasti ekonómie</w:t>
      </w:r>
    </w:p>
    <w:p w14:paraId="5A4F45F9" w14:textId="7ED3DABC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Inžinierska činnosť – obstarávateľská činnosť v oblasti stavebníctva</w:t>
      </w:r>
    </w:p>
    <w:p w14:paraId="4B901D50" w14:textId="5F8F7953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Výskum a prieskum trhu a verejnej mienky</w:t>
      </w:r>
    </w:p>
    <w:p w14:paraId="66BF9A4D" w14:textId="1269CB8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 v odbore Ekonomika a riadenie podnikov, odvetvie oceňovania</w:t>
      </w:r>
      <w:r w:rsidR="00303324">
        <w:rPr>
          <w:sz w:val="24"/>
          <w:szCs w:val="24"/>
        </w:rPr>
        <w:t xml:space="preserve"> a hodnotenia podnikov</w:t>
      </w:r>
    </w:p>
    <w:p w14:paraId="1A7B7CD6" w14:textId="13F6C7A4" w:rsidR="00303324" w:rsidRDefault="00303324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 v odbore Stavebníctvo, odvetvie odhad hodnoty nehnuteľností, odhad hodnoty stavebných prác</w:t>
      </w:r>
    </w:p>
    <w:p w14:paraId="021F36E5" w14:textId="76B09A98" w:rsidR="00941E93" w:rsidRDefault="00941E93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Výkon činnosti stavebného dozoru</w:t>
      </w:r>
    </w:p>
    <w:p w14:paraId="51D58B03" w14:textId="77777777" w:rsidR="00303324" w:rsidRDefault="00303324" w:rsidP="00303324">
      <w:pPr>
        <w:pStyle w:val="Odsekzoznamu"/>
        <w:ind w:left="785"/>
        <w:rPr>
          <w:sz w:val="24"/>
          <w:szCs w:val="24"/>
        </w:rPr>
      </w:pPr>
    </w:p>
    <w:p w14:paraId="7D55A203" w14:textId="77777777" w:rsidR="00303324" w:rsidRPr="00DD2B88" w:rsidRDefault="00303324" w:rsidP="00303324">
      <w:pPr>
        <w:pStyle w:val="Odsekzoznamu"/>
        <w:ind w:left="785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48836303" w:rsidR="00F00EB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>Účtovná závierka Spoločnosti k</w:t>
      </w:r>
      <w:r w:rsidR="00303324">
        <w:rPr>
          <w:sz w:val="24"/>
          <w:szCs w:val="24"/>
        </w:rPr>
        <w:t> 31.12.20</w:t>
      </w:r>
      <w:r w:rsidR="002B3DE6">
        <w:rPr>
          <w:sz w:val="24"/>
          <w:szCs w:val="24"/>
        </w:rPr>
        <w:t>2</w:t>
      </w:r>
      <w:r w:rsidR="00941E93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941E93">
        <w:rPr>
          <w:sz w:val="24"/>
          <w:szCs w:val="24"/>
        </w:rPr>
        <w:t>23.8.2022</w:t>
      </w:r>
    </w:p>
    <w:p w14:paraId="64D1854D" w14:textId="77777777" w:rsidR="00303324" w:rsidRDefault="00303324" w:rsidP="0020722A">
      <w:pPr>
        <w:pStyle w:val="Zkladntext"/>
        <w:ind w:hanging="426"/>
        <w:rPr>
          <w:sz w:val="24"/>
          <w:szCs w:val="24"/>
        </w:rPr>
      </w:pPr>
    </w:p>
    <w:p w14:paraId="27719E73" w14:textId="77777777" w:rsidR="00303324" w:rsidRPr="003F0B16" w:rsidRDefault="00303324" w:rsidP="0020722A">
      <w:pPr>
        <w:pStyle w:val="Zkladntext"/>
        <w:ind w:hanging="426"/>
        <w:rPr>
          <w:sz w:val="24"/>
          <w:szCs w:val="24"/>
        </w:rPr>
      </w:pP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02E29D5D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941E93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941E93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941E93">
        <w:rPr>
          <w:sz w:val="24"/>
          <w:szCs w:val="24"/>
        </w:rPr>
        <w:t>2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791667B1" w14:textId="4C1D4942" w:rsidR="004D3B4A" w:rsidRPr="005910B0" w:rsidRDefault="009F409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5910B0">
        <w:rPr>
          <w:sz w:val="24"/>
          <w:szCs w:val="24"/>
        </w:rPr>
        <w:t>P</w:t>
      </w:r>
      <w:r w:rsidR="004D3B4A" w:rsidRPr="005910B0">
        <w:rPr>
          <w:sz w:val="24"/>
          <w:szCs w:val="24"/>
        </w:rPr>
        <w:t xml:space="preserve">očet zamestnancov </w:t>
      </w:r>
    </w:p>
    <w:p w14:paraId="6D5FDEEB" w14:textId="77777777" w:rsidR="00AA2F63" w:rsidRPr="00F97A3D" w:rsidRDefault="00AA2F63" w:rsidP="00AA2F63">
      <w:pPr>
        <w:rPr>
          <w:sz w:val="24"/>
          <w:szCs w:val="24"/>
        </w:rPr>
      </w:pPr>
    </w:p>
    <w:p w14:paraId="791667B2" w14:textId="3F4BF6FF" w:rsidR="00EF04C0" w:rsidRPr="008E73A8" w:rsidRDefault="009F409D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F97A3D">
        <w:rPr>
          <w:sz w:val="24"/>
          <w:szCs w:val="24"/>
        </w:rPr>
        <w:t xml:space="preserve">očet zamestnancov Spoločnosti v účtovnom období </w:t>
      </w:r>
      <w:r w:rsidR="008A5624" w:rsidRPr="00F97A3D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941E93">
        <w:rPr>
          <w:sz w:val="24"/>
          <w:szCs w:val="24"/>
        </w:rPr>
        <w:t>2</w:t>
      </w:r>
      <w:r w:rsidR="00EF04C0" w:rsidRPr="00F97A3D">
        <w:rPr>
          <w:sz w:val="24"/>
          <w:szCs w:val="24"/>
        </w:rPr>
        <w:t xml:space="preserve"> bol </w:t>
      </w:r>
      <w:r>
        <w:rPr>
          <w:sz w:val="24"/>
          <w:szCs w:val="24"/>
        </w:rPr>
        <w:t>k 31.12.20</w:t>
      </w:r>
      <w:r w:rsidR="00070916">
        <w:rPr>
          <w:sz w:val="24"/>
          <w:szCs w:val="24"/>
        </w:rPr>
        <w:t>2</w:t>
      </w:r>
      <w:r w:rsidR="00941E93">
        <w:rPr>
          <w:sz w:val="24"/>
          <w:szCs w:val="24"/>
        </w:rPr>
        <w:t>2</w:t>
      </w:r>
      <w:r>
        <w:rPr>
          <w:sz w:val="24"/>
          <w:szCs w:val="24"/>
        </w:rPr>
        <w:t xml:space="preserve"> v počte </w:t>
      </w:r>
      <w:r w:rsidR="008E73A8">
        <w:rPr>
          <w:sz w:val="24"/>
          <w:szCs w:val="24"/>
        </w:rPr>
        <w:t>14.</w:t>
      </w:r>
      <w:r w:rsidR="00F97A3D" w:rsidRPr="002B3DE6">
        <w:rPr>
          <w:color w:val="FF0000"/>
          <w:sz w:val="24"/>
          <w:szCs w:val="24"/>
        </w:rPr>
        <w:t xml:space="preserve"> </w:t>
      </w:r>
      <w:r w:rsidR="008E73A8" w:rsidRPr="00D5589E">
        <w:rPr>
          <w:sz w:val="24"/>
          <w:szCs w:val="24"/>
        </w:rPr>
        <w:t xml:space="preserve">Šesť pracovníkov na plný úväzok </w:t>
      </w:r>
      <w:r w:rsidR="00D5589E" w:rsidRPr="00D5589E">
        <w:rPr>
          <w:sz w:val="24"/>
          <w:szCs w:val="24"/>
        </w:rPr>
        <w:t xml:space="preserve"> z </w:t>
      </w:r>
      <w:r w:rsidR="00F97A3D" w:rsidRPr="00D5589E">
        <w:rPr>
          <w:sz w:val="24"/>
          <w:szCs w:val="24"/>
        </w:rPr>
        <w:t xml:space="preserve">toho </w:t>
      </w:r>
      <w:r w:rsidR="008E73A8" w:rsidRPr="00D5589E">
        <w:rPr>
          <w:sz w:val="24"/>
          <w:szCs w:val="24"/>
        </w:rPr>
        <w:t>3</w:t>
      </w:r>
      <w:r w:rsidR="001B44A0" w:rsidRPr="00D5589E">
        <w:rPr>
          <w:sz w:val="24"/>
          <w:szCs w:val="24"/>
        </w:rPr>
        <w:t xml:space="preserve"> </w:t>
      </w:r>
      <w:r w:rsidR="00D5589E" w:rsidRPr="00D5589E">
        <w:rPr>
          <w:sz w:val="24"/>
          <w:szCs w:val="24"/>
        </w:rPr>
        <w:t>vedúci pracovníci, sedem pracovníkov</w:t>
      </w:r>
      <w:r w:rsidR="00F97A3D" w:rsidRPr="00D5589E">
        <w:rPr>
          <w:sz w:val="24"/>
          <w:szCs w:val="24"/>
        </w:rPr>
        <w:t xml:space="preserve"> </w:t>
      </w:r>
      <w:r w:rsidR="00AA2F63" w:rsidRPr="00D5589E">
        <w:rPr>
          <w:sz w:val="24"/>
          <w:szCs w:val="24"/>
        </w:rPr>
        <w:t>na krat</w:t>
      </w:r>
      <w:r w:rsidR="00AA2F63" w:rsidRPr="008E73A8">
        <w:rPr>
          <w:sz w:val="24"/>
          <w:szCs w:val="24"/>
        </w:rPr>
        <w:t>ší pracovný čas</w:t>
      </w:r>
      <w:r w:rsidR="00E32291" w:rsidRPr="008E73A8">
        <w:rPr>
          <w:sz w:val="24"/>
          <w:szCs w:val="24"/>
        </w:rPr>
        <w:t>.</w:t>
      </w:r>
      <w:r w:rsidRPr="008E73A8">
        <w:rPr>
          <w:sz w:val="24"/>
          <w:szCs w:val="24"/>
        </w:rPr>
        <w:t xml:space="preserve"> Na dohodu k 31.12.20</w:t>
      </w:r>
      <w:r w:rsidR="00070916" w:rsidRPr="008E73A8">
        <w:rPr>
          <w:sz w:val="24"/>
          <w:szCs w:val="24"/>
        </w:rPr>
        <w:t>2</w:t>
      </w:r>
      <w:r w:rsidR="008E73A8">
        <w:rPr>
          <w:sz w:val="24"/>
          <w:szCs w:val="24"/>
        </w:rPr>
        <w:t>2</w:t>
      </w:r>
      <w:r w:rsidRPr="008E73A8">
        <w:rPr>
          <w:sz w:val="24"/>
          <w:szCs w:val="24"/>
        </w:rPr>
        <w:t xml:space="preserve"> bol 1 pracovník.</w:t>
      </w:r>
    </w:p>
    <w:p w14:paraId="791667B3" w14:textId="77777777" w:rsidR="00EF04C0" w:rsidRPr="00F97A3D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0A034551" w:rsidR="00152DFF" w:rsidRPr="003F0B16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2B3DE6">
        <w:rPr>
          <w:sz w:val="24"/>
          <w:szCs w:val="24"/>
        </w:rPr>
        <w:t>2</w:t>
      </w:r>
      <w:r w:rsidR="00941E93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Pr="003F0B16">
        <w:rPr>
          <w:sz w:val="24"/>
          <w:szCs w:val="24"/>
        </w:rPr>
        <w:t>3</w:t>
      </w:r>
      <w:r w:rsidR="006C1F62">
        <w:rPr>
          <w:sz w:val="24"/>
          <w:szCs w:val="24"/>
        </w:rPr>
        <w:t>0</w:t>
      </w:r>
      <w:r w:rsidRPr="003F0B16">
        <w:rPr>
          <w:sz w:val="24"/>
          <w:szCs w:val="24"/>
        </w:rPr>
        <w:t xml:space="preserve">. </w:t>
      </w:r>
      <w:r w:rsidR="006C1F62">
        <w:rPr>
          <w:sz w:val="24"/>
          <w:szCs w:val="24"/>
        </w:rPr>
        <w:t>júna</w:t>
      </w:r>
      <w:r w:rsidRPr="003F0B16">
        <w:rPr>
          <w:sz w:val="24"/>
          <w:szCs w:val="24"/>
        </w:rPr>
        <w:t xml:space="preserve">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941E93">
        <w:rPr>
          <w:sz w:val="24"/>
          <w:szCs w:val="24"/>
        </w:rPr>
        <w:t>2</w:t>
      </w:r>
      <w:r w:rsidR="009232E8" w:rsidRPr="003F0B16">
        <w:rPr>
          <w:sz w:val="24"/>
          <w:szCs w:val="24"/>
        </w:rPr>
        <w:t xml:space="preserve">. </w:t>
      </w:r>
    </w:p>
    <w:p w14:paraId="791667B9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  <w:bookmarkStart w:id="5" w:name="_Toc530739898"/>
    </w:p>
    <w:p w14:paraId="791667CE" w14:textId="6513B3BC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941E93">
        <w:rPr>
          <w:sz w:val="24"/>
          <w:szCs w:val="24"/>
        </w:rPr>
        <w:t>2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bookmarkEnd w:id="5"/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6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6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8" w14:textId="3D56C6B2" w:rsidR="000F1CF9" w:rsidRPr="003F0B16" w:rsidRDefault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7" w:name="_MON_1508924653"/>
    <w:bookmarkEnd w:id="7"/>
    <w:p w14:paraId="7916685F" w14:textId="0AA99BED" w:rsidR="00737326" w:rsidRPr="003F0B16" w:rsidRDefault="006A7E15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04" w:dyaOrig="2648" w14:anchorId="79166D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132pt" o:ole="">
            <v:imagedata r:id="rId11" o:title=""/>
          </v:shape>
          <o:OLEObject Type="Embed" ProgID="Excel.Sheet.12" ShapeID="_x0000_i1025" DrawAspect="Content" ObjectID="_1739773031" r:id="rId12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0299770"/>
    <w:bookmarkEnd w:id="8"/>
    <w:p w14:paraId="79166875" w14:textId="4859AE79" w:rsidR="003C6202" w:rsidRPr="003F0B16" w:rsidRDefault="00D5704C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232" w14:anchorId="79166D11">
          <v:shape id="_x0000_i1026" type="#_x0000_t75" style="width:441pt;height:111.75pt" o:ole="">
            <v:imagedata r:id="rId13" o:title=""/>
          </v:shape>
          <o:OLEObject Type="Embed" ProgID="Excel.Sheet.12" ShapeID="_x0000_i1026" DrawAspect="Content" ObjectID="_1739773032" r:id="rId14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76" w14:textId="60BFCD97" w:rsidR="009A399A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7236BD">
        <w:rPr>
          <w:sz w:val="24"/>
          <w:szCs w:val="24"/>
        </w:rPr>
        <w:t>2</w:t>
      </w:r>
      <w:r w:rsidR="002B1B1A">
        <w:rPr>
          <w:sz w:val="24"/>
          <w:szCs w:val="24"/>
        </w:rPr>
        <w:t>2</w:t>
      </w:r>
      <w:r w:rsidR="007236BD">
        <w:rPr>
          <w:sz w:val="24"/>
          <w:szCs w:val="24"/>
        </w:rPr>
        <w:t xml:space="preserve"> </w:t>
      </w:r>
      <w:r w:rsidR="002B1B1A">
        <w:rPr>
          <w:sz w:val="24"/>
          <w:szCs w:val="24"/>
        </w:rPr>
        <w:t>ne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2B1B1A">
        <w:rPr>
          <w:sz w:val="24"/>
          <w:szCs w:val="24"/>
        </w:rPr>
        <w:t>.</w:t>
      </w:r>
      <w:r w:rsidR="007236BD">
        <w:rPr>
          <w:sz w:val="24"/>
          <w:szCs w:val="24"/>
        </w:rPr>
        <w:t xml:space="preserve"> Spoločnosť nevlastní žiadny dopravný prostriedok.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66A0DD04" w14:textId="0540F2BF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Odpisový plán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 xml:space="preserve">, po dobu </w:t>
      </w:r>
      <w:r w:rsidR="00D5704C">
        <w:rPr>
          <w:sz w:val="24"/>
          <w:szCs w:val="24"/>
        </w:rPr>
        <w:t>2,</w:t>
      </w:r>
      <w:r w:rsidR="00F45DC4" w:rsidRPr="003F0B16">
        <w:rPr>
          <w:sz w:val="24"/>
          <w:szCs w:val="24"/>
        </w:rPr>
        <w:t>4,6,</w:t>
      </w:r>
      <w:r w:rsidR="00D5704C">
        <w:rPr>
          <w:sz w:val="24"/>
          <w:szCs w:val="24"/>
        </w:rPr>
        <w:t>8,</w:t>
      </w:r>
      <w:r w:rsidR="00F45DC4" w:rsidRPr="003F0B16">
        <w:rPr>
          <w:sz w:val="24"/>
          <w:szCs w:val="24"/>
        </w:rPr>
        <w:t>12</w:t>
      </w:r>
      <w:r w:rsidR="00564230">
        <w:rPr>
          <w:sz w:val="24"/>
          <w:szCs w:val="24"/>
        </w:rPr>
        <w:t>,20</w:t>
      </w:r>
      <w:r w:rsidR="00F45DC4"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</w:t>
      </w:r>
      <w:r w:rsidR="00564230">
        <w:rPr>
          <w:sz w:val="24"/>
          <w:szCs w:val="24"/>
        </w:rPr>
        <w:t>ne</w:t>
      </w:r>
      <w:r w:rsidR="00466E4D" w:rsidRPr="003F0B16">
        <w:rPr>
          <w:sz w:val="24"/>
          <w:szCs w:val="24"/>
        </w:rPr>
        <w:t xml:space="preserve">účtuje mesačne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669E384A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>ktorý m</w:t>
      </w:r>
      <w:r w:rsidR="00671BA2">
        <w:rPr>
          <w:b w:val="0"/>
          <w:sz w:val="24"/>
          <w:szCs w:val="24"/>
        </w:rPr>
        <w:t>á</w:t>
      </w:r>
      <w:r w:rsidR="00D157DE" w:rsidRPr="009717D2">
        <w:rPr>
          <w:b w:val="0"/>
          <w:sz w:val="24"/>
          <w:szCs w:val="24"/>
        </w:rPr>
        <w:t xml:space="preserve"> zaúčtovaný </w:t>
      </w:r>
      <w:r w:rsidR="000C4612" w:rsidRPr="009717D2">
        <w:rPr>
          <w:b w:val="0"/>
          <w:sz w:val="24"/>
          <w:szCs w:val="24"/>
        </w:rPr>
        <w:t>na účte 061xx, ide o </w:t>
      </w:r>
      <w:r w:rsidR="00671BA2">
        <w:rPr>
          <w:b w:val="0"/>
          <w:sz w:val="24"/>
          <w:szCs w:val="24"/>
        </w:rPr>
        <w:t>100</w:t>
      </w:r>
      <w:r w:rsidR="000C4612" w:rsidRPr="009717D2">
        <w:rPr>
          <w:b w:val="0"/>
          <w:sz w:val="24"/>
          <w:szCs w:val="24"/>
        </w:rPr>
        <w:t>% -</w:t>
      </w:r>
      <w:proofErr w:type="spellStart"/>
      <w:r w:rsidR="000C4612" w:rsidRPr="009717D2">
        <w:rPr>
          <w:b w:val="0"/>
          <w:sz w:val="24"/>
          <w:szCs w:val="24"/>
        </w:rPr>
        <w:t>tný</w:t>
      </w:r>
      <w:proofErr w:type="spellEnd"/>
      <w:r w:rsidR="000C4612" w:rsidRPr="009717D2">
        <w:rPr>
          <w:b w:val="0"/>
          <w:sz w:val="24"/>
          <w:szCs w:val="24"/>
        </w:rPr>
        <w:t xml:space="preserve"> podiel na základnom imaní v spoločnosti </w:t>
      </w:r>
      <w:r w:rsidR="00671BA2">
        <w:rPr>
          <w:b w:val="0"/>
          <w:sz w:val="24"/>
          <w:szCs w:val="24"/>
        </w:rPr>
        <w:t>Inštitút Monitoringu a Analýz s.r.o.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787647A" w14:textId="2D232F51" w:rsidR="00602DF3" w:rsidRPr="003F0B16" w:rsidRDefault="00602DF3" w:rsidP="00282F28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71BA2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má na zásobách evidovaný materiál </w:t>
      </w:r>
    </w:p>
    <w:p w14:paraId="7916689B" w14:textId="77777777" w:rsidR="00ED1468" w:rsidRPr="003F0B16" w:rsidRDefault="00ED1468" w:rsidP="00221081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54B52EC2" w:rsidR="00703E75" w:rsidRPr="003F0B16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 xml:space="preserve">a oceňujú sa menovitou hodnotou. Zníženie ich hodnoty sa vyjadruje opravnou položkou. 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Default="00234AEA" w:rsidP="004D3B4A">
      <w:pPr>
        <w:pStyle w:val="Zkladntext"/>
        <w:rPr>
          <w:sz w:val="24"/>
          <w:szCs w:val="24"/>
        </w:rPr>
      </w:pPr>
    </w:p>
    <w:p w14:paraId="62D2732C" w14:textId="77777777" w:rsidR="00671BA2" w:rsidRPr="003F0B16" w:rsidRDefault="00671BA2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4056D6FB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C16105">
        <w:rPr>
          <w:b w:val="0"/>
          <w:sz w:val="24"/>
          <w:szCs w:val="24"/>
        </w:rPr>
        <w:t>2</w:t>
      </w:r>
      <w:r w:rsidR="002B1B1A">
        <w:rPr>
          <w:b w:val="0"/>
          <w:sz w:val="24"/>
          <w:szCs w:val="24"/>
        </w:rPr>
        <w:t>2</w:t>
      </w:r>
      <w:r w:rsidR="00C16105">
        <w:rPr>
          <w:b w:val="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77777777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3F0B16" w:rsidRDefault="004E3A4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4497D495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C16105">
        <w:rPr>
          <w:sz w:val="24"/>
          <w:szCs w:val="24"/>
        </w:rPr>
        <w:t>2</w:t>
      </w:r>
      <w:r w:rsidR="002B1B1A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77777777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</w:t>
      </w:r>
      <w:r w:rsidRPr="003F0B16">
        <w:rPr>
          <w:sz w:val="24"/>
          <w:szCs w:val="24"/>
        </w:rPr>
        <w:lastRenderedPageBreak/>
        <w:t xml:space="preserve">úrad, môže sa vykázať len výsledný zostatok účtu 481 – Odložený daňový záväzok a odložená daňová pohľadávka. 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50ED4B68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C16105">
        <w:rPr>
          <w:b w:val="0"/>
          <w:sz w:val="24"/>
          <w:szCs w:val="24"/>
        </w:rPr>
        <w:t>2</w:t>
      </w:r>
      <w:r w:rsidR="002B1B1A">
        <w:rPr>
          <w:b w:val="0"/>
          <w:sz w:val="24"/>
          <w:szCs w:val="24"/>
        </w:rPr>
        <w:t>2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Pr="003F0B16" w:rsidRDefault="0055226C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9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601A1378" w:rsidR="00896A20" w:rsidRPr="003F0B16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V roku </w:t>
      </w:r>
      <w:r w:rsidR="008A5624" w:rsidRPr="003F0B16">
        <w:rPr>
          <w:sz w:val="24"/>
          <w:szCs w:val="24"/>
        </w:rPr>
        <w:t>20</w:t>
      </w:r>
      <w:r w:rsidR="00C16105">
        <w:rPr>
          <w:sz w:val="24"/>
          <w:szCs w:val="24"/>
        </w:rPr>
        <w:t>2</w:t>
      </w:r>
      <w:r w:rsidR="002B1B1A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9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7777777" w:rsidR="00B62963" w:rsidRPr="003F0B16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0" w:name="_Toc530739909"/>
      <w:r w:rsidRPr="003F0B16">
        <w:rPr>
          <w:sz w:val="24"/>
          <w:szCs w:val="24"/>
        </w:rPr>
        <w:t>Z</w:t>
      </w:r>
      <w:r w:rsidR="00491AF0" w:rsidRPr="003F0B16">
        <w:rPr>
          <w:sz w:val="24"/>
          <w:szCs w:val="24"/>
        </w:rPr>
        <w:t>áväzky</w:t>
      </w:r>
      <w:bookmarkEnd w:id="10"/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1" w:name="_MON_1508918652"/>
    <w:bookmarkEnd w:id="11"/>
    <w:p w14:paraId="79166ADA" w14:textId="1FB617EA" w:rsidR="00CE5955" w:rsidRPr="003F0B16" w:rsidRDefault="00D5589E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7" type="#_x0000_t75" style="width:436.5pt;height:118.5pt" o:ole="">
            <v:imagedata r:id="rId15" o:title=""/>
          </v:shape>
          <o:OLEObject Type="Embed" ProgID="Excel.Sheet.12" ShapeID="_x0000_i1027" DrawAspect="Content" ObjectID="_1739773033" r:id="rId16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  <w:bookmarkStart w:id="12" w:name="_GoBack"/>
      <w:bookmarkEnd w:id="12"/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Default="00AA0E17" w:rsidP="009E0040">
      <w:pPr>
        <w:pStyle w:val="Zkladntext"/>
        <w:ind w:left="0"/>
        <w:rPr>
          <w:sz w:val="24"/>
          <w:szCs w:val="24"/>
        </w:rPr>
      </w:pPr>
    </w:p>
    <w:p w14:paraId="47EB3DC1" w14:textId="0D605C65" w:rsidR="00065C50" w:rsidRPr="003F0B16" w:rsidRDefault="00065C50" w:rsidP="009E00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Spoločnosť nemá iné aktíva a pasíva</w:t>
      </w: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58C33105" w14:textId="77777777" w:rsidR="00C329BB" w:rsidRDefault="00C329BB" w:rsidP="00C329BB"/>
    <w:p w14:paraId="11365B65" w14:textId="73C94649" w:rsidR="001578B1" w:rsidRDefault="001578B1" w:rsidP="001578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Zvážili sme všetky potenciálne dopady COVID19 na naše podnikateľské aktivity a dospeli </w:t>
      </w:r>
      <w:r>
        <w:rPr>
          <w:iCs/>
          <w:color w:val="000000"/>
          <w:sz w:val="24"/>
          <w:szCs w:val="24"/>
        </w:rPr>
        <w:t xml:space="preserve"> </w:t>
      </w:r>
    </w:p>
    <w:p w14:paraId="6D5CDFEB" w14:textId="77777777" w:rsidR="001578B1" w:rsidRDefault="001578B1" w:rsidP="001578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sme k záveru, že nemajú významný vplyv na našu schopnosť pokračovať nepretržite v </w:t>
      </w:r>
    </w:p>
    <w:p w14:paraId="1F073D59" w14:textId="77777777" w:rsidR="001578B1" w:rsidRPr="00593FB1" w:rsidRDefault="001578B1" w:rsidP="001578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>činnosti a fungovať ako zdravý subjekt.“</w:t>
      </w:r>
    </w:p>
    <w:p w14:paraId="79166C21" w14:textId="77777777" w:rsidR="00D15319" w:rsidRPr="00C329BB" w:rsidRDefault="00D15319" w:rsidP="00D15319">
      <w:pPr>
        <w:pStyle w:val="Zkladntext"/>
        <w:rPr>
          <w:sz w:val="24"/>
          <w:szCs w:val="24"/>
        </w:rPr>
      </w:pPr>
    </w:p>
    <w:p w14:paraId="79166C22" w14:textId="0C2CE91F" w:rsidR="00D15319" w:rsidRPr="003F0B16" w:rsidRDefault="00D15319" w:rsidP="00D1531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 31. decembri </w:t>
      </w:r>
      <w:r w:rsidR="008A5624" w:rsidRPr="003F0B16">
        <w:rPr>
          <w:sz w:val="24"/>
          <w:szCs w:val="24"/>
        </w:rPr>
        <w:t>20</w:t>
      </w:r>
      <w:r w:rsidR="00C16105">
        <w:rPr>
          <w:sz w:val="24"/>
          <w:szCs w:val="24"/>
        </w:rPr>
        <w:t>2</w:t>
      </w:r>
      <w:r w:rsidR="009E07A5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D87262" w14:textId="77777777" w:rsidR="00DC3059" w:rsidRDefault="00DC3059" w:rsidP="00E95128">
      <w:r>
        <w:separator/>
      </w:r>
    </w:p>
  </w:endnote>
  <w:endnote w:type="continuationSeparator" w:id="0">
    <w:p w14:paraId="60512196" w14:textId="77777777" w:rsidR="00DC3059" w:rsidRDefault="00DC305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9A18F6" w14:textId="77777777" w:rsidR="00DC3059" w:rsidRDefault="00DC3059" w:rsidP="00E95128">
      <w:r>
        <w:separator/>
      </w:r>
    </w:p>
  </w:footnote>
  <w:footnote w:type="continuationSeparator" w:id="0">
    <w:p w14:paraId="7BBBE732" w14:textId="77777777" w:rsidR="00DC3059" w:rsidRDefault="00DC305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2D951F3D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38EA2C58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37A02440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0A30D653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2AAB05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0CB6723D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69A7700F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53BAFC27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4DAA782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0267CC7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642C8F1A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A27AB6B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31D0A03E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5BB74D9"/>
    <w:multiLevelType w:val="hybridMultilevel"/>
    <w:tmpl w:val="02F4BC6E"/>
    <w:lvl w:ilvl="0" w:tplc="EB0CC480">
      <w:start w:val="82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4" w15:restartNumberingAfterBreak="0">
    <w:nsid w:val="39DA20DE"/>
    <w:multiLevelType w:val="hybridMultilevel"/>
    <w:tmpl w:val="19761DB0"/>
    <w:lvl w:ilvl="0" w:tplc="EB0CC480">
      <w:start w:val="82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2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21"/>
  </w:num>
  <w:num w:numId="7">
    <w:abstractNumId w:val="8"/>
  </w:num>
  <w:num w:numId="8">
    <w:abstractNumId w:val="7"/>
  </w:num>
  <w:num w:numId="9">
    <w:abstractNumId w:val="13"/>
    <w:lvlOverride w:ilvl="0">
      <w:startOverride w:val="1"/>
    </w:lvlOverride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20"/>
  </w:num>
  <w:num w:numId="13">
    <w:abstractNumId w:val="30"/>
  </w:num>
  <w:num w:numId="14">
    <w:abstractNumId w:val="24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8"/>
  </w:num>
  <w:num w:numId="21">
    <w:abstractNumId w:val="23"/>
  </w:num>
  <w:num w:numId="22">
    <w:abstractNumId w:val="22"/>
  </w:num>
  <w:num w:numId="23">
    <w:abstractNumId w:val="28"/>
  </w:num>
  <w:num w:numId="24">
    <w:abstractNumId w:val="5"/>
  </w:num>
  <w:num w:numId="25">
    <w:abstractNumId w:val="11"/>
  </w:num>
  <w:num w:numId="26">
    <w:abstractNumId w:val="27"/>
  </w:num>
  <w:num w:numId="27">
    <w:abstractNumId w:val="29"/>
  </w:num>
  <w:num w:numId="28">
    <w:abstractNumId w:val="1"/>
  </w:num>
  <w:num w:numId="29">
    <w:abstractNumId w:val="15"/>
  </w:num>
  <w:num w:numId="30">
    <w:abstractNumId w:val="17"/>
  </w:num>
  <w:num w:numId="31">
    <w:abstractNumId w:val="33"/>
  </w:num>
  <w:num w:numId="32">
    <w:abstractNumId w:val="19"/>
  </w:num>
  <w:num w:numId="33">
    <w:abstractNumId w:val="26"/>
  </w:num>
  <w:num w:numId="34">
    <w:abstractNumId w:val="10"/>
  </w:num>
  <w:num w:numId="35">
    <w:abstractNumId w:val="25"/>
  </w:num>
  <w:num w:numId="36">
    <w:abstractNumId w:val="12"/>
  </w:num>
  <w:num w:numId="37">
    <w:abstractNumId w:val="14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5C50"/>
    <w:rsid w:val="00067E22"/>
    <w:rsid w:val="00070916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5BA0"/>
    <w:rsid w:val="00156231"/>
    <w:rsid w:val="0015674B"/>
    <w:rsid w:val="00156885"/>
    <w:rsid w:val="001578B1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44A0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87D8A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1A"/>
    <w:rsid w:val="002B1B8F"/>
    <w:rsid w:val="002B2E36"/>
    <w:rsid w:val="002B3DE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324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A44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230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0B0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A2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4DB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1F62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829"/>
    <w:rsid w:val="007224BE"/>
    <w:rsid w:val="007234E1"/>
    <w:rsid w:val="007236BD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5D4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582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2A2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492C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32F"/>
    <w:rsid w:val="008E3532"/>
    <w:rsid w:val="008E3DB7"/>
    <w:rsid w:val="008E477F"/>
    <w:rsid w:val="008E5275"/>
    <w:rsid w:val="008E68A4"/>
    <w:rsid w:val="008E73A8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1E93"/>
    <w:rsid w:val="00942E47"/>
    <w:rsid w:val="0094321F"/>
    <w:rsid w:val="009441EB"/>
    <w:rsid w:val="00944984"/>
    <w:rsid w:val="009458E0"/>
    <w:rsid w:val="0094680E"/>
    <w:rsid w:val="009469FB"/>
    <w:rsid w:val="0095003F"/>
    <w:rsid w:val="00951A64"/>
    <w:rsid w:val="00952104"/>
    <w:rsid w:val="009533C6"/>
    <w:rsid w:val="00953A9B"/>
    <w:rsid w:val="00953F9F"/>
    <w:rsid w:val="00954399"/>
    <w:rsid w:val="00955776"/>
    <w:rsid w:val="00955B5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52F5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07A5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409D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6E4C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1575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6105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29BB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41D2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1EA9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6CEF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262E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89E"/>
    <w:rsid w:val="00D55930"/>
    <w:rsid w:val="00D566E2"/>
    <w:rsid w:val="00D56E62"/>
    <w:rsid w:val="00D56F42"/>
    <w:rsid w:val="00D57044"/>
    <w:rsid w:val="00D5704C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3059"/>
    <w:rsid w:val="00DC56A6"/>
    <w:rsid w:val="00DC68C3"/>
    <w:rsid w:val="00DD0F1E"/>
    <w:rsid w:val="00DD1281"/>
    <w:rsid w:val="00DD18BC"/>
    <w:rsid w:val="00DD1CC9"/>
    <w:rsid w:val="00DD23C0"/>
    <w:rsid w:val="00DD2B88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5B32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2CE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07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97A3D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  <w:rsid w:val="00FF4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C34B92E-3D50-4650-883B-5C68C64406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9</Pages>
  <Words>2292</Words>
  <Characters>13071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3</cp:revision>
  <cp:lastPrinted>2022-03-03T11:37:00Z</cp:lastPrinted>
  <dcterms:created xsi:type="dcterms:W3CDTF">2023-03-07T13:41:00Z</dcterms:created>
  <dcterms:modified xsi:type="dcterms:W3CDTF">2023-03-08T08:31:00Z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