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C54" w:rsidRDefault="00435303">
      <w:pPr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Pr="00435303">
        <w:rPr>
          <w:sz w:val="28"/>
          <w:szCs w:val="28"/>
        </w:rPr>
        <w:t xml:space="preserve">Poznámky </w:t>
      </w:r>
      <w:proofErr w:type="spellStart"/>
      <w:r w:rsidRPr="00435303">
        <w:rPr>
          <w:sz w:val="28"/>
          <w:szCs w:val="28"/>
        </w:rPr>
        <w:t>Úč</w:t>
      </w:r>
      <w:proofErr w:type="spellEnd"/>
      <w:r w:rsidRPr="00435303">
        <w:rPr>
          <w:sz w:val="28"/>
          <w:szCs w:val="28"/>
        </w:rPr>
        <w:t xml:space="preserve"> MÚJ 3 – 01</w:t>
      </w:r>
    </w:p>
    <w:p w:rsidR="00C909F1" w:rsidRPr="00435303" w:rsidRDefault="00C909F1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435303" w:rsidRPr="00435303" w:rsidTr="00435303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3B0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C909F1" w:rsidRDefault="00C909F1"/>
    <w:p w:rsidR="00435303" w:rsidRDefault="00435303">
      <w:r>
        <w:t xml:space="preserve">                                                                                                                                                                      </w:t>
      </w:r>
    </w:p>
    <w:p w:rsidR="00435303" w:rsidRPr="003A02D6" w:rsidRDefault="00435303">
      <w:pPr>
        <w:rPr>
          <w:b/>
          <w:sz w:val="26"/>
          <w:szCs w:val="26"/>
        </w:rPr>
      </w:pPr>
      <w:r w:rsidRPr="003A02D6">
        <w:rPr>
          <w:b/>
          <w:sz w:val="26"/>
          <w:szCs w:val="26"/>
        </w:rPr>
        <w:t>Článok I – Všeobecné údaje</w:t>
      </w:r>
    </w:p>
    <w:p w:rsidR="00435303" w:rsidRDefault="00435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1   Názov právnickej osoby: MIRSH s.r.o.</w:t>
      </w:r>
    </w:p>
    <w:p w:rsidR="00435303" w:rsidRDefault="00C909F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3B062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Sídlo účtovnej j</w:t>
      </w:r>
      <w:r w:rsidR="00435303">
        <w:rPr>
          <w:b/>
          <w:sz w:val="24"/>
          <w:szCs w:val="24"/>
        </w:rPr>
        <w:t xml:space="preserve">ednotky: </w:t>
      </w:r>
      <w:r w:rsidR="00435303">
        <w:rPr>
          <w:sz w:val="24"/>
          <w:szCs w:val="24"/>
        </w:rPr>
        <w:t>Ptičie 181, 06741  Ptičie</w:t>
      </w:r>
    </w:p>
    <w:p w:rsidR="00435303" w:rsidRDefault="00435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2  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Údaje o konsolidovanom celku, ak je účtovná jednotka jeho súčasťou:</w:t>
      </w:r>
    </w:p>
    <w:p w:rsidR="00435303" w:rsidRDefault="0043530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a)   </w:t>
      </w:r>
      <w:r w:rsidR="003B062D"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Účtovná jednotka nie je súčasťou konsolidovaného celku.</w:t>
      </w:r>
    </w:p>
    <w:p w:rsidR="00435303" w:rsidRDefault="0043530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b)  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Účtovná jednotka nie je materskou účtovnou jednotkou.</w:t>
      </w:r>
    </w:p>
    <w:p w:rsidR="00435303" w:rsidRDefault="00435303">
      <w:pPr>
        <w:rPr>
          <w:sz w:val="24"/>
          <w:szCs w:val="24"/>
        </w:rPr>
      </w:pPr>
    </w:p>
    <w:p w:rsidR="00435303" w:rsidRDefault="00435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B06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3  Informácie o počte zamestnancov:</w:t>
      </w:r>
    </w:p>
    <w:tbl>
      <w:tblPr>
        <w:tblW w:w="8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660"/>
        <w:gridCol w:w="2140"/>
      </w:tblGrid>
      <w:tr w:rsidR="00435303" w:rsidRPr="00435303" w:rsidTr="00435303">
        <w:trPr>
          <w:trHeight w:val="90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      účtovné obdobie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435303" w:rsidRPr="00435303" w:rsidTr="0043530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7F4162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5303" w:rsidRPr="00435303" w:rsidRDefault="00435303" w:rsidP="00435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</w:tr>
    </w:tbl>
    <w:p w:rsidR="00435303" w:rsidRDefault="00435303">
      <w:pPr>
        <w:rPr>
          <w:b/>
          <w:sz w:val="24"/>
          <w:szCs w:val="24"/>
        </w:rPr>
      </w:pPr>
    </w:p>
    <w:p w:rsidR="00C909F1" w:rsidRPr="003A02D6" w:rsidRDefault="00C909F1">
      <w:pPr>
        <w:rPr>
          <w:b/>
          <w:sz w:val="26"/>
          <w:szCs w:val="26"/>
        </w:rPr>
      </w:pPr>
      <w:r w:rsidRPr="003A02D6">
        <w:rPr>
          <w:b/>
          <w:sz w:val="26"/>
          <w:szCs w:val="26"/>
        </w:rPr>
        <w:t>Článok II – Informácie o prijatých postupoch</w:t>
      </w:r>
    </w:p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 1  Informácia o splnení predpokladu nepretržitého pokračovania činnosti účtovnej jednotky: </w:t>
      </w:r>
    </w:p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sz w:val="24"/>
          <w:szCs w:val="24"/>
        </w:rPr>
        <w:t xml:space="preserve">Účtovná jednotka bude nepretržite pokračovať vo svojej činnosti:  </w:t>
      </w:r>
      <w:r>
        <w:rPr>
          <w:b/>
          <w:sz w:val="24"/>
          <w:szCs w:val="24"/>
        </w:rPr>
        <w:t>áno</w:t>
      </w:r>
    </w:p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II.  2  Spôsob oceňovania jednotlivých zložiek majetku a záväzkov:</w:t>
      </w:r>
    </w:p>
    <w:tbl>
      <w:tblPr>
        <w:tblW w:w="8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0"/>
        <w:gridCol w:w="1840"/>
        <w:gridCol w:w="2020"/>
      </w:tblGrid>
      <w:tr w:rsidR="00C909F1" w:rsidRPr="00C909F1" w:rsidTr="00C909F1">
        <w:trPr>
          <w:trHeight w:val="690"/>
        </w:trPr>
        <w:tc>
          <w:tcPr>
            <w:tcW w:w="4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 spojené               s obstaraním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Zásoby obstarané kúpou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7F4162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  <w:r w:rsidR="00C909F1"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Vlastné náklady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Vlastné pohľadávky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Kúpené pohľadávky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k</w:t>
            </w: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 úverov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áno</w:t>
            </w:r>
          </w:p>
        </w:tc>
      </w:tr>
      <w:tr w:rsidR="00C909F1" w:rsidRPr="00C909F1" w:rsidTr="00C909F1">
        <w:trPr>
          <w:trHeight w:val="300"/>
        </w:trPr>
        <w:tc>
          <w:tcPr>
            <w:tcW w:w="4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C909F1" w:rsidRDefault="00C909F1" w:rsidP="00C909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09F1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F64119" w:rsidRDefault="00C909F1" w:rsidP="00C909F1">
      <w:r>
        <w:t xml:space="preserve">                                                                                                                       </w:t>
      </w:r>
    </w:p>
    <w:p w:rsidR="00C909F1" w:rsidRDefault="00F64119" w:rsidP="00C909F1">
      <w:pPr>
        <w:rPr>
          <w:sz w:val="28"/>
          <w:szCs w:val="28"/>
        </w:rPr>
      </w:pPr>
      <w:r>
        <w:lastRenderedPageBreak/>
        <w:t xml:space="preserve">                                                                                                                       </w:t>
      </w:r>
      <w:r w:rsidR="00C909F1">
        <w:t xml:space="preserve"> </w:t>
      </w:r>
      <w:r w:rsidR="00C909F1" w:rsidRPr="00435303">
        <w:rPr>
          <w:sz w:val="28"/>
          <w:szCs w:val="28"/>
        </w:rPr>
        <w:t xml:space="preserve">Poznámky </w:t>
      </w:r>
      <w:proofErr w:type="spellStart"/>
      <w:r w:rsidR="00C909F1" w:rsidRPr="00435303">
        <w:rPr>
          <w:sz w:val="28"/>
          <w:szCs w:val="28"/>
        </w:rPr>
        <w:t>Úč</w:t>
      </w:r>
      <w:proofErr w:type="spellEnd"/>
      <w:r w:rsidR="00C909F1" w:rsidRPr="00435303">
        <w:rPr>
          <w:sz w:val="28"/>
          <w:szCs w:val="28"/>
        </w:rPr>
        <w:t xml:space="preserve"> MÚJ 3 – 01</w:t>
      </w:r>
    </w:p>
    <w:p w:rsidR="00C909F1" w:rsidRPr="00435303" w:rsidRDefault="00C909F1" w:rsidP="00C909F1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C909F1" w:rsidRPr="00435303" w:rsidTr="00065273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09F1" w:rsidRPr="00435303" w:rsidRDefault="00C909F1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C909F1" w:rsidRDefault="00C909F1" w:rsidP="00C909F1"/>
    <w:p w:rsidR="00C909F1" w:rsidRDefault="00C909F1" w:rsidP="00C909F1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II.  3  Spôsob zostavenia odpisového plánu dlhodobého majetku</w:t>
      </w:r>
    </w:p>
    <w:p w:rsidR="00C909F1" w:rsidRDefault="00C909F1" w:rsidP="006A13B4">
      <w:pPr>
        <w:rPr>
          <w:sz w:val="24"/>
          <w:szCs w:val="24"/>
        </w:rPr>
      </w:pPr>
      <w:r>
        <w:rPr>
          <w:sz w:val="24"/>
          <w:szCs w:val="24"/>
        </w:rPr>
        <w:t xml:space="preserve">Spôsob zostavenia účtovného odpisového plánu pre dlhodobý hmotný a </w:t>
      </w:r>
      <w:r w:rsidR="006A13B4">
        <w:rPr>
          <w:sz w:val="24"/>
          <w:szCs w:val="24"/>
        </w:rPr>
        <w:t>dlhodobý nehmotný majetok, doba odpisovania a použité sadzby a odpisové metódy pri stanovení účtovných odpisov:</w:t>
      </w:r>
    </w:p>
    <w:p w:rsidR="006A13B4" w:rsidRDefault="006A13B4" w:rsidP="006A13B4">
      <w:pPr>
        <w:rPr>
          <w:sz w:val="24"/>
          <w:szCs w:val="24"/>
        </w:rPr>
      </w:pPr>
      <w:r>
        <w:rPr>
          <w:sz w:val="24"/>
          <w:szCs w:val="24"/>
        </w:rPr>
        <w:t>Dlhodobý nehmotný majetok = doba použiteľnosti viac ako rok a vstupná cena je viac ako 2.400 EUR.</w:t>
      </w:r>
    </w:p>
    <w:p w:rsidR="006A13B4" w:rsidRDefault="006A13B4" w:rsidP="006A13B4">
      <w:pPr>
        <w:rPr>
          <w:sz w:val="24"/>
          <w:szCs w:val="24"/>
        </w:rPr>
      </w:pPr>
      <w:r>
        <w:rPr>
          <w:sz w:val="24"/>
          <w:szCs w:val="24"/>
        </w:rPr>
        <w:t>Samostatné hnuteľné veci sú dlhodobým hmotným majetkom, ak doba použiteľnosti je viac ako rok a vstupná cena viac ako 1.700 EUR.</w:t>
      </w:r>
    </w:p>
    <w:tbl>
      <w:tblPr>
        <w:tblW w:w="7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2100"/>
        <w:gridCol w:w="2020"/>
        <w:gridCol w:w="2020"/>
      </w:tblGrid>
      <w:tr w:rsidR="00CF26DA" w:rsidRPr="00CF26DA" w:rsidTr="00CF26DA">
        <w:trPr>
          <w:trHeight w:val="405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Druh majetku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Sadzba odpisov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Odpisová metóda</w:t>
            </w:r>
          </w:p>
        </w:tc>
      </w:tr>
      <w:tr w:rsidR="00CF26DA" w:rsidRPr="00CF26DA" w:rsidTr="00CF26DA">
        <w:trPr>
          <w:trHeight w:val="31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Automobily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4 roky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25%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lineárna</w:t>
            </w:r>
          </w:p>
        </w:tc>
      </w:tr>
      <w:tr w:rsidR="00CF26DA" w:rsidRPr="00CF26DA" w:rsidTr="00CF26DA">
        <w:trPr>
          <w:trHeight w:val="31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Stroje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6 rokov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16,67%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lineárna</w:t>
            </w:r>
          </w:p>
        </w:tc>
      </w:tr>
      <w:tr w:rsidR="00CF26DA" w:rsidRPr="00CF26DA" w:rsidTr="00CF26DA">
        <w:trPr>
          <w:trHeight w:val="31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20 rokov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5%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26DA" w:rsidRPr="00CF26DA" w:rsidRDefault="00CF26DA" w:rsidP="00CF26D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CF26D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lineárna</w:t>
            </w:r>
          </w:p>
        </w:tc>
      </w:tr>
    </w:tbl>
    <w:p w:rsidR="00CF26DA" w:rsidRDefault="00CF26DA" w:rsidP="006A13B4">
      <w:pPr>
        <w:rPr>
          <w:sz w:val="24"/>
          <w:szCs w:val="24"/>
        </w:rPr>
      </w:pPr>
    </w:p>
    <w:p w:rsidR="00CF26DA" w:rsidRDefault="00CF26DA" w:rsidP="003B06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Odpisový plán účtovných odpisov </w:t>
      </w:r>
      <w:r>
        <w:rPr>
          <w:b/>
          <w:sz w:val="24"/>
          <w:szCs w:val="24"/>
        </w:rPr>
        <w:t>dlhodobého hmotného majetku</w:t>
      </w:r>
      <w:r>
        <w:rPr>
          <w:sz w:val="24"/>
          <w:szCs w:val="24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 daňové odpisy </w:t>
      </w:r>
      <w:r>
        <w:rPr>
          <w:b/>
          <w:sz w:val="24"/>
          <w:szCs w:val="24"/>
        </w:rPr>
        <w:t>sa rovnajú.</w:t>
      </w:r>
      <w:r>
        <w:rPr>
          <w:sz w:val="24"/>
          <w:szCs w:val="24"/>
        </w:rPr>
        <w:t xml:space="preserve"> Ročný účtovný odpis sa môže odlišovať od da</w:t>
      </w:r>
      <w:r w:rsidR="00F64119">
        <w:rPr>
          <w:sz w:val="24"/>
          <w:szCs w:val="24"/>
        </w:rPr>
        <w:t>ňového podľa počtu mesiacov od zaradenia majetku do konca roka.</w:t>
      </w:r>
    </w:p>
    <w:p w:rsidR="00F64119" w:rsidRDefault="00F64119" w:rsidP="006A13B4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4  Zmeny účtovných zásad a metód:</w:t>
      </w:r>
    </w:p>
    <w:p w:rsidR="00F64119" w:rsidRDefault="00F64119" w:rsidP="006A13B4">
      <w:pPr>
        <w:rPr>
          <w:sz w:val="24"/>
          <w:szCs w:val="24"/>
        </w:rPr>
      </w:pPr>
      <w:r>
        <w:rPr>
          <w:sz w:val="24"/>
          <w:szCs w:val="24"/>
        </w:rPr>
        <w:t>Účtovné zásady a metódy boli účtovnou jednotkou konzistentne aplikované v rámci platného zákona o účtovníctve.</w:t>
      </w:r>
    </w:p>
    <w:p w:rsidR="00F64119" w:rsidRDefault="00F64119" w:rsidP="006A13B4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5  Dotácie poskytnuté na obstaranie majetku:</w:t>
      </w:r>
    </w:p>
    <w:p w:rsidR="00F64119" w:rsidRDefault="00F64119" w:rsidP="006A13B4">
      <w:pPr>
        <w:rPr>
          <w:sz w:val="24"/>
          <w:szCs w:val="24"/>
        </w:rPr>
      </w:pPr>
      <w:r>
        <w:rPr>
          <w:sz w:val="24"/>
          <w:szCs w:val="24"/>
        </w:rPr>
        <w:t>Na obstaranie majetku nebola poskytnutá dotácia.</w:t>
      </w:r>
    </w:p>
    <w:p w:rsidR="00F64119" w:rsidRDefault="00F64119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II.  6  Oprava významných a nevýznamných chýb minulých účtovných období vykonaných v bežnom účtovnom období:</w:t>
      </w:r>
    </w:p>
    <w:p w:rsidR="00F64119" w:rsidRDefault="00F64119" w:rsidP="00F64119">
      <w:pPr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V účtovnom období neboli vykonané žiadne opravy minulých období. </w:t>
      </w:r>
    </w:p>
    <w:p w:rsidR="00F64119" w:rsidRPr="003A02D6" w:rsidRDefault="00F64119" w:rsidP="00F64119">
      <w:pPr>
        <w:ind w:left="567" w:hanging="567"/>
        <w:rPr>
          <w:b/>
          <w:sz w:val="26"/>
          <w:szCs w:val="26"/>
        </w:rPr>
      </w:pPr>
      <w:r w:rsidRPr="003A02D6">
        <w:rPr>
          <w:b/>
          <w:sz w:val="26"/>
          <w:szCs w:val="26"/>
        </w:rPr>
        <w:t>Článok III – Informácie, ktoré vysvetľujú a dopĺňajú súvahu a výkaz zisku a strát</w:t>
      </w:r>
    </w:p>
    <w:p w:rsidR="00F64119" w:rsidRDefault="00F64119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1  Informácie o sume a dôvodoch vzniku jednotlivých položiek nákladov alebo výnosov, ktoré majú výnimočný rozsah alebo výskyt:</w:t>
      </w:r>
    </w:p>
    <w:tbl>
      <w:tblPr>
        <w:tblW w:w="8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2800"/>
        <w:gridCol w:w="2800"/>
      </w:tblGrid>
      <w:tr w:rsidR="00F64119" w:rsidRPr="00F64119" w:rsidTr="00F64119">
        <w:trPr>
          <w:trHeight w:val="405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Udalosť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Dôvod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Hodnota</w:t>
            </w:r>
          </w:p>
        </w:tc>
      </w:tr>
      <w:tr w:rsidR="00F64119" w:rsidRPr="00F64119" w:rsidTr="00F64119">
        <w:trPr>
          <w:trHeight w:val="31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64119" w:rsidRPr="00F64119" w:rsidTr="00F64119">
        <w:trPr>
          <w:trHeight w:val="31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4119" w:rsidRPr="00F64119" w:rsidRDefault="00F64119" w:rsidP="00F6411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6411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2162A" w:rsidRDefault="00D2162A" w:rsidP="00D2162A">
      <w:pPr>
        <w:rPr>
          <w:sz w:val="28"/>
          <w:szCs w:val="28"/>
        </w:rPr>
      </w:pPr>
      <w:r>
        <w:lastRenderedPageBreak/>
        <w:t xml:space="preserve">                                                                                                                        </w:t>
      </w:r>
      <w:r w:rsidRPr="00435303">
        <w:rPr>
          <w:sz w:val="28"/>
          <w:szCs w:val="28"/>
        </w:rPr>
        <w:t xml:space="preserve">Poznámky </w:t>
      </w:r>
      <w:proofErr w:type="spellStart"/>
      <w:r w:rsidRPr="00435303">
        <w:rPr>
          <w:sz w:val="28"/>
          <w:szCs w:val="28"/>
        </w:rPr>
        <w:t>Úč</w:t>
      </w:r>
      <w:proofErr w:type="spellEnd"/>
      <w:r w:rsidRPr="00435303">
        <w:rPr>
          <w:sz w:val="28"/>
          <w:szCs w:val="28"/>
        </w:rPr>
        <w:t xml:space="preserve"> MÚJ 3 – 01</w:t>
      </w:r>
    </w:p>
    <w:p w:rsidR="00D2162A" w:rsidRPr="00435303" w:rsidRDefault="00D2162A" w:rsidP="00D2162A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D2162A" w:rsidRPr="00435303" w:rsidTr="00065273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435303" w:rsidRDefault="00D2162A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D2162A" w:rsidRDefault="00D2162A" w:rsidP="00D2162A"/>
    <w:p w:rsidR="00F64119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2  Informácie o záväzkoch</w:t>
      </w: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2  a) Záväzky so zostatkovou dobou splatnosti dlhšou ako päť rokov:</w:t>
      </w:r>
    </w:p>
    <w:tbl>
      <w:tblPr>
        <w:tblW w:w="9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800"/>
        <w:gridCol w:w="3380"/>
      </w:tblGrid>
      <w:tr w:rsidR="00D2162A" w:rsidRPr="00D2162A" w:rsidTr="00D2162A">
        <w:trPr>
          <w:trHeight w:val="67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D2162A" w:rsidRPr="00D2162A" w:rsidTr="00D2162A">
        <w:trPr>
          <w:trHeight w:val="33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7F4162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93152,72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7F4162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54342,07</w:t>
            </w:r>
          </w:p>
        </w:tc>
      </w:tr>
      <w:tr w:rsidR="00D2162A" w:rsidRPr="00D2162A" w:rsidTr="00D2162A">
        <w:trPr>
          <w:trHeight w:val="67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so zostatkovou dobou splatnosti nad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7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so zostatkovou dobou splatnosti jeden až päť rokov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7F4162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93152,72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7F4162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54342,07</w:t>
            </w:r>
          </w:p>
        </w:tc>
      </w:tr>
      <w:tr w:rsidR="00D2162A" w:rsidRPr="00D2162A" w:rsidTr="00D2162A">
        <w:trPr>
          <w:trHeight w:val="33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E45152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36798,02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7F4162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66080,78</w:t>
            </w:r>
          </w:p>
        </w:tc>
      </w:tr>
      <w:tr w:rsidR="00D2162A" w:rsidRPr="00D2162A" w:rsidTr="00D2162A">
        <w:trPr>
          <w:trHeight w:val="94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so zostatkovou dobou splatnosti do jedného roka vrátane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E45152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36798,02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162A" w:rsidRPr="00D2162A" w:rsidRDefault="007F4162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66080,78</w:t>
            </w:r>
          </w:p>
        </w:tc>
      </w:tr>
      <w:tr w:rsidR="00D2162A" w:rsidRPr="00D2162A" w:rsidTr="00D2162A">
        <w:trPr>
          <w:trHeight w:val="33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D2162A" w:rsidRDefault="00D2162A" w:rsidP="00F64119">
      <w:pPr>
        <w:ind w:left="567" w:hanging="567"/>
        <w:rPr>
          <w:b/>
          <w:sz w:val="24"/>
          <w:szCs w:val="24"/>
        </w:rPr>
      </w:pP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2  b) Hodnota záväzkov zabezpečená záložným právom:</w:t>
      </w: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 3  Informácie o vlastných akciách:</w:t>
      </w:r>
    </w:p>
    <w:p w:rsidR="00D2162A" w:rsidRDefault="00D2162A" w:rsidP="00F64119">
      <w:p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III. 4  Informácie o orgánoch účtovnej jednotky</w:t>
      </w:r>
    </w:p>
    <w:tbl>
      <w:tblPr>
        <w:tblW w:w="9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506"/>
        <w:gridCol w:w="1241"/>
        <w:gridCol w:w="653"/>
        <w:gridCol w:w="1542"/>
        <w:gridCol w:w="1270"/>
        <w:gridCol w:w="668"/>
      </w:tblGrid>
      <w:tr w:rsidR="00D2162A" w:rsidRPr="00D2162A" w:rsidTr="00D2162A">
        <w:trPr>
          <w:trHeight w:val="540"/>
        </w:trPr>
        <w:tc>
          <w:tcPr>
            <w:tcW w:w="2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príjmu, výhody</w:t>
            </w:r>
          </w:p>
        </w:tc>
        <w:tc>
          <w:tcPr>
            <w:tcW w:w="340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príjmu, výhody súčasných členov orgánov</w:t>
            </w:r>
          </w:p>
        </w:tc>
        <w:tc>
          <w:tcPr>
            <w:tcW w:w="348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príjmu, výhody bývalých členov orgánov</w:t>
            </w:r>
          </w:p>
        </w:tc>
      </w:tr>
      <w:tr w:rsidR="00D2162A" w:rsidRPr="00D2162A" w:rsidTr="00D2162A">
        <w:trPr>
          <w:trHeight w:val="315"/>
        </w:trPr>
        <w:tc>
          <w:tcPr>
            <w:tcW w:w="22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dozorných </w:t>
            </w:r>
          </w:p>
        </w:tc>
        <w:tc>
          <w:tcPr>
            <w:tcW w:w="6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iných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dozorných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iných</w:t>
            </w:r>
          </w:p>
        </w:tc>
      </w:tr>
      <w:tr w:rsidR="00D2162A" w:rsidRPr="00D2162A" w:rsidTr="00D2162A">
        <w:trPr>
          <w:trHeight w:val="67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Poskytnuté záruky alebo zabezpečenia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7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Poskytnuté pôžičky (ku dňu ÚZ)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Splatené pôžičky (ku dňu ÚZ)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60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Odpustené alebo odpísané pôžičky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2162A" w:rsidRPr="00D2162A" w:rsidTr="00D2162A">
        <w:trPr>
          <w:trHeight w:val="1215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50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2162A" w:rsidRPr="00D2162A" w:rsidRDefault="00D2162A" w:rsidP="00D2162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2162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D2162A" w:rsidRDefault="00D2162A" w:rsidP="00F64119">
      <w:pPr>
        <w:ind w:left="567" w:hanging="567"/>
        <w:rPr>
          <w:b/>
          <w:sz w:val="24"/>
          <w:szCs w:val="24"/>
        </w:rPr>
      </w:pPr>
    </w:p>
    <w:p w:rsidR="005F7E7E" w:rsidRDefault="005F7E7E" w:rsidP="00F64119">
      <w:pPr>
        <w:ind w:left="567" w:hanging="567"/>
        <w:rPr>
          <w:b/>
          <w:sz w:val="24"/>
          <w:szCs w:val="24"/>
        </w:rPr>
      </w:pPr>
    </w:p>
    <w:p w:rsidR="005F7E7E" w:rsidRDefault="005F7E7E" w:rsidP="005F7E7E">
      <w:pPr>
        <w:rPr>
          <w:sz w:val="28"/>
          <w:szCs w:val="28"/>
        </w:rPr>
      </w:pPr>
      <w:r>
        <w:lastRenderedPageBreak/>
        <w:t xml:space="preserve">                                                                                                                        </w:t>
      </w:r>
      <w:r w:rsidRPr="00435303">
        <w:rPr>
          <w:sz w:val="28"/>
          <w:szCs w:val="28"/>
        </w:rPr>
        <w:t xml:space="preserve">Poznámky </w:t>
      </w:r>
      <w:proofErr w:type="spellStart"/>
      <w:r w:rsidRPr="00435303">
        <w:rPr>
          <w:sz w:val="28"/>
          <w:szCs w:val="28"/>
        </w:rPr>
        <w:t>Úč</w:t>
      </w:r>
      <w:proofErr w:type="spellEnd"/>
      <w:r w:rsidRPr="00435303">
        <w:rPr>
          <w:sz w:val="28"/>
          <w:szCs w:val="28"/>
        </w:rPr>
        <w:t xml:space="preserve"> MÚJ 3 – 01</w:t>
      </w:r>
    </w:p>
    <w:p w:rsidR="005F7E7E" w:rsidRPr="00435303" w:rsidRDefault="005F7E7E" w:rsidP="005F7E7E">
      <w:pPr>
        <w:rPr>
          <w:sz w:val="28"/>
          <w:szCs w:val="28"/>
        </w:rPr>
      </w:pP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280"/>
        <w:gridCol w:w="960"/>
        <w:gridCol w:w="5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  <w:gridCol w:w="380"/>
      </w:tblGrid>
      <w:tr w:rsidR="005F7E7E" w:rsidRPr="00435303" w:rsidTr="00065273">
        <w:trPr>
          <w:trHeight w:val="300"/>
        </w:trPr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IČO: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DIČ: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7E7E" w:rsidRPr="00435303" w:rsidRDefault="005F7E7E" w:rsidP="0006527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435303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</w:tbl>
    <w:p w:rsidR="005F7E7E" w:rsidRP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  <w:r w:rsidRPr="005F7E7E">
        <w:rPr>
          <w:rFonts w:cstheme="minorHAnsi"/>
          <w:b/>
          <w:sz w:val="24"/>
          <w:szCs w:val="24"/>
        </w:rPr>
        <w:t>III.  5  a) Informácie o celkovej sume finančných povinností</w:t>
      </w:r>
      <w:r>
        <w:rPr>
          <w:rFonts w:cstheme="minorHAnsi"/>
          <w:b/>
          <w:sz w:val="24"/>
          <w:szCs w:val="24"/>
        </w:rPr>
        <w:t>, ktoré sa nevykazujú v súvahe:</w:t>
      </w:r>
    </w:p>
    <w:tbl>
      <w:tblPr>
        <w:tblW w:w="8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009"/>
        <w:gridCol w:w="2552"/>
      </w:tblGrid>
      <w:tr w:rsidR="005F7E7E" w:rsidRPr="005F7E7E" w:rsidTr="005F7E7E">
        <w:trPr>
          <w:trHeight w:val="630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7E7E" w:rsidRPr="005F7E7E" w:rsidRDefault="005F7E7E" w:rsidP="005F7E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0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7E7E" w:rsidRPr="005F7E7E" w:rsidRDefault="005F7E7E" w:rsidP="005F7E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7E7E" w:rsidRPr="005F7E7E" w:rsidRDefault="005F7E7E" w:rsidP="005F7E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voči dcérskej ÚJ a ÚJ s podstatným vplyvom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nájomcu z operatívneho prenájmu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z uzatvorených úverových zmlúv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z licenčných zmlúv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Povinnosti z koncesionárskych zmlúv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F7E7E" w:rsidRPr="005F7E7E" w:rsidTr="005F7E7E">
        <w:trPr>
          <w:trHeight w:val="315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Ostatné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7E7E" w:rsidRPr="005F7E7E" w:rsidRDefault="005F7E7E" w:rsidP="005F7E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F7E7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5F7E7E" w:rsidRDefault="005F7E7E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Opis významných finančných povinností:</w:t>
      </w:r>
    </w:p>
    <w:p w:rsidR="005F7E7E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III.  5  b, d</w:t>
      </w:r>
      <w:r w:rsidR="005F7E7E">
        <w:rPr>
          <w:rFonts w:cstheme="minorHAnsi"/>
          <w:b/>
          <w:sz w:val="24"/>
          <w:szCs w:val="24"/>
        </w:rPr>
        <w:t>)  Informácie o významných podmienených záväzkoch</w:t>
      </w:r>
    </w:p>
    <w:tbl>
      <w:tblPr>
        <w:tblW w:w="8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009"/>
        <w:gridCol w:w="2552"/>
      </w:tblGrid>
      <w:tr w:rsidR="00CC7B1F" w:rsidRPr="00CC7B1F" w:rsidTr="00CC7B1F">
        <w:trPr>
          <w:trHeight w:val="330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56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C7B1F" w:rsidRPr="00CC7B1F" w:rsidTr="00CC7B1F">
        <w:trPr>
          <w:trHeight w:val="630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7B1F" w:rsidRPr="00CC7B1F" w:rsidRDefault="00CC7B1F" w:rsidP="00CC7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 voči dcérskej ÚJ a ÚJ s podstatným vplyvom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Zo súdnych rozhodnutí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 poskytnutých záruk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3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0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Z ručenia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C7B1F" w:rsidRPr="00CC7B1F" w:rsidTr="00CC7B1F">
        <w:trPr>
          <w:trHeight w:val="315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Iné podmienené záväzky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7B1F" w:rsidRPr="00CC7B1F" w:rsidRDefault="00CC7B1F" w:rsidP="00CC7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C7B1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Opis významných podmienených záväzkov:</w:t>
      </w: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III.  5 e)  Opis významných povinností účtovnej jednotky vyplývajúcich z dôchodkových programov pre zamestnancov:</w:t>
      </w: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III.  6  Informácie o udelení výlučného práva alebo osobitného práva, ktorým sa udelilo právo poskytovať služby vo verejnom záujme (uvádza sa aj náhrada za túto činnosť v akejkoľvek forme):</w:t>
      </w: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CC7B1F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</w:p>
    <w:p w:rsidR="005F7E7E" w:rsidRPr="005F7E7E" w:rsidRDefault="00CC7B1F" w:rsidP="00F64119">
      <w:pPr>
        <w:ind w:left="567" w:hanging="567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Ptičie, </w:t>
      </w:r>
      <w:r w:rsidR="00E45152">
        <w:rPr>
          <w:rFonts w:cstheme="minorHAnsi"/>
          <w:b/>
          <w:sz w:val="24"/>
          <w:szCs w:val="24"/>
        </w:rPr>
        <w:t>09.03.2023</w:t>
      </w:r>
      <w:bookmarkStart w:id="0" w:name="_GoBack"/>
      <w:bookmarkEnd w:id="0"/>
    </w:p>
    <w:sectPr w:rsidR="005F7E7E" w:rsidRPr="005F7E7E" w:rsidSect="00F64119">
      <w:pgSz w:w="11906" w:h="16838"/>
      <w:pgMar w:top="1135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303"/>
    <w:rsid w:val="00393EAA"/>
    <w:rsid w:val="003A02D6"/>
    <w:rsid w:val="003B062D"/>
    <w:rsid w:val="00435303"/>
    <w:rsid w:val="005F7E7E"/>
    <w:rsid w:val="006A13B4"/>
    <w:rsid w:val="007F4162"/>
    <w:rsid w:val="00B2078C"/>
    <w:rsid w:val="00C909F1"/>
    <w:rsid w:val="00CC7B1F"/>
    <w:rsid w:val="00CF26DA"/>
    <w:rsid w:val="00D2162A"/>
    <w:rsid w:val="00D33C54"/>
    <w:rsid w:val="00E45152"/>
    <w:rsid w:val="00F64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F33146-017D-4D6E-8D2D-C2B51CED5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B06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9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940</Words>
  <Characters>5364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Nexis Fibers a.s.</Company>
  <LinksUpToDate>false</LinksUpToDate>
  <CharactersWithSpaces>6292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Hricova, Stanislava</dc:creator>
  <cp:keywords/>
  <dc:description/>
  <cp:lastModifiedBy>Hricova, Stanislava</cp:lastModifiedBy>
  <cp:revision>2</cp:revision>
  <dcterms:created xsi:type="dcterms:W3CDTF">2023-03-09T12:58:00Z</dcterms:created>
  <dcterms:modified xsi:type="dcterms:W3CDTF">2023-03-09T12:58:00Z</dcterms:modified>
</cp:coreProperties>
</file>