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058C4" w14:textId="4CBB9C9E" w:rsidR="00C74B55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0251E220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78113B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>– 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78113B">
        <w:rPr>
          <w:rFonts w:asciiTheme="majorHAnsi" w:hAnsiTheme="majorHAnsi" w:cstheme="majorHAnsi"/>
          <w:b/>
          <w:bCs/>
          <w:sz w:val="24"/>
          <w:szCs w:val="24"/>
        </w:rPr>
        <w:t>2</w:t>
      </w:r>
    </w:p>
    <w:p w14:paraId="7AD64E6E" w14:textId="35254E6C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AHA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s.r.o.</w:t>
      </w:r>
    </w:p>
    <w:p w14:paraId="6D3E5DBD" w14:textId="728B6C61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Šancová 4014/64</w:t>
      </w:r>
    </w:p>
    <w:p w14:paraId="1611F199" w14:textId="7BC4F1EF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811 05 Bratislava</w:t>
      </w:r>
    </w:p>
    <w:p w14:paraId="5366341E" w14:textId="773B07D2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50876465</w:t>
      </w:r>
    </w:p>
    <w:p w14:paraId="6243647E" w14:textId="18209704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2120526969</w:t>
      </w:r>
    </w:p>
    <w:p w14:paraId="07B1DD08" w14:textId="163E5A85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01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7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zakladateľskou listinou</w:t>
      </w:r>
    </w:p>
    <w:p w14:paraId="68F23582" w14:textId="074274D5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Prenájom a prevádzkovanie vlastných alebo prenajatých nehnuteľností</w:t>
      </w: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560BFDA7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Andrea Haringová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10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0 % podiel spoločnosti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6F757494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78113B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1455E67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je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nie je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75BA0675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78113B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aktívne pracovala a rozširovala svoju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ekonomickú a finančnú činnosť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273F21F5" w14:textId="3E77423D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</w:p>
    <w:p w14:paraId="0035044B" w14:textId="5A13E07B" w:rsidR="003D0EDD" w:rsidRDefault="003D0ED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202</w:t>
      </w:r>
      <w:r w:rsidR="0078113B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odpisovala majetok rovnými daňovými a účtovnými odpismi. </w:t>
      </w:r>
    </w:p>
    <w:p w14:paraId="4797C55F" w14:textId="3D9C5E71" w:rsidR="0078113B" w:rsidRDefault="0078113B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2022 obstarala dlhodobý hmotný majetok – motorové vozidlo</w:t>
      </w:r>
      <w:r w:rsidR="001820AB">
        <w:rPr>
          <w:rFonts w:asciiTheme="majorHAnsi" w:hAnsiTheme="majorHAnsi" w:cstheme="majorHAnsi"/>
          <w:b/>
          <w:bCs/>
          <w:sz w:val="24"/>
          <w:szCs w:val="24"/>
        </w:rPr>
        <w:t>.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35C81F09" w14:textId="350413DE" w:rsidR="0078113B" w:rsidRDefault="0078113B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má záväzky voči konateľovi v celkovej výške 19 220,00€ </w:t>
      </w:r>
    </w:p>
    <w:p w14:paraId="623F4781" w14:textId="2E6FC705" w:rsidR="003D0EDD" w:rsidRDefault="003D0ED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Súčet výnosov z hospodárskej a finančnej činnosti spoločnosti za rok 202</w:t>
      </w:r>
      <w:r w:rsidR="0078113B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sú : </w:t>
      </w:r>
      <w:r w:rsidR="0049239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78113B">
        <w:rPr>
          <w:rFonts w:asciiTheme="majorHAnsi" w:hAnsiTheme="majorHAnsi" w:cstheme="majorHAnsi"/>
          <w:b/>
          <w:bCs/>
          <w:sz w:val="24"/>
          <w:szCs w:val="24"/>
        </w:rPr>
        <w:t>15 893,28</w:t>
      </w:r>
      <w:r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0DE7EADB" w14:textId="277E0D89" w:rsidR="003D0EDD" w:rsidRDefault="003D0ED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Súčet nákladov na hospodársku a finančnú činnosť spoločnosti za rok 202</w:t>
      </w:r>
      <w:r w:rsidR="0078113B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sú : 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>1</w:t>
      </w:r>
      <w:r w:rsidR="0078113B">
        <w:rPr>
          <w:rFonts w:asciiTheme="majorHAnsi" w:hAnsiTheme="majorHAnsi" w:cstheme="majorHAnsi"/>
          <w:b/>
          <w:bCs/>
          <w:sz w:val="24"/>
          <w:szCs w:val="24"/>
        </w:rPr>
        <w:t>7 104,87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3B409F89" w14:textId="4D0EE6EC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78113B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záväzky voči dodávateľom v celkovej sume : </w:t>
      </w:r>
      <w:r w:rsidR="0078113B">
        <w:rPr>
          <w:rFonts w:asciiTheme="majorHAnsi" w:hAnsiTheme="majorHAnsi" w:cstheme="majorHAnsi"/>
          <w:b/>
          <w:bCs/>
          <w:sz w:val="24"/>
          <w:szCs w:val="24"/>
        </w:rPr>
        <w:t>2 739,78</w:t>
      </w:r>
      <w:r w:rsidR="00C0789A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78B38100" w14:textId="3F87DC1B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78113B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pohľadávky voči odberateľom 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 xml:space="preserve"> v celkovej sume : 1</w:t>
      </w:r>
      <w:r w:rsidR="0078113B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>0,-€</w:t>
      </w: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547F636B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 xml:space="preserve"> Bratislave </w:t>
      </w:r>
    </w:p>
    <w:p w14:paraId="67CD887A" w14:textId="23911272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F0773E">
        <w:rPr>
          <w:rFonts w:asciiTheme="majorHAnsi" w:hAnsiTheme="majorHAnsi" w:cstheme="majorHAnsi"/>
          <w:b/>
          <w:bCs/>
          <w:sz w:val="24"/>
          <w:szCs w:val="24"/>
        </w:rPr>
        <w:t xml:space="preserve"> 12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>.0</w:t>
      </w:r>
      <w:r w:rsidR="00F0773E">
        <w:rPr>
          <w:rFonts w:asciiTheme="majorHAnsi" w:hAnsiTheme="majorHAnsi" w:cstheme="majorHAnsi"/>
          <w:b/>
          <w:bCs/>
          <w:sz w:val="24"/>
          <w:szCs w:val="24"/>
        </w:rPr>
        <w:t>3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>.202</w:t>
      </w:r>
      <w:r w:rsidR="0078113B">
        <w:rPr>
          <w:rFonts w:asciiTheme="majorHAnsi" w:hAnsiTheme="majorHAnsi" w:cstheme="majorHAnsi"/>
          <w:b/>
          <w:bCs/>
          <w:sz w:val="24"/>
          <w:szCs w:val="24"/>
        </w:rPr>
        <w:t>3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820AB"/>
    <w:rsid w:val="001B7F83"/>
    <w:rsid w:val="001F6D0A"/>
    <w:rsid w:val="0028672D"/>
    <w:rsid w:val="003D0EDD"/>
    <w:rsid w:val="004231F7"/>
    <w:rsid w:val="00492397"/>
    <w:rsid w:val="0078113B"/>
    <w:rsid w:val="00885A5A"/>
    <w:rsid w:val="008D296E"/>
    <w:rsid w:val="00B779DE"/>
    <w:rsid w:val="00C0789A"/>
    <w:rsid w:val="00C93BCF"/>
    <w:rsid w:val="00D04323"/>
    <w:rsid w:val="00D72950"/>
    <w:rsid w:val="00D85AE7"/>
    <w:rsid w:val="00EE3EC6"/>
    <w:rsid w:val="00F0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18</cp:revision>
  <cp:lastPrinted>2020-02-04T16:27:00Z</cp:lastPrinted>
  <dcterms:created xsi:type="dcterms:W3CDTF">2020-02-04T15:27:00Z</dcterms:created>
  <dcterms:modified xsi:type="dcterms:W3CDTF">2023-03-12T00:06:00Z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ec1b469d86727581b002e3025a8b64b47fb47e75bd2dc15483fe68549e3ce33f</vt:lpwstr>
  </property>
</Properties>
</file>