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D90FC4" w:rsidRDefault="00D36783" w:rsidP="00553891">
      <w:pPr>
        <w:spacing w:before="0" w:line="240" w:lineRule="auto"/>
        <w:rPr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>
        <w:rPr>
          <w:rFonts w:ascii="Arial" w:hAnsi="Arial"/>
          <w:szCs w:val="22"/>
        </w:rPr>
        <w:t xml:space="preserve">Vrútocký komposesorát, </w:t>
      </w:r>
      <w:proofErr w:type="spellStart"/>
      <w:r>
        <w:rPr>
          <w:rFonts w:ascii="Arial" w:hAnsi="Arial"/>
          <w:szCs w:val="22"/>
        </w:rPr>
        <w:t>p.s</w:t>
      </w:r>
      <w:proofErr w:type="spellEnd"/>
      <w:r>
        <w:rPr>
          <w:rFonts w:ascii="Arial" w:hAnsi="Arial"/>
          <w:szCs w:val="22"/>
        </w:rPr>
        <w:t>. , Ul. Sv. Cyrila a Metoda 15, 038 61 Vrútky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6783" w:rsidRDefault="00D36783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pozemkového spoločenstva Ing. Miroslav </w:t>
      </w:r>
      <w:proofErr w:type="spellStart"/>
      <w:r>
        <w:rPr>
          <w:sz w:val="22"/>
          <w:szCs w:val="22"/>
        </w:rPr>
        <w:t>Ruttkay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Dauko</w:t>
      </w:r>
      <w:proofErr w:type="spellEnd"/>
    </w:p>
    <w:p w:rsidR="00D36783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 pozemkového spoločenstva Elena </w:t>
      </w:r>
      <w:proofErr w:type="spellStart"/>
      <w:r>
        <w:rPr>
          <w:sz w:val="22"/>
          <w:szCs w:val="22"/>
        </w:rPr>
        <w:t>Habiňáková</w:t>
      </w:r>
      <w:proofErr w:type="spellEnd"/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v dozornej rady Ing. Ladislav </w:t>
      </w:r>
      <w:proofErr w:type="spellStart"/>
      <w:r>
        <w:rPr>
          <w:sz w:val="22"/>
          <w:szCs w:val="22"/>
        </w:rPr>
        <w:t>Jantulík</w:t>
      </w:r>
      <w:proofErr w:type="spellEnd"/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D90FC4" w:rsidRDefault="000B08EE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Lesné hospodárstvo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0B08E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0B08EE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Pozemkové spoločenstvo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Áno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0B08EE" w:rsidRPr="0045237F" w:rsidTr="0065683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65683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65683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0B08EE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65683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t xml:space="preserve">Výdavky budúcich období a príjmy budúcich období  sa vykazujú vo výške, ktorá je potrebná 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  <w:vAlign w:val="center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0168AD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0168AD">
              <w:rPr>
                <w:rFonts w:ascii="Arial" w:hAnsi="Arial"/>
                <w:bCs/>
                <w:szCs w:val="22"/>
              </w:rPr>
              <w:t>15</w:t>
            </w:r>
            <w:r w:rsidRPr="0045237F">
              <w:rPr>
                <w:rFonts w:ascii="Arial" w:hAnsi="Arial"/>
                <w:bCs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65683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65683F">
        <w:tc>
          <w:tcPr>
            <w:tcW w:w="8931" w:type="dxa"/>
          </w:tcPr>
          <w:p w:rsidR="00491976" w:rsidRPr="0045237F" w:rsidRDefault="00491976" w:rsidP="0065683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65683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účtovala v roku 2022 do ostatných výnosov z hospodárskej činnosti sumu 2 913,- € z titulu premlčania záväzku </w:t>
      </w:r>
      <w:r w:rsidR="00D43C23">
        <w:rPr>
          <w:sz w:val="22"/>
          <w:szCs w:val="22"/>
        </w:rPr>
        <w:t xml:space="preserve">z nájomného  vzťahu.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 vplyvy u dlhodobého majetku     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ÚJ nemá takýto majetok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421,- €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42EDF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2 221,- €</w:t>
            </w:r>
          </w:p>
        </w:tc>
        <w:tc>
          <w:tcPr>
            <w:tcW w:w="3499" w:type="dxa"/>
            <w:vAlign w:val="center"/>
          </w:tcPr>
          <w:p w:rsidR="004F5F27" w:rsidRPr="00D90FC4" w:rsidRDefault="00D43C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5 011,-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2 642,- €</w:t>
            </w:r>
          </w:p>
        </w:tc>
        <w:tc>
          <w:tcPr>
            <w:tcW w:w="3499" w:type="dxa"/>
            <w:vAlign w:val="center"/>
          </w:tcPr>
          <w:p w:rsidR="004F5F27" w:rsidRPr="00D90FC4" w:rsidRDefault="00442EDF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5 011,- 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42EDF">
        <w:rPr>
          <w:sz w:val="22"/>
          <w:szCs w:val="22"/>
        </w:rPr>
        <w:t xml:space="preserve">K 31.12.2022 </w:t>
      </w:r>
      <w:r w:rsidR="00D03DA6">
        <w:rPr>
          <w:sz w:val="22"/>
          <w:szCs w:val="22"/>
        </w:rPr>
        <w:t>boli účtované výdavky budúcich období za účtovné služby vo výške 350,- €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6 412,- €</w:t>
            </w: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9F5C0A" w:rsidP="009F5C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27 654,-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275FE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27 654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13 887,- €</w:t>
            </w:r>
          </w:p>
        </w:tc>
        <w:tc>
          <w:tcPr>
            <w:tcW w:w="1431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8 597,- €</w:t>
            </w: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123E7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275FEF" w:rsidP="00275F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12 484</w:t>
            </w:r>
            <w:r w:rsidR="009F5C0A">
              <w:rPr>
                <w:sz w:val="22"/>
                <w:szCs w:val="22"/>
              </w:rPr>
              <w:t>,-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3708F9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41 541,- €</w:t>
            </w:r>
          </w:p>
        </w:tc>
        <w:tc>
          <w:tcPr>
            <w:tcW w:w="1431" w:type="dxa"/>
          </w:tcPr>
          <w:p w:rsidR="00B24CCD" w:rsidRPr="00D90FC4" w:rsidRDefault="00275FEF" w:rsidP="00275FE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15 009</w:t>
            </w:r>
            <w:r w:rsidR="00123E7B">
              <w:rPr>
                <w:b/>
                <w:sz w:val="22"/>
                <w:szCs w:val="22"/>
              </w:rPr>
              <w:t>,- €</w:t>
            </w:r>
          </w:p>
        </w:tc>
        <w:tc>
          <w:tcPr>
            <w:tcW w:w="1273" w:type="dxa"/>
          </w:tcPr>
          <w:p w:rsidR="00B24CCD" w:rsidRPr="00D90FC4" w:rsidRDefault="00123E7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10 000,- 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123E7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46 550,-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3708F9" w:rsidP="00275FE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</w:t>
            </w:r>
            <w:r w:rsidR="00275FEF">
              <w:rPr>
                <w:rFonts w:ascii="Arial" w:hAnsi="Arial"/>
                <w:sz w:val="16"/>
                <w:szCs w:val="16"/>
              </w:rPr>
              <w:t>éto fondy</w:t>
            </w: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13 887,-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3708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10 000,-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3708F9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netvorí  rezervy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275FEF" w:rsidP="00275FE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Dividendy do 500,- €</w:t>
            </w: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10 000,-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D74F2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41 624,- €</w:t>
            </w:r>
          </w:p>
        </w:tc>
        <w:tc>
          <w:tcPr>
            <w:tcW w:w="3044" w:type="dxa"/>
            <w:vAlign w:val="center"/>
          </w:tcPr>
          <w:p w:rsidR="006546CD" w:rsidRPr="00D90FC4" w:rsidRDefault="00D74F23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16 482,-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  <w:r w:rsidR="00D74F23">
        <w:rPr>
          <w:sz w:val="22"/>
          <w:szCs w:val="22"/>
        </w:rPr>
        <w:t>ÚJ nemá soc.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nemá bankový úver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D74F23">
        <w:rPr>
          <w:sz w:val="22"/>
          <w:szCs w:val="22"/>
        </w:rPr>
        <w:t xml:space="preserve"> ÚJ neúčtuje k 31.12.2022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proofErr w:type="spellStart"/>
      <w:r w:rsidR="00D74F23">
        <w:rPr>
          <w:sz w:val="22"/>
          <w:szCs w:val="22"/>
        </w:rPr>
        <w:t>lizing</w:t>
      </w:r>
      <w:proofErr w:type="spellEnd"/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nájmu</w:t>
            </w: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27  929,- € </w:t>
            </w:r>
          </w:p>
        </w:tc>
      </w:tr>
      <w:tr w:rsidR="000F73AB" w:rsidTr="00553891">
        <w:tc>
          <w:tcPr>
            <w:tcW w:w="4635" w:type="dxa"/>
          </w:tcPr>
          <w:p w:rsidR="000F73AB" w:rsidRDefault="00D74F23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predaja drevnej </w:t>
            </w:r>
            <w:proofErr w:type="spellStart"/>
            <w:r>
              <w:rPr>
                <w:sz w:val="22"/>
                <w:szCs w:val="22"/>
              </w:rPr>
              <w:t>hnoty</w:t>
            </w:r>
            <w:proofErr w:type="spellEnd"/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D74F2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8 122,- €</w:t>
            </w: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  <w:r w:rsidR="00D74F23">
        <w:rPr>
          <w:sz w:val="22"/>
          <w:szCs w:val="22"/>
        </w:rPr>
        <w:t>ÚJ neúčtuje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neúčtuje dotácie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7D5" w:rsidRDefault="005547D5" w:rsidP="00347C39">
      <w:pPr>
        <w:spacing w:before="0" w:after="0" w:line="240" w:lineRule="auto"/>
      </w:pPr>
      <w:r>
        <w:separator/>
      </w:r>
    </w:p>
  </w:endnote>
  <w:endnote w:type="continuationSeparator" w:id="0">
    <w:p w:rsidR="005547D5" w:rsidRDefault="005547D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0168AD">
        <w:rPr>
          <w:noProof/>
        </w:rPr>
        <w:t>9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7D5" w:rsidRDefault="005547D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547D5" w:rsidRDefault="005547D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6C"/>
    <w:rsid w:val="0000240E"/>
    <w:rsid w:val="0000584D"/>
    <w:rsid w:val="000109BB"/>
    <w:rsid w:val="000168AD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08EE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3E7B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2EDF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1D1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3DA6"/>
    <w:rsid w:val="00D061E9"/>
    <w:rsid w:val="00D12140"/>
    <w:rsid w:val="00D203E4"/>
    <w:rsid w:val="00D330FA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05F29A-CDEF-4184-A99F-105ACC8E0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11</Pages>
  <Words>2685</Words>
  <Characters>15310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 tarcak</cp:lastModifiedBy>
  <cp:revision>6</cp:revision>
  <cp:lastPrinted>2021-09-13T08:31:00Z</cp:lastPrinted>
  <dcterms:created xsi:type="dcterms:W3CDTF">2023-03-09T14:19:00Z</dcterms:created>
  <dcterms:modified xsi:type="dcterms:W3CDTF">2023-03-09T15:43:00Z</dcterms:modified>
</cp:coreProperties>
</file>