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rPr>
          <w:rFonts w:cs="Arial"/>
          <w:szCs w:val="22"/>
        </w:rPr>
      </w:pPr>
    </w:p>
    <w:p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ISR SLOVAKIA s.r.o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Rašu 25, Bratislava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47507349          DIČ:  2023940039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both"/>
              <w:rPr>
                <w:rFonts w:cs="Arial"/>
                <w:szCs w:val="22"/>
              </w:rPr>
            </w:pPr>
          </w:p>
        </w:tc>
      </w:tr>
    </w:tbl>
    <w:p>
      <w:pPr>
        <w:jc w:val="both"/>
        <w:rPr>
          <w:rFonts w:cs="Arial"/>
          <w:b/>
          <w:bCs/>
          <w:szCs w:val="22"/>
        </w:rPr>
      </w:pPr>
    </w:p>
    <w:p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Mimoškolské vzdelávanie </w:t>
      </w:r>
    </w:p>
    <w:p>
      <w:pPr>
        <w:jc w:val="both"/>
        <w:rPr>
          <w:rFonts w:cs="Arial"/>
          <w:szCs w:val="22"/>
        </w:rPr>
      </w:pPr>
    </w:p>
    <w:p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99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ind w:right="-468"/>
        <w:jc w:val="both"/>
        <w:rPr>
          <w:rFonts w:cs="Arial"/>
          <w:szCs w:val="22"/>
          <w:u w:val="single"/>
        </w:rPr>
      </w:pPr>
      <w:r>
        <w:rPr>
          <w:rFonts w:cs="Arial"/>
          <w:szCs w:val="22"/>
          <w:u w:val="single"/>
        </w:rPr>
        <w:t>riadna účtovná závierka</w:t>
      </w:r>
    </w:p>
    <w:p>
      <w:pPr>
        <w:ind w:right="-468"/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hint="default" w:cs="Arial"/>
          <w:szCs w:val="22"/>
          <w:lang w:val="sk-SK"/>
        </w:rPr>
        <w:t>6.3.2023</w:t>
      </w:r>
    </w:p>
    <w:p>
      <w:pPr>
        <w:ind w:right="-468"/>
        <w:jc w:val="both"/>
        <w:rPr>
          <w:rFonts w:cs="Arial"/>
          <w:b/>
          <w:szCs w:val="22"/>
        </w:rPr>
      </w:pPr>
    </w:p>
    <w:p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>
            <w:pPr>
              <w:rPr>
                <w:b/>
                <w:bCs/>
                <w:szCs w:val="22"/>
                <w:lang w:val="en-US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Lenka SOmogyiová 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>
            <w:pPr>
              <w:rPr>
                <w:sz w:val="20"/>
                <w:szCs w:val="20"/>
              </w:rPr>
            </w:pPr>
          </w:p>
        </w:tc>
      </w:tr>
    </w:tbl>
    <w:p>
      <w:pPr>
        <w:ind w:right="-468"/>
        <w:jc w:val="both"/>
        <w:rPr>
          <w:rFonts w:cs="Arial"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ind w:right="-468"/>
        <w:jc w:val="both"/>
        <w:rPr>
          <w:rFonts w:cs="Arial"/>
          <w:b/>
          <w:bCs/>
          <w:szCs w:val="22"/>
        </w:rPr>
      </w:pPr>
    </w:p>
    <w:p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jc w:val="both"/>
        <w:rPr>
          <w:rFonts w:cs="Arial"/>
          <w:szCs w:val="22"/>
        </w:rPr>
      </w:pP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jc w:val="both"/>
        <w:rPr>
          <w:rFonts w:cs="Arial"/>
          <w:szCs w:val="22"/>
        </w:rPr>
      </w:pPr>
    </w:p>
    <w:p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rPr>
          <w:sz w:val="24"/>
          <w:szCs w:val="24"/>
        </w:rPr>
      </w:pPr>
      <w:r>
        <w:t>účtovná jednotka odpisuje majetok účtovne v súlade s daňovými odpismi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/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/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jc w:val="left"/>
        <w:rPr>
          <w:szCs w:val="22"/>
        </w:rPr>
      </w:pPr>
    </w:p>
    <w:p>
      <w:pPr>
        <w:spacing w:after="0"/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Poskyt-nuté pred-davky na </w:t>
            </w:r>
          </w:p>
          <w:p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Spolu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Bežné účtovné obdobie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Podiel ÚJ na ZI</w:t>
            </w:r>
          </w:p>
          <w:p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Podiel ÚJ na hlasovacích právach </w:t>
            </w:r>
          </w:p>
          <w:p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Vyradenie dlhového CP z účtovníctva </w:t>
            </w:r>
          </w:p>
          <w:p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12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</w:p>
          <w:p>
            <w:pPr>
              <w:pStyle w:val="332"/>
            </w:pPr>
            <w:r>
              <w:t>OP</w:t>
            </w:r>
          </w:p>
          <w:p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 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</w:t>
            </w:r>
          </w:p>
          <w:p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Pohľadávky spolu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1600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1600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1600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1600</w:t>
            </w:r>
          </w:p>
        </w:tc>
      </w:tr>
    </w:tbl>
    <w:p>
      <w:pPr>
        <w:spacing w:after="0" w:line="240" w:lineRule="auto"/>
        <w:jc w:val="both"/>
        <w:rPr>
          <w:szCs w:val="22"/>
        </w:rPr>
      </w:pPr>
    </w:p>
    <w:p>
      <w:pPr>
        <w:spacing w:after="0" w:line="240" w:lineRule="auto"/>
        <w:jc w:val="both"/>
        <w:rPr>
          <w:szCs w:val="22"/>
        </w:rPr>
      </w:pPr>
    </w:p>
    <w:p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/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22178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8798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753</w:t>
            </w: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Cs/>
                <w:szCs w:val="22"/>
                <w:lang w:val="sk-SK"/>
              </w:rPr>
            </w:pPr>
            <w:r>
              <w:rPr>
                <w:rFonts w:hint="default"/>
                <w:bCs/>
                <w:szCs w:val="22"/>
                <w:lang w:val="sk-SK"/>
              </w:rPr>
              <w:t>1435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22931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10233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  <w:p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Úbytky</w:t>
            </w:r>
          </w:p>
          <w:p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  <w:p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 OP</w:t>
            </w:r>
          </w:p>
          <w:p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zániku opodstatne-nosti</w:t>
            </w:r>
          </w:p>
          <w:p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Zúčtovanie OP z dôvodu vyradenia majetku z účtovníctva</w:t>
            </w:r>
          </w:p>
          <w:p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Stav  OP na konci účtovného obdobia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120"/>
        <w:ind w:left="357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Hodnota za bežné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ind w:left="360"/>
        <w:jc w:val="left"/>
        <w:rPr>
          <w:szCs w:val="22"/>
        </w:rPr>
      </w:pPr>
    </w:p>
    <w:p>
      <w:pPr>
        <w:spacing w:after="0"/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Zvýšenie/ zníženie hodnoty</w:t>
            </w:r>
          </w:p>
          <w:p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Vplyv </w:t>
            </w:r>
          </w:p>
          <w:p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both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2752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>
            <w:pPr>
              <w:pStyle w:val="332"/>
            </w:pPr>
            <w:r>
              <w:t>Suma istiny v eurách</w:t>
            </w:r>
          </w:p>
          <w:p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Dohodnutá cena podkladového nástroja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Zmena reálnej hodnoty (+/-) s vplyvom na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vlastné imanie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Reálna hodnota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/>
    <w:p/>
    <w:p/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Splatnosť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viac ako päť rokov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 xml:space="preserve">Zmena stavu vnútroorganizačných </w:t>
            </w:r>
          </w:p>
          <w:p>
            <w:pPr>
              <w:pStyle w:val="332"/>
            </w:pPr>
            <w:r>
              <w:t xml:space="preserve">zásob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pacing w:after="0" w:line="240" w:lineRule="auto"/>
        <w:rPr>
          <w:kern w:val="28"/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18400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25"/>
        <w:spacing w:before="0" w:beforeAutospacing="0" w:after="0"/>
        <w:jc w:val="left"/>
        <w:rPr>
          <w:szCs w:val="22"/>
        </w:rPr>
      </w:pPr>
    </w:p>
    <w:p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</w:t>
            </w:r>
          </w:p>
          <w:p>
            <w:pPr>
              <w:pStyle w:val="332"/>
            </w:pPr>
            <w:r>
              <w:t xml:space="preserve">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Daň v 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</w:tr>
    </w:tbl>
    <w:p>
      <w:pPr>
        <w:spacing w:after="0" w:line="240" w:lineRule="auto"/>
        <w:rPr>
          <w:szCs w:val="22"/>
        </w:rPr>
      </w:pPr>
    </w:p>
    <w:p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Bežné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7169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7169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9763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9763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21932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21932</w:t>
            </w:r>
          </w:p>
        </w:tc>
      </w:tr>
    </w:tbl>
    <w:p>
      <w:pPr>
        <w:tabs>
          <w:tab w:val="left" w:pos="1276"/>
        </w:tabs>
        <w:spacing w:after="0" w:line="240" w:lineRule="auto"/>
        <w:rPr>
          <w:szCs w:val="22"/>
        </w:rPr>
      </w:pPr>
    </w:p>
    <w:p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Bezprostredne predchádzajúce účtovné obdobie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>
            <w:pPr>
              <w:pStyle w:val="332"/>
            </w:pPr>
            <w:r>
              <w:t>Stav na konci účtovného obdobia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4417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4417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2751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2751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12169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12169</w:t>
            </w:r>
          </w:p>
        </w:tc>
      </w:tr>
    </w:tbl>
    <w:p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47507349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2023940039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01B38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qFormat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qFormat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qFormat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qFormat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qFormat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27</Pages>
  <Words>5713</Words>
  <Characters>32565</Characters>
  <Lines>271</Lines>
  <Paragraphs>76</Paragraphs>
  <TotalTime>448</TotalTime>
  <ScaleCrop>false</ScaleCrop>
  <LinksUpToDate>false</LinksUpToDate>
  <CharactersWithSpaces>38202</CharactersWithSpaces>
  <Application>WPS Office_11.2.0.11486_F1E327BC-269C-435d-A152-05C5408002CA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Pouzivatel</cp:lastModifiedBy>
  <cp:lastPrinted>2023-03-04T13:42:28Z</cp:lastPrinted>
  <dcterms:modified xsi:type="dcterms:W3CDTF">2023-03-04T13:44:53Z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1033-11.2.0.11486</vt:lpwstr>
  </property>
  <property fmtid="{D5CDD505-2E9C-101B-9397-08002B2CF9AE}" pid="3" name="ICV">
    <vt:lpwstr>F6D64597F22B4AA2A4C802D453D300D9</vt:lpwstr>
  </property>
</Properties>
</file>