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799"/>
        <w:gridCol w:w="2280"/>
        <w:gridCol w:w="336"/>
        <w:gridCol w:w="336"/>
        <w:gridCol w:w="336"/>
        <w:gridCol w:w="336"/>
        <w:gridCol w:w="336"/>
        <w:gridCol w:w="336"/>
        <w:gridCol w:w="336"/>
        <w:gridCol w:w="336"/>
        <w:gridCol w:w="567"/>
        <w:gridCol w:w="318"/>
        <w:gridCol w:w="318"/>
        <w:gridCol w:w="318"/>
        <w:gridCol w:w="318"/>
      </w:tblGrid>
      <w:tr w:rsidR="00515DEF" w:rsidRPr="00056407" w:rsidTr="0006036A">
        <w:tc>
          <w:tcPr>
            <w:tcW w:w="2799" w:type="dxa"/>
            <w:vAlign w:val="center"/>
          </w:tcPr>
          <w:p w:rsidR="00515DEF" w:rsidRPr="00056407" w:rsidRDefault="00515DEF" w:rsidP="0006036A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056407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056407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056407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280" w:type="dxa"/>
            <w:tcBorders>
              <w:top w:val="nil"/>
              <w:bottom w:val="nil"/>
            </w:tcBorders>
            <w:vAlign w:val="center"/>
          </w:tcPr>
          <w:p w:rsidR="00515DEF" w:rsidRPr="00056407" w:rsidRDefault="00515DEF" w:rsidP="0006036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056407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6" w:type="dxa"/>
          </w:tcPr>
          <w:p w:rsidR="00515DEF" w:rsidRPr="00056407" w:rsidRDefault="00515DEF" w:rsidP="0006036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36" w:type="dxa"/>
          </w:tcPr>
          <w:p w:rsidR="00515DEF" w:rsidRPr="00056407" w:rsidRDefault="00515DEF" w:rsidP="0006036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056407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36" w:type="dxa"/>
          </w:tcPr>
          <w:p w:rsidR="00515DEF" w:rsidRPr="00056407" w:rsidRDefault="00515DEF" w:rsidP="0006036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056407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36" w:type="dxa"/>
          </w:tcPr>
          <w:p w:rsidR="00515DEF" w:rsidRPr="00056407" w:rsidRDefault="00515DEF" w:rsidP="0006036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056407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36" w:type="dxa"/>
          </w:tcPr>
          <w:p w:rsidR="00515DEF" w:rsidRPr="00056407" w:rsidRDefault="00515DEF" w:rsidP="0006036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056407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6" w:type="dxa"/>
          </w:tcPr>
          <w:p w:rsidR="00515DEF" w:rsidRPr="00056407" w:rsidRDefault="00515DEF" w:rsidP="0006036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056407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36" w:type="dxa"/>
          </w:tcPr>
          <w:p w:rsidR="00515DEF" w:rsidRPr="00056407" w:rsidRDefault="00515DEF" w:rsidP="0006036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056407"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36" w:type="dxa"/>
          </w:tcPr>
          <w:p w:rsidR="00515DEF" w:rsidRPr="00056407" w:rsidRDefault="00515DEF" w:rsidP="0006036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056407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15DEF" w:rsidRPr="00056407" w:rsidRDefault="00515DEF" w:rsidP="0006036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056407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18" w:type="dxa"/>
          </w:tcPr>
          <w:p w:rsidR="00515DEF" w:rsidRPr="00056407" w:rsidRDefault="00515DEF" w:rsidP="0006036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18" w:type="dxa"/>
          </w:tcPr>
          <w:p w:rsidR="00515DEF" w:rsidRPr="00056407" w:rsidRDefault="00515DEF" w:rsidP="0006036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18" w:type="dxa"/>
          </w:tcPr>
          <w:p w:rsidR="00515DEF" w:rsidRPr="00056407" w:rsidRDefault="00515DEF" w:rsidP="0006036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18" w:type="dxa"/>
          </w:tcPr>
          <w:p w:rsidR="00515DEF" w:rsidRPr="00056407" w:rsidRDefault="00515DEF" w:rsidP="0006036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:rsidR="00515DEF" w:rsidRPr="00D90FC4" w:rsidRDefault="00515DEF" w:rsidP="00515DE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515DEF" w:rsidRPr="00D90FC4" w:rsidRDefault="00515DEF" w:rsidP="00515DEF">
      <w:pPr>
        <w:keepNext/>
        <w:spacing w:before="0" w:after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515DEF" w:rsidRPr="00D90FC4" w:rsidRDefault="00515DEF" w:rsidP="00515DEF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515DEF" w:rsidRDefault="00515DEF" w:rsidP="00515DEF">
      <w:pPr>
        <w:numPr>
          <w:ilvl w:val="0"/>
          <w:numId w:val="1"/>
        </w:numPr>
        <w:spacing w:before="0" w:line="240" w:lineRule="auto"/>
        <w:ind w:left="142"/>
        <w:rPr>
          <w:sz w:val="22"/>
          <w:szCs w:val="22"/>
        </w:rPr>
      </w:pPr>
      <w:r>
        <w:rPr>
          <w:sz w:val="22"/>
          <w:szCs w:val="22"/>
        </w:rPr>
        <w:t xml:space="preserve">  Spolok katolíckeho kultúrneho domu</w:t>
      </w:r>
    </w:p>
    <w:p w:rsidR="00515DEF" w:rsidRDefault="00515DEF" w:rsidP="00515DE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Vrútky, Námestie S. Zachara 3</w:t>
      </w:r>
    </w:p>
    <w:p w:rsidR="00515DEF" w:rsidRDefault="00515DEF" w:rsidP="00515DE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Dátum založenia : 9.11.1990</w:t>
      </w:r>
    </w:p>
    <w:p w:rsidR="00515DEF" w:rsidRDefault="00515DEF" w:rsidP="00515DEF">
      <w:pPr>
        <w:numPr>
          <w:ilvl w:val="0"/>
          <w:numId w:val="1"/>
        </w:numPr>
        <w:spacing w:before="0" w:line="240" w:lineRule="auto"/>
        <w:ind w:left="-142" w:firstLine="0"/>
        <w:rPr>
          <w:sz w:val="22"/>
          <w:szCs w:val="22"/>
        </w:rPr>
      </w:pPr>
      <w:r>
        <w:rPr>
          <w:sz w:val="22"/>
          <w:szCs w:val="22"/>
        </w:rPr>
        <w:t xml:space="preserve">   Ing. Peter Kašuba – štatutárny zástupca</w:t>
      </w:r>
    </w:p>
    <w:p w:rsidR="00515DEF" w:rsidRDefault="00515DEF" w:rsidP="00515DE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Hlavná činnosť : kultúrna a osvetová činnosť</w:t>
      </w:r>
    </w:p>
    <w:p w:rsidR="00515DEF" w:rsidRDefault="00515DEF" w:rsidP="00515DE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Podnikateľská činnosť : prenájom priestorov      </w:t>
      </w:r>
    </w:p>
    <w:p w:rsidR="00515DEF" w:rsidRPr="00D90FC4" w:rsidRDefault="00515DEF" w:rsidP="00515DEF">
      <w:pPr>
        <w:spacing w:before="0" w:line="240" w:lineRule="auto"/>
        <w:ind w:left="426"/>
        <w:rPr>
          <w:sz w:val="22"/>
          <w:szCs w:val="22"/>
        </w:rPr>
      </w:pPr>
    </w:p>
    <w:p w:rsidR="00515DEF" w:rsidRPr="00D90FC4" w:rsidRDefault="00515DEF" w:rsidP="00515DEF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:rsidR="00515DEF" w:rsidRDefault="00515DEF" w:rsidP="00515DEF">
      <w:pPr>
        <w:keepNext/>
        <w:spacing w:before="0" w:after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515DEF" w:rsidRDefault="00515DEF" w:rsidP="00515DEF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515DEF" w:rsidRDefault="00515DEF" w:rsidP="00515DEF">
      <w:pPr>
        <w:numPr>
          <w:ilvl w:val="0"/>
          <w:numId w:val="2"/>
        </w:numPr>
        <w:spacing w:before="0" w:line="240" w:lineRule="auto"/>
        <w:ind w:left="-142" w:firstLine="0"/>
        <w:rPr>
          <w:sz w:val="22"/>
          <w:szCs w:val="22"/>
        </w:rPr>
      </w:pPr>
      <w:r>
        <w:rPr>
          <w:sz w:val="22"/>
          <w:szCs w:val="22"/>
        </w:rPr>
        <w:t xml:space="preserve">  Ú</w:t>
      </w:r>
      <w:r w:rsidRPr="00D90FC4">
        <w:rPr>
          <w:sz w:val="22"/>
          <w:szCs w:val="22"/>
        </w:rPr>
        <w:t xml:space="preserve">čtovná závierka </w:t>
      </w:r>
      <w:r>
        <w:rPr>
          <w:sz w:val="22"/>
          <w:szCs w:val="22"/>
        </w:rPr>
        <w:t xml:space="preserve">je </w:t>
      </w:r>
      <w:r w:rsidRPr="00D90FC4">
        <w:rPr>
          <w:sz w:val="22"/>
          <w:szCs w:val="22"/>
        </w:rPr>
        <w:t xml:space="preserve">zostavená za  predpokladu, že účtovná jednotka bude nepretržite pokračovať vo svojej činnosti. </w:t>
      </w:r>
    </w:p>
    <w:p w:rsidR="00515DEF" w:rsidRDefault="00515DEF" w:rsidP="00515DEF">
      <w:pPr>
        <w:spacing w:before="0" w:line="240" w:lineRule="auto"/>
        <w:ind w:left="-142"/>
        <w:rPr>
          <w:sz w:val="22"/>
          <w:szCs w:val="22"/>
        </w:rPr>
      </w:pPr>
      <w:r w:rsidRPr="003D2DAC">
        <w:rPr>
          <w:sz w:val="22"/>
          <w:szCs w:val="22"/>
        </w:rPr>
        <w:t xml:space="preserve"> 4. Dlhodobý hmotný majetok je odpísaný. </w:t>
      </w:r>
    </w:p>
    <w:p w:rsidR="00515DEF" w:rsidRDefault="00515DEF" w:rsidP="00515DEF">
      <w:pPr>
        <w:spacing w:before="0" w:line="240" w:lineRule="auto"/>
        <w:ind w:left="-142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5</w:t>
      </w:r>
      <w:r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Účtovná jednotka uplatňuje opravné položky na nezaplatené pohľadávky. </w:t>
      </w:r>
    </w:p>
    <w:p w:rsidR="00515DEF" w:rsidRPr="00D90FC4" w:rsidRDefault="00515DEF" w:rsidP="00515DEF">
      <w:pPr>
        <w:spacing w:before="0" w:after="0" w:line="240" w:lineRule="auto"/>
        <w:rPr>
          <w:sz w:val="22"/>
          <w:szCs w:val="22"/>
        </w:rPr>
      </w:pPr>
    </w:p>
    <w:p w:rsidR="00515DEF" w:rsidRPr="00D90FC4" w:rsidRDefault="00515DEF" w:rsidP="00515DEF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</w:t>
      </w:r>
      <w:r w:rsidRPr="00D90FC4">
        <w:rPr>
          <w:b/>
          <w:bCs/>
          <w:kern w:val="32"/>
          <w:sz w:val="22"/>
          <w:szCs w:val="22"/>
        </w:rPr>
        <w:t>l. III</w:t>
      </w:r>
    </w:p>
    <w:p w:rsidR="00515DEF" w:rsidRDefault="00515DEF" w:rsidP="00515DEF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:rsidR="00515DEF" w:rsidRDefault="00515DEF" w:rsidP="00515DEF">
      <w:pPr>
        <w:keepNext/>
        <w:spacing w:before="0" w:line="240" w:lineRule="auto"/>
        <w:jc w:val="center"/>
        <w:outlineLvl w:val="1"/>
        <w:rPr>
          <w:sz w:val="22"/>
          <w:szCs w:val="22"/>
        </w:rPr>
      </w:pPr>
    </w:p>
    <w:p w:rsidR="00515DEF" w:rsidRDefault="00515DEF" w:rsidP="00515DE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Tabuľka č. 2 k čl. III  ods. 1 o stave a pohybe dlhodobého hmotného majetku</w:t>
      </w:r>
    </w:p>
    <w:p w:rsidR="00515DEF" w:rsidRDefault="00515DEF" w:rsidP="00515DEF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Samostatné hnuteľné                Drobný a ostatný                 </w:t>
      </w:r>
    </w:p>
    <w:p w:rsidR="00515DEF" w:rsidRDefault="00515DEF" w:rsidP="00515DEF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veci a súbory                               dlhodobý                                Spolu</w:t>
      </w:r>
    </w:p>
    <w:p w:rsidR="00515DEF" w:rsidRDefault="00515DEF" w:rsidP="00515DEF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hnuteľných vecí                          hmotný majetok</w:t>
      </w:r>
    </w:p>
    <w:p w:rsidR="00515DEF" w:rsidRDefault="00515DEF" w:rsidP="00515DEF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 w:rsidRPr="00E01D14">
        <w:rPr>
          <w:sz w:val="22"/>
          <w:szCs w:val="22"/>
        </w:rPr>
        <w:pict>
          <v:rect id="_x0000_i1025" style="width:0;height:1.5pt" o:hralign="center" o:hrstd="t" o:hr="t" fillcolor="#a0a0a0" stroked="f"/>
        </w:pict>
      </w:r>
    </w:p>
    <w:p w:rsidR="00515DEF" w:rsidRDefault="00515DEF" w:rsidP="00515DEF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Prvotné </w:t>
      </w:r>
      <w:proofErr w:type="spellStart"/>
      <w:r>
        <w:rPr>
          <w:sz w:val="22"/>
          <w:szCs w:val="22"/>
        </w:rPr>
        <w:t>ocenenie-stav</w:t>
      </w:r>
      <w:proofErr w:type="spellEnd"/>
      <w:r>
        <w:rPr>
          <w:sz w:val="22"/>
          <w:szCs w:val="22"/>
        </w:rPr>
        <w:t xml:space="preserve"> </w:t>
      </w:r>
    </w:p>
    <w:p w:rsidR="00515DEF" w:rsidRDefault="00515DEF" w:rsidP="00515DEF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na začiatku bežného                             3 604,86                                        5 998,62                           9 269,18</w:t>
      </w:r>
    </w:p>
    <w:p w:rsidR="00515DEF" w:rsidRDefault="00515DEF" w:rsidP="00515DEF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účtovného obdobia</w:t>
      </w:r>
      <w:r w:rsidRPr="00E01D14">
        <w:rPr>
          <w:sz w:val="22"/>
          <w:szCs w:val="22"/>
        </w:rPr>
        <w:pict>
          <v:rect id="_x0000_i1026" style="width:0;height:1.5pt" o:hralign="center" o:hrstd="t" o:hr="t" fillcolor="#a0a0a0" stroked="f"/>
        </w:pict>
      </w:r>
    </w:p>
    <w:p w:rsidR="00515DEF" w:rsidRDefault="00515DEF" w:rsidP="00515DEF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prírastky                                                1 680,00                                                0                               1 680,00     </w:t>
      </w:r>
    </w:p>
    <w:p w:rsidR="00515DEF" w:rsidRDefault="00515DEF" w:rsidP="00515DEF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 w:rsidRPr="00E01D14">
        <w:rPr>
          <w:sz w:val="22"/>
          <w:szCs w:val="22"/>
        </w:rPr>
        <w:pict>
          <v:rect id="_x0000_i1027" style="width:0;height:1.5pt" o:hralign="center" o:hrstd="t" o:hr="t" fillcolor="#a0a0a0" stroked="f"/>
        </w:pict>
      </w:r>
    </w:p>
    <w:p w:rsidR="00515DEF" w:rsidRDefault="00515DEF" w:rsidP="00515DEF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úbytky                                                  -1 360,62                                                0                              -1 360,62                                </w:t>
      </w:r>
    </w:p>
    <w:p w:rsidR="00515DEF" w:rsidRDefault="00515DEF" w:rsidP="00515DEF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Stav na konci bežného</w:t>
      </w:r>
    </w:p>
    <w:p w:rsidR="00515DEF" w:rsidRDefault="00515DEF" w:rsidP="00515DEF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účtovného obdobia                               3 924,04                                          5 998,62                         9 922,66 </w:t>
      </w:r>
      <w:r w:rsidRPr="00E01D14">
        <w:rPr>
          <w:sz w:val="22"/>
          <w:szCs w:val="22"/>
        </w:rPr>
        <w:pict>
          <v:rect id="_x0000_i1028" style="width:0;height:1.5pt" o:hralign="center" o:hrstd="t" o:hr="t" fillcolor="#a0a0a0" stroked="f"/>
        </w:pict>
      </w:r>
    </w:p>
    <w:p w:rsidR="00515DEF" w:rsidRDefault="00515DEF" w:rsidP="00515DEF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Oprávky-stav</w:t>
      </w:r>
      <w:proofErr w:type="spellEnd"/>
      <w:r>
        <w:rPr>
          <w:sz w:val="22"/>
          <w:szCs w:val="22"/>
        </w:rPr>
        <w:t xml:space="preserve"> na začiatku</w:t>
      </w:r>
    </w:p>
    <w:p w:rsidR="00515DEF" w:rsidRDefault="00515DEF" w:rsidP="00515DEF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bežného účtovného obdobia                3 604,66                                          5 998,62                          9 269,18  </w:t>
      </w:r>
      <w:r w:rsidRPr="00E01D14">
        <w:rPr>
          <w:sz w:val="22"/>
          <w:szCs w:val="22"/>
        </w:rPr>
        <w:pict>
          <v:rect id="_x0000_i1029" style="width:0;height:1.5pt" o:hralign="center" o:hrstd="t" o:hr="t" fillcolor="#a0a0a0" stroked="f"/>
        </w:pict>
      </w:r>
    </w:p>
    <w:p w:rsidR="00515DEF" w:rsidRDefault="00515DEF" w:rsidP="00515DEF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prírastky                                                1 680,00                                                0                                1 680,00</w:t>
      </w:r>
    </w:p>
    <w:p w:rsidR="00515DEF" w:rsidRDefault="00515DEF" w:rsidP="00515DEF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line="240" w:lineRule="auto"/>
        <w:rPr>
          <w:sz w:val="22"/>
          <w:szCs w:val="22"/>
        </w:rPr>
      </w:pPr>
      <w:r w:rsidRPr="00E01D14">
        <w:rPr>
          <w:sz w:val="22"/>
          <w:szCs w:val="22"/>
        </w:rPr>
        <w:pict>
          <v:rect id="_x0000_i1030" style="width:0;height:1.5pt" o:hralign="center" o:hrstd="t" o:hr="t" fillcolor="#a0a0a0" stroked="f"/>
        </w:pict>
      </w:r>
      <w:r>
        <w:rPr>
          <w:sz w:val="22"/>
          <w:szCs w:val="22"/>
        </w:rPr>
        <w:t xml:space="preserve"> úbytky                                                  - 1 360,62                                                0                             - 1 360,00           </w:t>
      </w:r>
      <w:r w:rsidRPr="00E01D14">
        <w:rPr>
          <w:sz w:val="22"/>
          <w:szCs w:val="22"/>
        </w:rPr>
        <w:pict>
          <v:rect id="_x0000_i1031" style="width:0;height:1.5pt" o:hralign="center" o:hrstd="t" o:hr="t" fillcolor="#a0a0a0" stroked="f"/>
        </w:pict>
      </w:r>
      <w:r>
        <w:rPr>
          <w:sz w:val="22"/>
          <w:szCs w:val="22"/>
        </w:rPr>
        <w:t xml:space="preserve"> Stav na konci bežného</w:t>
      </w:r>
    </w:p>
    <w:p w:rsidR="00515DEF" w:rsidRDefault="00515DEF" w:rsidP="00515DEF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účtovného obdobia                                3 924,04                                         5 998,62                          9 922,66</w:t>
      </w:r>
    </w:p>
    <w:p w:rsidR="00515DEF" w:rsidRDefault="00515DEF" w:rsidP="00515DEF">
      <w:pPr>
        <w:spacing w:before="0" w:after="0" w:line="240" w:lineRule="auto"/>
        <w:rPr>
          <w:sz w:val="22"/>
          <w:szCs w:val="22"/>
        </w:rPr>
      </w:pPr>
    </w:p>
    <w:p w:rsidR="00515DEF" w:rsidRDefault="00515DEF" w:rsidP="00515DEF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Pr="00D90FC4">
        <w:rPr>
          <w:b/>
          <w:sz w:val="22"/>
          <w:szCs w:val="22"/>
        </w:rPr>
        <w:t>abuľka k čl. III ods. 9  o vývoji opravných položiek k</w:t>
      </w:r>
      <w:r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pohľadávkam</w:t>
      </w:r>
    </w:p>
    <w:p w:rsidR="00515DEF" w:rsidRDefault="00515DEF" w:rsidP="00515DEF">
      <w:pPr>
        <w:spacing w:before="0" w:line="240" w:lineRule="auto"/>
        <w:rPr>
          <w:sz w:val="22"/>
          <w:szCs w:val="22"/>
        </w:rPr>
      </w:pPr>
    </w:p>
    <w:tbl>
      <w:tblPr>
        <w:tblW w:w="24342" w:type="dxa"/>
        <w:tblInd w:w="-214" w:type="dxa"/>
        <w:tblCellMar>
          <w:left w:w="70" w:type="dxa"/>
          <w:right w:w="70" w:type="dxa"/>
        </w:tblCellMar>
        <w:tblLook w:val="04A0"/>
      </w:tblPr>
      <w:tblGrid>
        <w:gridCol w:w="11739"/>
        <w:gridCol w:w="160"/>
        <w:gridCol w:w="1260"/>
        <w:gridCol w:w="1145"/>
        <w:gridCol w:w="1053"/>
        <w:gridCol w:w="912"/>
        <w:gridCol w:w="1945"/>
        <w:gridCol w:w="1076"/>
        <w:gridCol w:w="146"/>
        <w:gridCol w:w="146"/>
        <w:gridCol w:w="1720"/>
        <w:gridCol w:w="2080"/>
        <w:gridCol w:w="960"/>
      </w:tblGrid>
      <w:tr w:rsidR="00515DEF" w:rsidRPr="00B3049B" w:rsidTr="0006036A">
        <w:trPr>
          <w:trHeight w:val="300"/>
        </w:trPr>
        <w:tc>
          <w:tcPr>
            <w:tcW w:w="117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tbl>
            <w:tblPr>
              <w:tblW w:w="10127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1764"/>
              <w:gridCol w:w="2409"/>
              <w:gridCol w:w="1843"/>
              <w:gridCol w:w="1985"/>
              <w:gridCol w:w="2126"/>
            </w:tblGrid>
            <w:tr w:rsidR="00515DEF" w:rsidRPr="002D161C" w:rsidTr="0006036A">
              <w:trPr>
                <w:trHeight w:val="735"/>
              </w:trPr>
              <w:tc>
                <w:tcPr>
                  <w:tcW w:w="1764" w:type="dxa"/>
                  <w:tcBorders>
                    <w:top w:val="single" w:sz="4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515DEF" w:rsidRPr="002D161C" w:rsidRDefault="00515DEF" w:rsidP="0006036A">
                  <w:pPr>
                    <w:spacing w:before="0" w:after="0" w:line="240" w:lineRule="auto"/>
                    <w:jc w:val="center"/>
                    <w:rPr>
                      <w:rFonts w:cs="Times New Roman"/>
                      <w:b/>
                      <w:bCs/>
                      <w:color w:val="000000"/>
                      <w:sz w:val="22"/>
                      <w:lang w:eastAsia="sk-SK"/>
                    </w:rPr>
                  </w:pPr>
                  <w:r w:rsidRPr="002D161C"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Druh pohľadávok</w:t>
                  </w:r>
                </w:p>
              </w:tc>
              <w:tc>
                <w:tcPr>
                  <w:tcW w:w="2409" w:type="dxa"/>
                  <w:tcBorders>
                    <w:top w:val="single" w:sz="4" w:space="0" w:color="auto"/>
                    <w:bottom w:val="single" w:sz="8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515DEF" w:rsidRPr="002D161C" w:rsidRDefault="00515DEF" w:rsidP="0006036A">
                  <w:pPr>
                    <w:spacing w:before="0" w:after="0" w:line="240" w:lineRule="auto"/>
                    <w:jc w:val="center"/>
                    <w:rPr>
                      <w:rFonts w:cs="Times New Roman"/>
                      <w:b/>
                      <w:bCs/>
                      <w:color w:val="000000"/>
                      <w:sz w:val="22"/>
                      <w:lang w:eastAsia="sk-SK"/>
                    </w:rPr>
                  </w:pPr>
                  <w:r w:rsidRPr="002D161C"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Stav na začiatku bežného účtovného obdobia</w:t>
                  </w: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bottom w:val="single" w:sz="8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515DEF" w:rsidRPr="002D161C" w:rsidRDefault="00515DEF" w:rsidP="0006036A">
                  <w:pPr>
                    <w:spacing w:before="0" w:after="0" w:line="240" w:lineRule="auto"/>
                    <w:jc w:val="center"/>
                    <w:rPr>
                      <w:rFonts w:cs="Times New Roman"/>
                      <w:b/>
                      <w:bCs/>
                      <w:color w:val="000000"/>
                      <w:sz w:val="22"/>
                      <w:lang w:eastAsia="sk-SK"/>
                    </w:rPr>
                  </w:pPr>
                  <w:r w:rsidRPr="002D161C"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Tvorba opravnej položky (zvýšenie)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bottom w:val="single" w:sz="8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515DEF" w:rsidRPr="002D161C" w:rsidRDefault="00515DEF" w:rsidP="0006036A">
                  <w:pPr>
                    <w:spacing w:before="0" w:after="0" w:line="240" w:lineRule="auto"/>
                    <w:jc w:val="center"/>
                    <w:rPr>
                      <w:rFonts w:cs="Times New Roman"/>
                      <w:b/>
                      <w:bCs/>
                      <w:color w:val="000000"/>
                      <w:sz w:val="22"/>
                      <w:lang w:eastAsia="sk-SK"/>
                    </w:rPr>
                  </w:pPr>
                  <w:r w:rsidRPr="002D161C"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Zúčtovanie  opravnej položky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bottom w:val="single" w:sz="8" w:space="0" w:color="auto"/>
                    <w:right w:val="single" w:sz="4" w:space="0" w:color="auto"/>
                  </w:tcBorders>
                  <w:vAlign w:val="bottom"/>
                  <w:hideMark/>
                </w:tcPr>
                <w:p w:rsidR="00515DEF" w:rsidRDefault="00515DEF" w:rsidP="0006036A">
                  <w:pPr>
                    <w:spacing w:before="0" w:after="0" w:line="240" w:lineRule="auto"/>
                    <w:rPr>
                      <w:rFonts w:cs="Times New Roman"/>
                      <w:b/>
                      <w:bCs/>
                      <w:color w:val="000000"/>
                      <w:sz w:val="22"/>
                      <w:lang w:eastAsia="sk-SK"/>
                    </w:rPr>
                  </w:pPr>
                  <w:r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Stav na konci bežného</w:t>
                  </w:r>
                </w:p>
                <w:p w:rsidR="00515DEF" w:rsidRPr="002D161C" w:rsidRDefault="00515DEF" w:rsidP="0006036A">
                  <w:pPr>
                    <w:spacing w:before="0" w:after="0" w:line="240" w:lineRule="auto"/>
                    <w:rPr>
                      <w:rFonts w:cs="Times New Roman"/>
                      <w:b/>
                      <w:bCs/>
                      <w:color w:val="000000"/>
                      <w:sz w:val="22"/>
                      <w:lang w:eastAsia="sk-SK"/>
                    </w:rPr>
                  </w:pPr>
                  <w:r w:rsidRPr="002D161C"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 xml:space="preserve"> </w:t>
                  </w:r>
                  <w:r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 xml:space="preserve">účtovného </w:t>
                  </w:r>
                  <w:r w:rsidRPr="002D161C"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obdobia</w:t>
                  </w:r>
                </w:p>
              </w:tc>
            </w:tr>
            <w:tr w:rsidR="00515DEF" w:rsidRPr="002D161C" w:rsidTr="0006036A">
              <w:trPr>
                <w:trHeight w:val="345"/>
              </w:trPr>
              <w:tc>
                <w:tcPr>
                  <w:tcW w:w="1764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515DEF" w:rsidRPr="002D161C" w:rsidRDefault="00515DEF" w:rsidP="0006036A">
                  <w:pPr>
                    <w:spacing w:before="0" w:after="0" w:line="240" w:lineRule="auto"/>
                    <w:jc w:val="left"/>
                    <w:rPr>
                      <w:rFonts w:cs="Times New Roman"/>
                      <w:color w:val="000000"/>
                      <w:sz w:val="22"/>
                      <w:lang w:eastAsia="sk-SK"/>
                    </w:rPr>
                  </w:pPr>
                  <w:r w:rsidRPr="002D161C">
                    <w:rPr>
                      <w:rFonts w:cs="Times New Roman"/>
                      <w:color w:val="000000"/>
                      <w:sz w:val="22"/>
                      <w:szCs w:val="22"/>
                      <w:lang w:eastAsia="sk-SK"/>
                    </w:rPr>
                    <w:t>Pohľadávky z obchodného styku</w:t>
                  </w:r>
                </w:p>
              </w:tc>
              <w:tc>
                <w:tcPr>
                  <w:tcW w:w="2409" w:type="dxa"/>
                  <w:tcBorders>
                    <w:top w:val="single" w:sz="8" w:space="0" w:color="auto"/>
                    <w:bottom w:val="single" w:sz="8" w:space="0" w:color="auto"/>
                    <w:right w:val="single" w:sz="8" w:space="0" w:color="auto"/>
                  </w:tcBorders>
                  <w:hideMark/>
                </w:tcPr>
                <w:p w:rsidR="00515DEF" w:rsidRPr="002D161C" w:rsidRDefault="00515DEF" w:rsidP="0006036A">
                  <w:pPr>
                    <w:spacing w:before="0" w:after="0" w:line="240" w:lineRule="auto"/>
                    <w:rPr>
                      <w:rFonts w:cs="Times New Roman"/>
                      <w:color w:val="000000"/>
                      <w:sz w:val="22"/>
                      <w:lang w:eastAsia="sk-SK"/>
                    </w:rPr>
                  </w:pPr>
                  <w:r>
                    <w:rPr>
                      <w:rFonts w:cs="Times New Roman"/>
                      <w:color w:val="000000"/>
                      <w:sz w:val="22"/>
                      <w:szCs w:val="22"/>
                      <w:lang w:eastAsia="sk-SK"/>
                    </w:rPr>
                    <w:t xml:space="preserve">                  0</w:t>
                  </w:r>
                </w:p>
              </w:tc>
              <w:tc>
                <w:tcPr>
                  <w:tcW w:w="1843" w:type="dxa"/>
                  <w:tcBorders>
                    <w:top w:val="single" w:sz="8" w:space="0" w:color="auto"/>
                    <w:bottom w:val="single" w:sz="8" w:space="0" w:color="auto"/>
                    <w:right w:val="single" w:sz="8" w:space="0" w:color="auto"/>
                  </w:tcBorders>
                  <w:hideMark/>
                </w:tcPr>
                <w:p w:rsidR="00515DEF" w:rsidRPr="002D161C" w:rsidRDefault="00515DEF" w:rsidP="0006036A">
                  <w:pPr>
                    <w:spacing w:before="0" w:after="0" w:line="240" w:lineRule="auto"/>
                    <w:rPr>
                      <w:rFonts w:cs="Times New Roman"/>
                      <w:color w:val="000000"/>
                      <w:sz w:val="22"/>
                      <w:lang w:eastAsia="sk-SK"/>
                    </w:rPr>
                  </w:pPr>
                  <w:r>
                    <w:rPr>
                      <w:rFonts w:cs="Times New Roman"/>
                      <w:color w:val="000000"/>
                      <w:sz w:val="22"/>
                      <w:szCs w:val="22"/>
                      <w:lang w:eastAsia="sk-SK"/>
                    </w:rPr>
                    <w:t xml:space="preserve">               0</w:t>
                  </w:r>
                </w:p>
              </w:tc>
              <w:tc>
                <w:tcPr>
                  <w:tcW w:w="1985" w:type="dxa"/>
                  <w:tcBorders>
                    <w:top w:val="single" w:sz="8" w:space="0" w:color="auto"/>
                    <w:bottom w:val="single" w:sz="8" w:space="0" w:color="auto"/>
                    <w:right w:val="single" w:sz="8" w:space="0" w:color="auto"/>
                  </w:tcBorders>
                  <w:hideMark/>
                </w:tcPr>
                <w:p w:rsidR="00515DEF" w:rsidRPr="002D161C" w:rsidRDefault="00515DEF" w:rsidP="0006036A">
                  <w:pPr>
                    <w:spacing w:before="0" w:after="0" w:line="240" w:lineRule="auto"/>
                    <w:rPr>
                      <w:rFonts w:cs="Times New Roman"/>
                      <w:color w:val="000000"/>
                      <w:sz w:val="22"/>
                      <w:lang w:eastAsia="sk-SK"/>
                    </w:rPr>
                  </w:pPr>
                  <w:r w:rsidRPr="002D161C">
                    <w:rPr>
                      <w:rFonts w:cs="Times New Roman"/>
                      <w:color w:val="000000"/>
                      <w:sz w:val="22"/>
                      <w:szCs w:val="22"/>
                      <w:lang w:eastAsia="sk-SK"/>
                    </w:rPr>
                    <w:t> </w:t>
                  </w:r>
                  <w:r>
                    <w:rPr>
                      <w:rFonts w:cs="Times New Roman"/>
                      <w:color w:val="000000"/>
                      <w:sz w:val="22"/>
                      <w:szCs w:val="22"/>
                      <w:lang w:eastAsia="sk-SK"/>
                    </w:rPr>
                    <w:t xml:space="preserve">           0</w:t>
                  </w:r>
                </w:p>
              </w:tc>
              <w:tc>
                <w:tcPr>
                  <w:tcW w:w="2126" w:type="dxa"/>
                  <w:tcBorders>
                    <w:top w:val="single" w:sz="8" w:space="0" w:color="auto"/>
                    <w:bottom w:val="single" w:sz="8" w:space="0" w:color="auto"/>
                    <w:right w:val="single" w:sz="4" w:space="0" w:color="auto"/>
                  </w:tcBorders>
                  <w:hideMark/>
                </w:tcPr>
                <w:p w:rsidR="00515DEF" w:rsidRPr="002D161C" w:rsidRDefault="00515DEF" w:rsidP="0006036A">
                  <w:pPr>
                    <w:spacing w:before="0" w:after="0" w:line="240" w:lineRule="auto"/>
                    <w:rPr>
                      <w:rFonts w:cs="Times New Roman"/>
                      <w:color w:val="000000"/>
                      <w:sz w:val="22"/>
                      <w:lang w:eastAsia="sk-SK"/>
                    </w:rPr>
                  </w:pPr>
                  <w:r>
                    <w:rPr>
                      <w:rFonts w:cs="Times New Roman"/>
                      <w:color w:val="000000"/>
                      <w:sz w:val="22"/>
                      <w:szCs w:val="22"/>
                      <w:lang w:eastAsia="sk-SK"/>
                    </w:rPr>
                    <w:t xml:space="preserve">             0</w:t>
                  </w:r>
                </w:p>
              </w:tc>
            </w:tr>
            <w:tr w:rsidR="00515DEF" w:rsidRPr="002D161C" w:rsidTr="0006036A">
              <w:trPr>
                <w:trHeight w:val="345"/>
              </w:trPr>
              <w:tc>
                <w:tcPr>
                  <w:tcW w:w="1764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515DEF" w:rsidRPr="002D161C" w:rsidRDefault="00515DEF" w:rsidP="0006036A">
                  <w:pPr>
                    <w:spacing w:before="0" w:after="0" w:line="240" w:lineRule="auto"/>
                    <w:jc w:val="left"/>
                    <w:rPr>
                      <w:rFonts w:cs="Times New Roman"/>
                      <w:b/>
                      <w:bCs/>
                      <w:color w:val="000000"/>
                      <w:sz w:val="22"/>
                      <w:lang w:eastAsia="sk-SK"/>
                    </w:rPr>
                  </w:pPr>
                  <w:r w:rsidRPr="002D161C"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Pohľadávky spolu</w:t>
                  </w:r>
                </w:p>
              </w:tc>
              <w:tc>
                <w:tcPr>
                  <w:tcW w:w="2409" w:type="dxa"/>
                  <w:tcBorders>
                    <w:top w:val="single" w:sz="8" w:space="0" w:color="auto"/>
                    <w:bottom w:val="single" w:sz="8" w:space="0" w:color="auto"/>
                    <w:right w:val="single" w:sz="8" w:space="0" w:color="auto"/>
                  </w:tcBorders>
                  <w:hideMark/>
                </w:tcPr>
                <w:p w:rsidR="00515DEF" w:rsidRPr="002D161C" w:rsidRDefault="00515DEF" w:rsidP="0006036A">
                  <w:pPr>
                    <w:spacing w:before="0" w:after="0" w:line="240" w:lineRule="auto"/>
                    <w:rPr>
                      <w:rFonts w:cs="Times New Roman"/>
                      <w:b/>
                      <w:bCs/>
                      <w:color w:val="000000"/>
                      <w:sz w:val="22"/>
                      <w:lang w:eastAsia="sk-SK"/>
                    </w:rPr>
                  </w:pPr>
                  <w:r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 xml:space="preserve">                  0 </w:t>
                  </w:r>
                </w:p>
              </w:tc>
              <w:tc>
                <w:tcPr>
                  <w:tcW w:w="1843" w:type="dxa"/>
                  <w:tcBorders>
                    <w:top w:val="single" w:sz="8" w:space="0" w:color="auto"/>
                    <w:bottom w:val="single" w:sz="8" w:space="0" w:color="auto"/>
                    <w:right w:val="single" w:sz="8" w:space="0" w:color="auto"/>
                  </w:tcBorders>
                  <w:hideMark/>
                </w:tcPr>
                <w:p w:rsidR="00515DEF" w:rsidRPr="002D161C" w:rsidRDefault="00515DEF" w:rsidP="0006036A">
                  <w:pPr>
                    <w:spacing w:before="0" w:after="0" w:line="240" w:lineRule="auto"/>
                    <w:rPr>
                      <w:rFonts w:cs="Times New Roman"/>
                      <w:b/>
                      <w:bCs/>
                      <w:color w:val="000000"/>
                      <w:sz w:val="22"/>
                      <w:lang w:eastAsia="sk-SK"/>
                    </w:rPr>
                  </w:pPr>
                  <w:r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 xml:space="preserve">       </w:t>
                  </w:r>
                </w:p>
              </w:tc>
              <w:tc>
                <w:tcPr>
                  <w:tcW w:w="1985" w:type="dxa"/>
                  <w:tcBorders>
                    <w:top w:val="single" w:sz="8" w:space="0" w:color="auto"/>
                    <w:bottom w:val="single" w:sz="8" w:space="0" w:color="auto"/>
                    <w:right w:val="single" w:sz="8" w:space="0" w:color="auto"/>
                  </w:tcBorders>
                  <w:hideMark/>
                </w:tcPr>
                <w:p w:rsidR="00515DEF" w:rsidRPr="002D161C" w:rsidRDefault="00515DEF" w:rsidP="0006036A">
                  <w:pPr>
                    <w:spacing w:before="0" w:after="0" w:line="240" w:lineRule="auto"/>
                    <w:rPr>
                      <w:rFonts w:cs="Times New Roman"/>
                      <w:b/>
                      <w:bCs/>
                      <w:color w:val="000000"/>
                      <w:sz w:val="22"/>
                      <w:lang w:eastAsia="sk-SK"/>
                    </w:rPr>
                  </w:pPr>
                  <w:r w:rsidRPr="002D161C"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2126" w:type="dxa"/>
                  <w:tcBorders>
                    <w:top w:val="single" w:sz="8" w:space="0" w:color="auto"/>
                    <w:bottom w:val="single" w:sz="8" w:space="0" w:color="auto"/>
                    <w:right w:val="single" w:sz="4" w:space="0" w:color="auto"/>
                  </w:tcBorders>
                  <w:hideMark/>
                </w:tcPr>
                <w:p w:rsidR="00515DEF" w:rsidRPr="002D161C" w:rsidRDefault="00515DEF" w:rsidP="0006036A">
                  <w:pPr>
                    <w:spacing w:before="0" w:after="0" w:line="240" w:lineRule="auto"/>
                    <w:rPr>
                      <w:rFonts w:cs="Times New Roman"/>
                      <w:b/>
                      <w:bCs/>
                      <w:color w:val="000000"/>
                      <w:sz w:val="22"/>
                      <w:lang w:eastAsia="sk-SK"/>
                    </w:rPr>
                  </w:pPr>
                  <w:r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 xml:space="preserve">             0</w:t>
                  </w:r>
                </w:p>
              </w:tc>
            </w:tr>
          </w:tbl>
          <w:p w:rsidR="00515DEF" w:rsidRPr="00B3049B" w:rsidRDefault="00515DEF" w:rsidP="0006036A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784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15DEF" w:rsidRDefault="00515DEF" w:rsidP="0006036A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  <w:r w:rsidRPr="00B3049B"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  <w:t>Tabuľka k čl. III ods. 9 o vývoji opravných položiek k</w:t>
            </w:r>
            <w:r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  <w:t> </w:t>
            </w:r>
            <w:r w:rsidRPr="00B3049B"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  <w:t>pohľadávkam</w:t>
            </w:r>
          </w:p>
          <w:p w:rsidR="00515DEF" w:rsidRDefault="00515DEF" w:rsidP="0006036A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  <w:p w:rsidR="00515DEF" w:rsidRDefault="00515DEF" w:rsidP="0006036A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  <w:p w:rsidR="00515DEF" w:rsidRDefault="00515DEF" w:rsidP="0006036A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  <w:p w:rsidR="00515DEF" w:rsidRPr="00B3049B" w:rsidRDefault="00515DEF" w:rsidP="0006036A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15DEF" w:rsidRPr="00B3049B" w:rsidRDefault="00515DEF" w:rsidP="0006036A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15DEF" w:rsidRPr="00B3049B" w:rsidRDefault="00515DEF" w:rsidP="0006036A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15DEF" w:rsidRPr="00B3049B" w:rsidRDefault="00515DEF" w:rsidP="0006036A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</w:tr>
      <w:tr w:rsidR="00515DEF" w:rsidRPr="00B3049B" w:rsidTr="0006036A">
        <w:trPr>
          <w:trHeight w:val="345"/>
        </w:trPr>
        <w:tc>
          <w:tcPr>
            <w:tcW w:w="11739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:rsidR="00515DEF" w:rsidRPr="00B3049B" w:rsidRDefault="00515DEF" w:rsidP="0006036A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15DEF" w:rsidRPr="00B3049B" w:rsidRDefault="00515DEF" w:rsidP="0006036A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515DEF" w:rsidRPr="00B3049B" w:rsidRDefault="00515DEF" w:rsidP="0006036A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15DEF" w:rsidRPr="00B3049B" w:rsidRDefault="00515DEF" w:rsidP="0006036A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15DEF" w:rsidRPr="00B3049B" w:rsidRDefault="00515DEF" w:rsidP="0006036A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15DEF" w:rsidRPr="00B3049B" w:rsidRDefault="00515DEF" w:rsidP="0006036A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9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15DEF" w:rsidRPr="00B3049B" w:rsidRDefault="00515DEF" w:rsidP="0006036A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15DEF" w:rsidRPr="00B3049B" w:rsidRDefault="00515DEF" w:rsidP="0006036A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15DEF" w:rsidRPr="00B3049B" w:rsidRDefault="00515DEF" w:rsidP="0006036A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:rsidR="00515DEF" w:rsidRPr="00B3049B" w:rsidRDefault="00515DEF" w:rsidP="0006036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1720" w:type="dxa"/>
            <w:vAlign w:val="center"/>
            <w:hideMark/>
          </w:tcPr>
          <w:p w:rsidR="00515DEF" w:rsidRPr="00B3049B" w:rsidRDefault="00515DEF" w:rsidP="0006036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080" w:type="dxa"/>
            <w:vAlign w:val="center"/>
            <w:hideMark/>
          </w:tcPr>
          <w:p w:rsidR="00515DEF" w:rsidRPr="00B3049B" w:rsidRDefault="00515DEF" w:rsidP="0006036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960" w:type="dxa"/>
            <w:vAlign w:val="center"/>
            <w:hideMark/>
          </w:tcPr>
          <w:p w:rsidR="00515DEF" w:rsidRPr="00B3049B" w:rsidRDefault="00515DEF" w:rsidP="0006036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</w:tr>
    </w:tbl>
    <w:p w:rsidR="00515DEF" w:rsidRDefault="00515DEF" w:rsidP="00515DEF">
      <w:pPr>
        <w:spacing w:before="0" w:line="240" w:lineRule="auto"/>
        <w:rPr>
          <w:sz w:val="22"/>
          <w:szCs w:val="22"/>
        </w:rPr>
      </w:pPr>
    </w:p>
    <w:p w:rsidR="00515DEF" w:rsidRDefault="00515DEF" w:rsidP="00515DEF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 xml:space="preserve">abuľka k čl. III ods. 10  o pohľadávkach do lehoty splatnosti a po lehote splatnosti </w:t>
      </w:r>
    </w:p>
    <w:tbl>
      <w:tblPr>
        <w:tblW w:w="92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80"/>
        <w:gridCol w:w="2880"/>
        <w:gridCol w:w="2920"/>
        <w:gridCol w:w="3200"/>
      </w:tblGrid>
      <w:tr w:rsidR="00515DEF" w:rsidRPr="0060228B" w:rsidTr="0006036A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15DEF" w:rsidRPr="0060228B" w:rsidRDefault="00515DEF" w:rsidP="0006036A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15DEF" w:rsidRPr="0060228B" w:rsidRDefault="00515DEF" w:rsidP="0006036A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FF0000"/>
                <w:sz w:val="22"/>
                <w:lang w:eastAsia="sk-SK"/>
              </w:rPr>
            </w:pP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15DEF" w:rsidRPr="0060228B" w:rsidRDefault="00515DEF" w:rsidP="0006036A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3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15DEF" w:rsidRPr="0060228B" w:rsidRDefault="00515DEF" w:rsidP="0006036A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</w:tr>
      <w:tr w:rsidR="00515DEF" w:rsidRPr="0060228B" w:rsidTr="0006036A">
        <w:trPr>
          <w:trHeight w:val="34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15DEF" w:rsidRPr="0060228B" w:rsidRDefault="00515DEF" w:rsidP="0006036A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hideMark/>
          </w:tcPr>
          <w:p w:rsidR="00515DEF" w:rsidRPr="0060228B" w:rsidRDefault="00515DEF" w:rsidP="0006036A">
            <w:pPr>
              <w:spacing w:before="0" w:after="0" w:line="240" w:lineRule="auto"/>
              <w:rPr>
                <w:rFonts w:cs="Times New Roman"/>
                <w:color w:val="FF0000"/>
                <w:sz w:val="22"/>
                <w:lang w:eastAsia="sk-SK"/>
              </w:rPr>
            </w:pPr>
            <w:r w:rsidRPr="0060228B">
              <w:rPr>
                <w:rFonts w:cs="Times New Roman"/>
                <w:color w:val="FF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1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bottom"/>
            <w:hideMark/>
          </w:tcPr>
          <w:p w:rsidR="00515DEF" w:rsidRPr="0060228B" w:rsidRDefault="00515DEF" w:rsidP="0006036A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60228B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Stav na konci</w:t>
            </w:r>
          </w:p>
        </w:tc>
      </w:tr>
      <w:tr w:rsidR="00515DEF" w:rsidRPr="0060228B" w:rsidTr="0006036A">
        <w:trPr>
          <w:trHeight w:val="516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15DEF" w:rsidRPr="0060228B" w:rsidRDefault="00515DEF" w:rsidP="0006036A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15DEF" w:rsidRPr="0060228B" w:rsidRDefault="00515DEF" w:rsidP="0006036A">
            <w:pPr>
              <w:spacing w:before="0" w:after="0" w:line="240" w:lineRule="auto"/>
              <w:jc w:val="left"/>
              <w:rPr>
                <w:rFonts w:cs="Times New Roman"/>
                <w:color w:val="FF0000"/>
                <w:sz w:val="22"/>
                <w:lang w:eastAsia="sk-SK"/>
              </w:rPr>
            </w:pP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15DEF" w:rsidRPr="0060228B" w:rsidRDefault="00515DEF" w:rsidP="0006036A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60228B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15DEF" w:rsidRPr="0060228B" w:rsidRDefault="00515DEF" w:rsidP="0006036A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60228B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15DEF" w:rsidRPr="0060228B" w:rsidTr="0006036A">
        <w:trPr>
          <w:trHeight w:val="45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15DEF" w:rsidRPr="0060228B" w:rsidRDefault="00515DEF" w:rsidP="0006036A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15DEF" w:rsidRPr="0060228B" w:rsidRDefault="00515DEF" w:rsidP="0006036A">
            <w:pPr>
              <w:spacing w:before="0" w:after="0" w:line="240" w:lineRule="auto"/>
              <w:jc w:val="left"/>
              <w:rPr>
                <w:rFonts w:cs="Times New Roman"/>
                <w:color w:val="000000" w:themeColor="text1"/>
                <w:sz w:val="22"/>
                <w:lang w:eastAsia="sk-SK"/>
              </w:rPr>
            </w:pPr>
            <w:r w:rsidRPr="0060228B">
              <w:rPr>
                <w:rFonts w:cs="Times New Roman"/>
                <w:color w:val="000000" w:themeColor="text1"/>
                <w:sz w:val="22"/>
                <w:szCs w:val="22"/>
                <w:lang w:eastAsia="sk-SK"/>
              </w:rPr>
              <w:t>Pohľadávky do lehoty splatnosti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15DEF" w:rsidRPr="0060228B" w:rsidRDefault="00515DEF" w:rsidP="0006036A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                 </w:t>
            </w:r>
            <w:r w:rsidRPr="0060228B">
              <w:rPr>
                <w:rFonts w:cs="Times New Roman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515DEF" w:rsidRPr="0060228B" w:rsidRDefault="00515DEF" w:rsidP="0006036A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                   </w:t>
            </w:r>
            <w:r w:rsidRPr="0060228B">
              <w:rPr>
                <w:rFonts w:cs="Times New Roman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515DEF" w:rsidRPr="0060228B" w:rsidTr="0006036A">
        <w:trPr>
          <w:trHeight w:val="45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15DEF" w:rsidRPr="0060228B" w:rsidRDefault="00515DEF" w:rsidP="0006036A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15DEF" w:rsidRPr="0060228B" w:rsidRDefault="00515DEF" w:rsidP="0006036A">
            <w:pPr>
              <w:spacing w:before="0" w:after="0" w:line="240" w:lineRule="auto"/>
              <w:jc w:val="left"/>
              <w:rPr>
                <w:rFonts w:cs="Times New Roman"/>
                <w:color w:val="000000" w:themeColor="text1"/>
                <w:sz w:val="22"/>
                <w:lang w:eastAsia="sk-SK"/>
              </w:rPr>
            </w:pPr>
            <w:r w:rsidRPr="0060228B">
              <w:rPr>
                <w:rFonts w:cs="Times New Roman"/>
                <w:color w:val="000000" w:themeColor="text1"/>
                <w:sz w:val="22"/>
                <w:szCs w:val="22"/>
                <w:lang w:eastAsia="sk-SK"/>
              </w:rPr>
              <w:t>Pohľadávky po lehote splatnosti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15DEF" w:rsidRPr="0060228B" w:rsidRDefault="00515DEF" w:rsidP="0006036A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                 0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15DEF" w:rsidRPr="0060228B" w:rsidRDefault="00515DEF" w:rsidP="0006036A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                   0</w:t>
            </w:r>
          </w:p>
        </w:tc>
      </w:tr>
      <w:tr w:rsidR="00515DEF" w:rsidRPr="0060228B" w:rsidTr="0006036A">
        <w:trPr>
          <w:trHeight w:val="46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15DEF" w:rsidRPr="0060228B" w:rsidRDefault="00515DEF" w:rsidP="0006036A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15DEF" w:rsidRPr="0060228B" w:rsidRDefault="00515DEF" w:rsidP="0006036A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 w:themeColor="text1"/>
                <w:sz w:val="22"/>
                <w:lang w:eastAsia="sk-SK"/>
              </w:rPr>
            </w:pPr>
            <w:r w:rsidRPr="0060228B">
              <w:rPr>
                <w:rFonts w:cs="Times New Roman"/>
                <w:b/>
                <w:bCs/>
                <w:color w:val="000000" w:themeColor="text1"/>
                <w:sz w:val="22"/>
                <w:szCs w:val="22"/>
                <w:lang w:eastAsia="sk-SK"/>
              </w:rPr>
              <w:t>Pohľadávky spolu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15DEF" w:rsidRPr="0060228B" w:rsidRDefault="00515DEF" w:rsidP="0006036A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 xml:space="preserve">                     0                              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15DEF" w:rsidRPr="0060228B" w:rsidRDefault="00515DEF" w:rsidP="0006036A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 xml:space="preserve">                       0</w:t>
            </w:r>
          </w:p>
        </w:tc>
      </w:tr>
      <w:tr w:rsidR="00515DEF" w:rsidRPr="0060228B" w:rsidTr="0006036A">
        <w:trPr>
          <w:trHeight w:val="33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15DEF" w:rsidRPr="0060228B" w:rsidRDefault="00515DEF" w:rsidP="0006036A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515DEF" w:rsidRPr="0060228B" w:rsidRDefault="00515DEF" w:rsidP="0006036A">
            <w:pPr>
              <w:spacing w:before="0" w:after="0" w:line="240" w:lineRule="auto"/>
              <w:rPr>
                <w:rFonts w:cs="Times New Roman"/>
                <w:color w:val="FF0000"/>
                <w:sz w:val="22"/>
                <w:lang w:eastAsia="sk-SK"/>
              </w:rPr>
            </w:pP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15DEF" w:rsidRPr="0060228B" w:rsidRDefault="00515DEF" w:rsidP="0006036A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3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15DEF" w:rsidRPr="0060228B" w:rsidRDefault="00515DEF" w:rsidP="0006036A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</w:tr>
      <w:tr w:rsidR="00515DEF" w:rsidRPr="0060228B" w:rsidTr="0006036A">
        <w:trPr>
          <w:trHeight w:val="30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15DEF" w:rsidRPr="0060228B" w:rsidRDefault="00515DEF" w:rsidP="0006036A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15DEF" w:rsidRPr="0060228B" w:rsidRDefault="00515DEF" w:rsidP="0006036A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FF0000"/>
                <w:sz w:val="22"/>
                <w:lang w:eastAsia="sk-SK"/>
              </w:rPr>
            </w:pP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15DEF" w:rsidRPr="0060228B" w:rsidRDefault="00515DEF" w:rsidP="0006036A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3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15DEF" w:rsidRPr="0060228B" w:rsidRDefault="00515DEF" w:rsidP="0006036A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</w:tr>
    </w:tbl>
    <w:p w:rsidR="00515DEF" w:rsidRDefault="00515DEF" w:rsidP="00515DEF">
      <w:pPr>
        <w:spacing w:before="0" w:line="240" w:lineRule="auto"/>
        <w:rPr>
          <w:sz w:val="22"/>
          <w:szCs w:val="22"/>
        </w:rPr>
      </w:pPr>
    </w:p>
    <w:p w:rsidR="00515DEF" w:rsidRDefault="00515DEF" w:rsidP="00515DE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Tabuľka k čl. III ods. 12 o zmenách vlastných zdrojov krytia neobežného majetku a obežného majetku</w:t>
      </w:r>
    </w:p>
    <w:tbl>
      <w:tblPr>
        <w:tblW w:w="110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500"/>
        <w:gridCol w:w="2380"/>
        <w:gridCol w:w="947"/>
        <w:gridCol w:w="992"/>
        <w:gridCol w:w="851"/>
        <w:gridCol w:w="2126"/>
        <w:gridCol w:w="1244"/>
      </w:tblGrid>
      <w:tr w:rsidR="00515DEF" w:rsidRPr="00A60776" w:rsidTr="0006036A">
        <w:trPr>
          <w:trHeight w:val="735"/>
        </w:trPr>
        <w:tc>
          <w:tcPr>
            <w:tcW w:w="25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bottom"/>
            <w:hideMark/>
          </w:tcPr>
          <w:p w:rsidR="00515DEF" w:rsidRPr="00A60776" w:rsidRDefault="00515DEF" w:rsidP="0006036A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3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hideMark/>
          </w:tcPr>
          <w:p w:rsidR="00515DEF" w:rsidRPr="00A60776" w:rsidRDefault="00515DEF" w:rsidP="0006036A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94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hideMark/>
          </w:tcPr>
          <w:p w:rsidR="00515DEF" w:rsidRPr="00A60776" w:rsidRDefault="00515DEF" w:rsidP="0006036A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hideMark/>
          </w:tcPr>
          <w:p w:rsidR="00515DEF" w:rsidRPr="00A60776" w:rsidRDefault="00515DEF" w:rsidP="0006036A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hideMark/>
          </w:tcPr>
          <w:p w:rsidR="00515DEF" w:rsidRPr="00A60776" w:rsidRDefault="00515DEF" w:rsidP="0006036A">
            <w:pPr>
              <w:spacing w:before="0" w:after="0" w:line="240" w:lineRule="auto"/>
              <w:ind w:right="-354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212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hideMark/>
          </w:tcPr>
          <w:p w:rsidR="00515DEF" w:rsidRDefault="00515DEF" w:rsidP="0006036A">
            <w:pPr>
              <w:tabs>
                <w:tab w:val="left" w:pos="2198"/>
              </w:tabs>
              <w:spacing w:before="0" w:after="0" w:line="240" w:lineRule="auto"/>
              <w:ind w:left="-70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S</w:t>
            </w:r>
            <w:r w:rsidRPr="00A60776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tav na konci bežného</w:t>
            </w:r>
          </w:p>
          <w:p w:rsidR="00515DEF" w:rsidRPr="00A60776" w:rsidRDefault="00515DEF" w:rsidP="0006036A">
            <w:pPr>
              <w:tabs>
                <w:tab w:val="left" w:pos="2198"/>
              </w:tabs>
              <w:spacing w:before="0" w:after="0" w:line="240" w:lineRule="auto"/>
              <w:ind w:left="-70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244" w:type="dxa"/>
            <w:vMerge w:val="restart"/>
            <w:tcBorders>
              <w:left w:val="single" w:sz="4" w:space="0" w:color="auto"/>
            </w:tcBorders>
          </w:tcPr>
          <w:p w:rsidR="00515DEF" w:rsidRPr="00A60776" w:rsidRDefault="00515DEF" w:rsidP="0006036A">
            <w:pPr>
              <w:tabs>
                <w:tab w:val="left" w:pos="2198"/>
              </w:tabs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</w:p>
        </w:tc>
      </w:tr>
      <w:tr w:rsidR="00515DEF" w:rsidRPr="00A60776" w:rsidTr="0006036A">
        <w:trPr>
          <w:trHeight w:val="345"/>
        </w:trPr>
        <w:tc>
          <w:tcPr>
            <w:tcW w:w="25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15DEF" w:rsidRPr="00A60776" w:rsidRDefault="00515DEF" w:rsidP="0006036A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23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15DEF" w:rsidRPr="00A60776" w:rsidRDefault="00515DEF" w:rsidP="0006036A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515DEF" w:rsidRPr="00A60776" w:rsidRDefault="00515DEF" w:rsidP="0006036A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(+)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515DEF" w:rsidRPr="00A60776" w:rsidRDefault="00515DEF" w:rsidP="0006036A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 xml:space="preserve">(-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515DEF" w:rsidRPr="00A60776" w:rsidRDefault="00515DEF" w:rsidP="0006036A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(+, -)</w:t>
            </w:r>
          </w:p>
        </w:tc>
        <w:tc>
          <w:tcPr>
            <w:tcW w:w="212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515DEF" w:rsidRPr="00A60776" w:rsidRDefault="00515DEF" w:rsidP="0006036A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1244" w:type="dxa"/>
            <w:vMerge/>
            <w:tcBorders>
              <w:left w:val="single" w:sz="4" w:space="0" w:color="auto"/>
            </w:tcBorders>
            <w:vAlign w:val="center"/>
          </w:tcPr>
          <w:p w:rsidR="00515DEF" w:rsidRPr="00A60776" w:rsidRDefault="00515DEF" w:rsidP="0006036A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</w:p>
        </w:tc>
      </w:tr>
      <w:tr w:rsidR="00515DEF" w:rsidRPr="00A60776" w:rsidTr="0006036A">
        <w:trPr>
          <w:trHeight w:val="345"/>
        </w:trPr>
        <w:tc>
          <w:tcPr>
            <w:tcW w:w="9796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515DEF" w:rsidRPr="00A60776" w:rsidRDefault="00515DEF" w:rsidP="0006036A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Fondy zo zisku</w:t>
            </w:r>
          </w:p>
        </w:tc>
        <w:tc>
          <w:tcPr>
            <w:tcW w:w="1244" w:type="dxa"/>
            <w:tcBorders>
              <w:left w:val="single" w:sz="4" w:space="0" w:color="auto"/>
              <w:right w:val="nil"/>
            </w:tcBorders>
            <w:vAlign w:val="bottom"/>
          </w:tcPr>
          <w:p w:rsidR="00515DEF" w:rsidRPr="00A60776" w:rsidRDefault="00515DEF" w:rsidP="0006036A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</w:p>
        </w:tc>
      </w:tr>
      <w:tr w:rsidR="00515DEF" w:rsidRPr="00A60776" w:rsidTr="0006036A">
        <w:trPr>
          <w:trHeight w:val="675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15DEF" w:rsidRPr="00A60776" w:rsidRDefault="00515DEF" w:rsidP="0006036A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proofErr w:type="spellStart"/>
            <w:r w:rsidRPr="00A60776">
              <w:rPr>
                <w:rFonts w:cs="Times New Roman"/>
                <w:color w:val="000000"/>
                <w:sz w:val="22"/>
                <w:szCs w:val="22"/>
                <w:lang w:eastAsia="sk-SK"/>
              </w:rPr>
              <w:t>Nevysporiadaný</w:t>
            </w:r>
            <w:proofErr w:type="spellEnd"/>
            <w:r w:rsidRPr="00A60776"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výsledok hospodárenia minulých rokov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515DEF" w:rsidRDefault="00515DEF" w:rsidP="0006036A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      </w:t>
            </w:r>
          </w:p>
          <w:p w:rsidR="00515DEF" w:rsidRPr="00A60776" w:rsidRDefault="00515DEF" w:rsidP="00B51D91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         </w:t>
            </w:r>
            <w:r w:rsidR="00B51D91">
              <w:rPr>
                <w:rFonts w:cs="Times New Roman"/>
                <w:color w:val="000000"/>
                <w:sz w:val="22"/>
                <w:szCs w:val="22"/>
                <w:lang w:eastAsia="sk-SK"/>
              </w:rPr>
              <w:t>1 690,39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515DEF" w:rsidRDefault="00515DEF" w:rsidP="0006036A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</w:p>
          <w:p w:rsidR="00515DEF" w:rsidRPr="00A60776" w:rsidRDefault="00515DEF" w:rsidP="00B51D91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</w:t>
            </w:r>
            <w:r w:rsidR="00B51D91">
              <w:rPr>
                <w:rFonts w:cs="Times New Roman"/>
                <w:color w:val="000000"/>
                <w:sz w:val="22"/>
                <w:szCs w:val="22"/>
                <w:lang w:eastAsia="sk-SK"/>
              </w:rPr>
              <w:t>819,26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515DEF" w:rsidRDefault="00515DEF" w:rsidP="0006036A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</w:p>
          <w:p w:rsidR="00515DEF" w:rsidRPr="00A60776" w:rsidRDefault="00515DEF" w:rsidP="0006036A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515DEF" w:rsidRPr="00A60776" w:rsidRDefault="00515DEF" w:rsidP="0006036A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hideMark/>
          </w:tcPr>
          <w:p w:rsidR="00515DEF" w:rsidRDefault="00515DEF" w:rsidP="0006036A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</w:p>
          <w:p w:rsidR="00515DEF" w:rsidRPr="00A60776" w:rsidRDefault="00515DEF" w:rsidP="00B51D91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</w:t>
            </w:r>
            <w:r w:rsidR="00B51D91"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2 509,65 </w:t>
            </w:r>
          </w:p>
        </w:tc>
        <w:tc>
          <w:tcPr>
            <w:tcW w:w="1244" w:type="dxa"/>
            <w:tcBorders>
              <w:top w:val="nil"/>
              <w:left w:val="single" w:sz="4" w:space="0" w:color="auto"/>
            </w:tcBorders>
          </w:tcPr>
          <w:p w:rsidR="00515DEF" w:rsidRPr="00A60776" w:rsidRDefault="00515DEF" w:rsidP="0006036A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</w:p>
        </w:tc>
      </w:tr>
      <w:tr w:rsidR="00515DEF" w:rsidRPr="00A60776" w:rsidTr="0006036A">
        <w:trPr>
          <w:trHeight w:val="675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15DEF" w:rsidRPr="00A60776" w:rsidRDefault="00515DEF" w:rsidP="0006036A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color w:val="000000"/>
                <w:sz w:val="22"/>
                <w:szCs w:val="22"/>
                <w:lang w:eastAsia="sk-SK"/>
              </w:rPr>
              <w:t>Výsledok hospodárenia za účtovné obdobie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515DEF" w:rsidRDefault="00515DEF" w:rsidP="0006036A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</w:p>
          <w:p w:rsidR="00515DEF" w:rsidRPr="00A60776" w:rsidRDefault="00515DEF" w:rsidP="00B51D91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          </w:t>
            </w:r>
            <w:r w:rsidR="00B51D91">
              <w:rPr>
                <w:rFonts w:cs="Times New Roman"/>
                <w:color w:val="000000"/>
                <w:sz w:val="22"/>
                <w:szCs w:val="22"/>
                <w:lang w:eastAsia="sk-SK"/>
              </w:rPr>
              <w:t>2 509,65</w:t>
            </w: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                   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515DEF" w:rsidRDefault="00515DEF" w:rsidP="0006036A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</w:p>
          <w:p w:rsidR="00515DEF" w:rsidRPr="00A60776" w:rsidRDefault="00B51D91" w:rsidP="0006036A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lang w:eastAsia="sk-SK"/>
              </w:rPr>
              <w:t xml:space="preserve">   369,25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515DEF" w:rsidRDefault="00515DEF" w:rsidP="0006036A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</w:p>
          <w:p w:rsidR="00515DEF" w:rsidRPr="00A60776" w:rsidRDefault="00515DEF" w:rsidP="0006036A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515DEF" w:rsidRPr="00A60776" w:rsidRDefault="00515DEF" w:rsidP="0006036A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hideMark/>
          </w:tcPr>
          <w:p w:rsidR="00515DEF" w:rsidRDefault="00515DEF" w:rsidP="0006036A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</w:p>
          <w:p w:rsidR="00515DEF" w:rsidRPr="00A60776" w:rsidRDefault="00515DEF" w:rsidP="00B51D91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2</w:t>
            </w:r>
            <w:r w:rsidR="00B51D91">
              <w:rPr>
                <w:rFonts w:cs="Times New Roman"/>
                <w:color w:val="000000"/>
                <w:sz w:val="22"/>
                <w:szCs w:val="22"/>
                <w:lang w:eastAsia="sk-SK"/>
              </w:rPr>
              <w:t> 878,90</w:t>
            </w: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</w:t>
            </w:r>
          </w:p>
        </w:tc>
        <w:tc>
          <w:tcPr>
            <w:tcW w:w="1244" w:type="dxa"/>
            <w:tcBorders>
              <w:top w:val="nil"/>
              <w:left w:val="single" w:sz="4" w:space="0" w:color="auto"/>
            </w:tcBorders>
          </w:tcPr>
          <w:p w:rsidR="00515DEF" w:rsidRPr="00A60776" w:rsidRDefault="00515DEF" w:rsidP="0006036A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</w:p>
        </w:tc>
      </w:tr>
    </w:tbl>
    <w:p w:rsidR="00515DEF" w:rsidRDefault="00515DEF" w:rsidP="00515DEF">
      <w:pPr>
        <w:spacing w:before="0" w:line="240" w:lineRule="auto"/>
        <w:rPr>
          <w:b/>
          <w:sz w:val="22"/>
          <w:szCs w:val="22"/>
        </w:rPr>
      </w:pPr>
    </w:p>
    <w:p w:rsidR="00515DEF" w:rsidRPr="00D90FC4" w:rsidRDefault="00515DEF" w:rsidP="00515DEF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 xml:space="preserve">abuľka k čl. III ods. 13 o rozdelení účtovného zisku alebo </w:t>
      </w:r>
      <w:proofErr w:type="spellStart"/>
      <w:r w:rsidRPr="00D90FC4">
        <w:rPr>
          <w:b/>
          <w:sz w:val="22"/>
          <w:szCs w:val="22"/>
        </w:rPr>
        <w:t>vysporiadaní</w:t>
      </w:r>
      <w:proofErr w:type="spellEnd"/>
      <w:r w:rsidRPr="00D90FC4">
        <w:rPr>
          <w:b/>
          <w:sz w:val="22"/>
          <w:szCs w:val="22"/>
        </w:rPr>
        <w:t xml:space="preserve"> účtovnej straty</w:t>
      </w:r>
    </w:p>
    <w:tbl>
      <w:tblPr>
        <w:tblW w:w="82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5577"/>
        <w:gridCol w:w="2623"/>
      </w:tblGrid>
      <w:tr w:rsidR="00515DEF" w:rsidRPr="00943F71" w:rsidTr="0006036A">
        <w:trPr>
          <w:trHeight w:val="1005"/>
        </w:trPr>
        <w:tc>
          <w:tcPr>
            <w:tcW w:w="55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515DEF" w:rsidRPr="00943F71" w:rsidRDefault="00515DEF" w:rsidP="0006036A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943F71">
              <w:rPr>
                <w:b/>
                <w:bCs/>
                <w:color w:val="000000"/>
                <w:sz w:val="22"/>
                <w:szCs w:val="22"/>
                <w:lang w:eastAsia="sk-SK"/>
              </w:rPr>
              <w:t>Názov položky</w:t>
            </w:r>
          </w:p>
        </w:tc>
        <w:tc>
          <w:tcPr>
            <w:tcW w:w="262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15DEF" w:rsidRPr="00943F71" w:rsidRDefault="00515DEF" w:rsidP="0006036A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943F71">
              <w:rPr>
                <w:b/>
                <w:bCs/>
                <w:color w:val="000000"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515DEF" w:rsidRPr="00943F71" w:rsidTr="0006036A">
        <w:trPr>
          <w:trHeight w:val="330"/>
        </w:trPr>
        <w:tc>
          <w:tcPr>
            <w:tcW w:w="55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515DEF" w:rsidRPr="00943F71" w:rsidRDefault="00515DEF" w:rsidP="0006036A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943F71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Účtovn</w:t>
            </w:r>
            <w:r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 xml:space="preserve">á </w:t>
            </w:r>
            <w:r w:rsidRPr="00943F71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strata</w:t>
            </w:r>
          </w:p>
        </w:tc>
        <w:tc>
          <w:tcPr>
            <w:tcW w:w="26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515DEF" w:rsidRPr="00943F71" w:rsidRDefault="00515DEF" w:rsidP="0006036A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lang w:eastAsia="sk-SK"/>
              </w:rPr>
            </w:pPr>
          </w:p>
        </w:tc>
      </w:tr>
      <w:tr w:rsidR="00515DEF" w:rsidRPr="00943F71" w:rsidTr="0006036A">
        <w:trPr>
          <w:trHeight w:val="330"/>
        </w:trPr>
        <w:tc>
          <w:tcPr>
            <w:tcW w:w="55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515DEF" w:rsidRPr="00943F71" w:rsidRDefault="00515DEF" w:rsidP="0006036A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  <w:r w:rsidRPr="00943F71"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Prevod  do </w:t>
            </w:r>
            <w:proofErr w:type="spellStart"/>
            <w:r w:rsidRPr="00943F71">
              <w:rPr>
                <w:rFonts w:cs="Times New Roman"/>
                <w:color w:val="000000"/>
                <w:sz w:val="22"/>
                <w:szCs w:val="22"/>
                <w:lang w:eastAsia="sk-SK"/>
              </w:rPr>
              <w:t>nevysporiadaného</w:t>
            </w:r>
            <w:proofErr w:type="spellEnd"/>
            <w:r w:rsidRPr="00943F71"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výsledku hospodárenia minulých rokov</w:t>
            </w:r>
          </w:p>
        </w:tc>
        <w:tc>
          <w:tcPr>
            <w:tcW w:w="26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515DEF" w:rsidRPr="00943F71" w:rsidRDefault="00515DEF" w:rsidP="0006036A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lang w:eastAsia="sk-SK"/>
              </w:rPr>
            </w:pPr>
          </w:p>
        </w:tc>
      </w:tr>
      <w:tr w:rsidR="00515DEF" w:rsidRPr="00943F71" w:rsidTr="0006036A">
        <w:trPr>
          <w:trHeight w:val="300"/>
        </w:trPr>
        <w:tc>
          <w:tcPr>
            <w:tcW w:w="5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15DEF" w:rsidRPr="00943F71" w:rsidRDefault="00515DEF" w:rsidP="0006036A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26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515DEF" w:rsidRPr="00943F71" w:rsidRDefault="00515DEF" w:rsidP="0006036A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</w:tr>
    </w:tbl>
    <w:p w:rsidR="00515DEF" w:rsidRDefault="00515DEF" w:rsidP="00515DEF">
      <w:pPr>
        <w:spacing w:before="0" w:line="240" w:lineRule="auto"/>
        <w:rPr>
          <w:sz w:val="22"/>
          <w:szCs w:val="22"/>
        </w:rPr>
      </w:pPr>
    </w:p>
    <w:p w:rsidR="00515DEF" w:rsidRDefault="00515DEF" w:rsidP="00515DEF">
      <w:pPr>
        <w:spacing w:before="0" w:line="240" w:lineRule="auto"/>
        <w:rPr>
          <w:sz w:val="22"/>
          <w:szCs w:val="22"/>
        </w:rPr>
      </w:pPr>
    </w:p>
    <w:p w:rsidR="00515DEF" w:rsidRPr="00D90FC4" w:rsidRDefault="00515DEF" w:rsidP="00515DEF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56"/>
        <w:gridCol w:w="2835"/>
        <w:gridCol w:w="3260"/>
        <w:gridCol w:w="511"/>
        <w:gridCol w:w="1190"/>
      </w:tblGrid>
      <w:tr w:rsidR="00515DEF" w:rsidRPr="00D90FC4" w:rsidTr="0006036A">
        <w:trPr>
          <w:trHeight w:val="397"/>
        </w:trPr>
        <w:tc>
          <w:tcPr>
            <w:tcW w:w="3756" w:type="dxa"/>
            <w:vMerge w:val="restart"/>
            <w:vAlign w:val="center"/>
          </w:tcPr>
          <w:p w:rsidR="00515DEF" w:rsidRPr="00D90FC4" w:rsidRDefault="00515DEF" w:rsidP="0006036A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095" w:type="dxa"/>
            <w:gridSpan w:val="2"/>
            <w:vAlign w:val="center"/>
          </w:tcPr>
          <w:p w:rsidR="00515DEF" w:rsidRPr="00D90FC4" w:rsidRDefault="00515DEF" w:rsidP="0006036A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                                             </w:t>
            </w: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  <w:tc>
          <w:tcPr>
            <w:tcW w:w="511" w:type="dxa"/>
            <w:tcBorders>
              <w:top w:val="nil"/>
              <w:bottom w:val="nil"/>
              <w:right w:val="nil"/>
            </w:tcBorders>
            <w:vAlign w:val="center"/>
          </w:tcPr>
          <w:p w:rsidR="00515DEF" w:rsidRPr="00D90FC4" w:rsidRDefault="00515DEF" w:rsidP="0006036A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5DEF" w:rsidRPr="00D90FC4" w:rsidRDefault="00515DEF" w:rsidP="0006036A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  <w:tr w:rsidR="00515DEF" w:rsidRPr="00D90FC4" w:rsidTr="0006036A">
        <w:tc>
          <w:tcPr>
            <w:tcW w:w="3756" w:type="dxa"/>
            <w:vMerge/>
          </w:tcPr>
          <w:p w:rsidR="00515DEF" w:rsidRPr="00D90FC4" w:rsidRDefault="00515DEF" w:rsidP="0006036A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835" w:type="dxa"/>
            <w:vAlign w:val="center"/>
          </w:tcPr>
          <w:p w:rsidR="00515DEF" w:rsidRPr="00D90FC4" w:rsidRDefault="00515DEF" w:rsidP="0006036A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260" w:type="dxa"/>
            <w:vAlign w:val="center"/>
          </w:tcPr>
          <w:p w:rsidR="00515DEF" w:rsidRDefault="00515DEF" w:rsidP="0006036A">
            <w:pPr>
              <w:spacing w:before="0" w:after="0" w:line="240" w:lineRule="auto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</w:t>
            </w:r>
          </w:p>
          <w:p w:rsidR="00515DEF" w:rsidRPr="00D90FC4" w:rsidRDefault="00515DEF" w:rsidP="0006036A">
            <w:pPr>
              <w:spacing w:before="0" w:after="0" w:line="240" w:lineRule="auto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511" w:type="dxa"/>
            <w:tcBorders>
              <w:top w:val="nil"/>
              <w:bottom w:val="nil"/>
              <w:right w:val="nil"/>
            </w:tcBorders>
            <w:vAlign w:val="center"/>
          </w:tcPr>
          <w:p w:rsidR="00515DEF" w:rsidRDefault="00515DEF" w:rsidP="0006036A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  <w:p w:rsidR="00515DEF" w:rsidRPr="00D90FC4" w:rsidRDefault="00515DEF" w:rsidP="0006036A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5DEF" w:rsidRDefault="00515DEF" w:rsidP="0006036A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  <w:p w:rsidR="00515DEF" w:rsidRPr="00D90FC4" w:rsidRDefault="00515DEF" w:rsidP="0006036A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  <w:tr w:rsidR="00515DEF" w:rsidRPr="00D90FC4" w:rsidTr="0006036A">
        <w:trPr>
          <w:trHeight w:val="391"/>
        </w:trPr>
        <w:tc>
          <w:tcPr>
            <w:tcW w:w="3756" w:type="dxa"/>
            <w:vAlign w:val="center"/>
          </w:tcPr>
          <w:p w:rsidR="00515DEF" w:rsidRPr="00D90FC4" w:rsidRDefault="00515DEF" w:rsidP="0006036A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835" w:type="dxa"/>
            <w:vAlign w:val="center"/>
          </w:tcPr>
          <w:p w:rsidR="00515DEF" w:rsidRPr="00D90FC4" w:rsidRDefault="00515DEF" w:rsidP="0006036A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               0</w:t>
            </w:r>
          </w:p>
        </w:tc>
        <w:tc>
          <w:tcPr>
            <w:tcW w:w="3260" w:type="dxa"/>
            <w:vAlign w:val="center"/>
          </w:tcPr>
          <w:p w:rsidR="00515DEF" w:rsidRPr="00D90FC4" w:rsidRDefault="00515DEF" w:rsidP="0006036A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               0</w:t>
            </w:r>
          </w:p>
        </w:tc>
        <w:tc>
          <w:tcPr>
            <w:tcW w:w="511" w:type="dxa"/>
            <w:tcBorders>
              <w:top w:val="nil"/>
              <w:bottom w:val="nil"/>
              <w:right w:val="nil"/>
            </w:tcBorders>
            <w:vAlign w:val="center"/>
          </w:tcPr>
          <w:p w:rsidR="00515DEF" w:rsidRPr="00D90FC4" w:rsidRDefault="00515DEF" w:rsidP="0006036A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5DEF" w:rsidRPr="00D90FC4" w:rsidRDefault="00515DEF" w:rsidP="0006036A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515DEF" w:rsidRPr="00D90FC4" w:rsidTr="0006036A">
        <w:trPr>
          <w:trHeight w:val="391"/>
        </w:trPr>
        <w:tc>
          <w:tcPr>
            <w:tcW w:w="3756" w:type="dxa"/>
            <w:vAlign w:val="center"/>
          </w:tcPr>
          <w:p w:rsidR="00515DEF" w:rsidRPr="00D90FC4" w:rsidRDefault="00515DEF" w:rsidP="0006036A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835" w:type="dxa"/>
            <w:vAlign w:val="center"/>
          </w:tcPr>
          <w:p w:rsidR="00515DEF" w:rsidRPr="00D90FC4" w:rsidRDefault="00515DEF" w:rsidP="00B51D91">
            <w:pPr>
              <w:spacing w:before="0" w:after="0" w:line="240" w:lineRule="auto"/>
              <w:ind w:left="795"/>
              <w:jc w:val="left"/>
              <w:rPr>
                <w:sz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</w:t>
            </w:r>
            <w:r w:rsidR="00B51D91">
              <w:rPr>
                <w:sz w:val="22"/>
                <w:szCs w:val="22"/>
                <w:lang w:eastAsia="sk-SK"/>
              </w:rPr>
              <w:t>577,60</w:t>
            </w:r>
          </w:p>
        </w:tc>
        <w:tc>
          <w:tcPr>
            <w:tcW w:w="3260" w:type="dxa"/>
            <w:vAlign w:val="center"/>
          </w:tcPr>
          <w:p w:rsidR="00515DEF" w:rsidRPr="00D90FC4" w:rsidRDefault="00B51D91" w:rsidP="0006036A">
            <w:pPr>
              <w:spacing w:before="0" w:after="0" w:line="240" w:lineRule="auto"/>
              <w:ind w:left="615"/>
              <w:jc w:val="lef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 xml:space="preserve">  282,55</w:t>
            </w:r>
          </w:p>
        </w:tc>
        <w:tc>
          <w:tcPr>
            <w:tcW w:w="511" w:type="dxa"/>
            <w:tcBorders>
              <w:top w:val="nil"/>
              <w:bottom w:val="nil"/>
              <w:right w:val="nil"/>
            </w:tcBorders>
            <w:vAlign w:val="center"/>
          </w:tcPr>
          <w:p w:rsidR="00515DEF" w:rsidRPr="00D90FC4" w:rsidRDefault="00515DEF" w:rsidP="0006036A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5DEF" w:rsidRPr="00D90FC4" w:rsidRDefault="00515DEF" w:rsidP="0006036A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515DEF" w:rsidRPr="00D90FC4" w:rsidTr="0006036A">
        <w:trPr>
          <w:trHeight w:val="447"/>
        </w:trPr>
        <w:tc>
          <w:tcPr>
            <w:tcW w:w="3756" w:type="dxa"/>
            <w:vAlign w:val="center"/>
          </w:tcPr>
          <w:p w:rsidR="00515DEF" w:rsidRPr="00D90FC4" w:rsidRDefault="00515DEF" w:rsidP="0006036A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835" w:type="dxa"/>
            <w:vAlign w:val="center"/>
          </w:tcPr>
          <w:p w:rsidR="00515DEF" w:rsidRPr="00D90FC4" w:rsidRDefault="00515DEF" w:rsidP="00B51D91">
            <w:pPr>
              <w:spacing w:before="0" w:after="0" w:line="240" w:lineRule="auto"/>
              <w:ind w:left="795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B51D91">
              <w:rPr>
                <w:b/>
                <w:sz w:val="22"/>
                <w:szCs w:val="22"/>
              </w:rPr>
              <w:t>577,60</w:t>
            </w:r>
          </w:p>
        </w:tc>
        <w:tc>
          <w:tcPr>
            <w:tcW w:w="3260" w:type="dxa"/>
            <w:vAlign w:val="center"/>
          </w:tcPr>
          <w:p w:rsidR="00515DEF" w:rsidRPr="00D90FC4" w:rsidRDefault="00515DEF" w:rsidP="00B51D91">
            <w:pPr>
              <w:spacing w:before="0" w:after="0" w:line="240" w:lineRule="auto"/>
              <w:ind w:left="435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 xml:space="preserve">     </w:t>
            </w:r>
            <w:r w:rsidR="00B51D91">
              <w:rPr>
                <w:b/>
                <w:sz w:val="22"/>
                <w:szCs w:val="22"/>
              </w:rPr>
              <w:t xml:space="preserve"> 282,55</w:t>
            </w:r>
          </w:p>
        </w:tc>
        <w:tc>
          <w:tcPr>
            <w:tcW w:w="511" w:type="dxa"/>
            <w:tcBorders>
              <w:top w:val="nil"/>
              <w:bottom w:val="nil"/>
              <w:right w:val="nil"/>
            </w:tcBorders>
            <w:vAlign w:val="center"/>
          </w:tcPr>
          <w:p w:rsidR="00515DEF" w:rsidRPr="00D90FC4" w:rsidRDefault="00515DEF" w:rsidP="0006036A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15DEF" w:rsidRPr="00D90FC4" w:rsidRDefault="00515DEF" w:rsidP="0006036A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:rsidR="00515DEF" w:rsidRDefault="00515DEF" w:rsidP="00515DEF">
      <w:pPr>
        <w:spacing w:before="0" w:line="240" w:lineRule="auto"/>
        <w:rPr>
          <w:sz w:val="22"/>
          <w:szCs w:val="22"/>
        </w:rPr>
      </w:pPr>
    </w:p>
    <w:p w:rsidR="00515DEF" w:rsidRDefault="00515DEF" w:rsidP="00515DEF">
      <w:pPr>
        <w:spacing w:before="0" w:line="240" w:lineRule="auto"/>
        <w:rPr>
          <w:sz w:val="22"/>
          <w:szCs w:val="22"/>
        </w:rPr>
      </w:pPr>
    </w:p>
    <w:p w:rsidR="00515DEF" w:rsidRPr="00D90FC4" w:rsidRDefault="00515DEF" w:rsidP="00515DEF">
      <w:pPr>
        <w:keepNext/>
        <w:spacing w:before="0" w:line="240" w:lineRule="auto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 xml:space="preserve">                                                                                 Čl.</w:t>
      </w:r>
      <w:r w:rsidRPr="00D90FC4">
        <w:rPr>
          <w:b/>
          <w:bCs/>
          <w:kern w:val="32"/>
          <w:sz w:val="22"/>
          <w:szCs w:val="22"/>
        </w:rPr>
        <w:t xml:space="preserve"> IV</w:t>
      </w:r>
      <w:r>
        <w:rPr>
          <w:b/>
          <w:bCs/>
          <w:kern w:val="32"/>
          <w:sz w:val="22"/>
          <w:szCs w:val="22"/>
        </w:rPr>
        <w:t>.</w:t>
      </w:r>
    </w:p>
    <w:p w:rsidR="00515DEF" w:rsidRDefault="00515DEF" w:rsidP="00515DEF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strát</w:t>
      </w:r>
    </w:p>
    <w:p w:rsidR="00515DEF" w:rsidRPr="00D90FC4" w:rsidRDefault="00515DEF" w:rsidP="00515DEF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515DEF" w:rsidRDefault="00515DEF" w:rsidP="00515DE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(1) </w:t>
      </w:r>
      <w:r>
        <w:rPr>
          <w:sz w:val="22"/>
          <w:szCs w:val="22"/>
        </w:rPr>
        <w:t xml:space="preserve">Tržby za dlhodobý a krátkodobý prenájom priestorov :  </w:t>
      </w:r>
      <w:r w:rsidR="00B51D91">
        <w:rPr>
          <w:sz w:val="22"/>
          <w:szCs w:val="22"/>
        </w:rPr>
        <w:t xml:space="preserve"> 11 362,61</w:t>
      </w:r>
    </w:p>
    <w:p w:rsidR="00515DEF" w:rsidRDefault="00515DEF" w:rsidP="00515DEF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>
        <w:rPr>
          <w:sz w:val="22"/>
          <w:szCs w:val="22"/>
        </w:rPr>
        <w:t xml:space="preserve">Prijaté členské príspevky :    </w:t>
      </w:r>
      <w:r w:rsidR="00B51D91">
        <w:rPr>
          <w:sz w:val="22"/>
          <w:szCs w:val="22"/>
        </w:rPr>
        <w:t xml:space="preserve">1 295,00 </w:t>
      </w:r>
    </w:p>
    <w:p w:rsidR="00515DEF" w:rsidRPr="00D90FC4" w:rsidRDefault="00515DEF" w:rsidP="00515DEF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</w:t>
      </w:r>
      <w:r>
        <w:rPr>
          <w:sz w:val="22"/>
          <w:szCs w:val="22"/>
        </w:rPr>
        <w:t xml:space="preserve">Dotácia na kultúrnu akciu :   </w:t>
      </w:r>
      <w:r w:rsidR="00B51D91">
        <w:rPr>
          <w:sz w:val="22"/>
          <w:szCs w:val="22"/>
        </w:rPr>
        <w:t xml:space="preserve">   200,00</w:t>
      </w:r>
    </w:p>
    <w:p w:rsidR="00515DEF" w:rsidRPr="00D90FC4" w:rsidRDefault="00515DEF" w:rsidP="00515DEF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.</w:t>
      </w:r>
    </w:p>
    <w:p w:rsidR="00515DEF" w:rsidRDefault="00515DEF" w:rsidP="00515DE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(5)</w:t>
      </w:r>
      <w:r>
        <w:rPr>
          <w:sz w:val="22"/>
          <w:szCs w:val="22"/>
        </w:rPr>
        <w:t xml:space="preserve"> Náklady na energie :   4</w:t>
      </w:r>
      <w:r w:rsidR="00B51D91">
        <w:rPr>
          <w:sz w:val="22"/>
          <w:szCs w:val="22"/>
        </w:rPr>
        <w:t> 381,00</w:t>
      </w:r>
    </w:p>
    <w:p w:rsidR="00B51D91" w:rsidRDefault="00515DEF" w:rsidP="00515DE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Opravy a udržiavanie :  </w:t>
      </w:r>
      <w:r w:rsidR="00B51D91">
        <w:rPr>
          <w:sz w:val="22"/>
          <w:szCs w:val="22"/>
        </w:rPr>
        <w:t xml:space="preserve"> 763,19</w:t>
      </w:r>
    </w:p>
    <w:p w:rsidR="00515DEF" w:rsidRDefault="00515DEF" w:rsidP="00515DE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Náklady na hlavnú činnosť / bez energií / :  </w:t>
      </w:r>
      <w:r w:rsidR="00B51D91">
        <w:rPr>
          <w:sz w:val="22"/>
          <w:szCs w:val="22"/>
        </w:rPr>
        <w:t>3 195,51</w:t>
      </w:r>
    </w:p>
    <w:p w:rsidR="00515DEF" w:rsidRDefault="00515DEF" w:rsidP="00515DE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</w:p>
    <w:p w:rsidR="00515DEF" w:rsidRDefault="00515DEF" w:rsidP="00515DEF">
      <w:pPr>
        <w:spacing w:before="0" w:line="240" w:lineRule="auto"/>
        <w:rPr>
          <w:sz w:val="22"/>
          <w:szCs w:val="22"/>
        </w:rPr>
      </w:pPr>
    </w:p>
    <w:p w:rsidR="00515DEF" w:rsidRDefault="00515DEF" w:rsidP="00515DEF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(6) Prehľad o účele a výške použitia podielu zaplatenej dane za bežné účtovné obdobie.</w:t>
      </w:r>
    </w:p>
    <w:p w:rsidR="00515DEF" w:rsidRDefault="00515DEF" w:rsidP="00515DEF">
      <w:pPr>
        <w:ind w:right="-599"/>
      </w:pPr>
      <w:r>
        <w:t xml:space="preserve">Prijatý podiel zaplatenej dane:  </w:t>
      </w:r>
      <w:r w:rsidR="00B51D91">
        <w:t>1 217,76</w:t>
      </w:r>
      <w:r>
        <w:t xml:space="preserve"> </w:t>
      </w:r>
    </w:p>
    <w:tbl>
      <w:tblPr>
        <w:tblW w:w="90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760"/>
        <w:gridCol w:w="2620"/>
        <w:gridCol w:w="2660"/>
      </w:tblGrid>
      <w:tr w:rsidR="00515DEF" w:rsidRPr="00D074C0" w:rsidTr="0006036A">
        <w:trPr>
          <w:trHeight w:val="1335"/>
        </w:trPr>
        <w:tc>
          <w:tcPr>
            <w:tcW w:w="37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15DEF" w:rsidRPr="00D074C0" w:rsidRDefault="00515DEF" w:rsidP="0006036A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D074C0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Účel použitia podielu zaplatenej dane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15DEF" w:rsidRPr="00D074C0" w:rsidRDefault="00515DEF" w:rsidP="0006036A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D074C0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Použitá suma z bezprostredne predchádzajúceho účtovného obdobia</w:t>
            </w:r>
          </w:p>
        </w:tc>
        <w:tc>
          <w:tcPr>
            <w:tcW w:w="2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15DEF" w:rsidRPr="00D074C0" w:rsidRDefault="00515DEF" w:rsidP="0006036A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D074C0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Použitá suma bežného účtovného obdobia</w:t>
            </w:r>
          </w:p>
        </w:tc>
      </w:tr>
      <w:tr w:rsidR="00515DEF" w:rsidRPr="00D074C0" w:rsidTr="0006036A">
        <w:trPr>
          <w:trHeight w:val="345"/>
        </w:trPr>
        <w:tc>
          <w:tcPr>
            <w:tcW w:w="3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15DEF" w:rsidRPr="00D074C0" w:rsidRDefault="00515DEF" w:rsidP="0006036A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r w:rsidRPr="00D074C0">
              <w:rPr>
                <w:rFonts w:cs="Times New Roman"/>
                <w:color w:val="000000"/>
                <w:sz w:val="22"/>
                <w:szCs w:val="22"/>
                <w:lang w:eastAsia="sk-SK"/>
              </w:rPr>
              <w:t>Materiál</w:t>
            </w: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>ne zabezpečenie aktivít SKKD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15DEF" w:rsidRPr="00D074C0" w:rsidRDefault="00515DEF" w:rsidP="00B51D91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                 </w:t>
            </w:r>
            <w:r w:rsidR="00B51D91">
              <w:rPr>
                <w:rFonts w:cs="Times New Roman"/>
                <w:color w:val="000000"/>
                <w:sz w:val="22"/>
                <w:szCs w:val="22"/>
                <w:lang w:eastAsia="sk-SK"/>
              </w:rPr>
              <w:t>180,34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15DEF" w:rsidRPr="00D074C0" w:rsidRDefault="00515DEF" w:rsidP="00B51D91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          </w:t>
            </w:r>
            <w:r w:rsidR="00B51D91">
              <w:rPr>
                <w:rFonts w:cs="Times New Roman"/>
                <w:color w:val="000000"/>
                <w:sz w:val="22"/>
                <w:szCs w:val="22"/>
                <w:lang w:eastAsia="sk-SK"/>
              </w:rPr>
              <w:t>580,23</w:t>
            </w:r>
          </w:p>
        </w:tc>
      </w:tr>
      <w:tr w:rsidR="00515DEF" w:rsidRPr="00D074C0" w:rsidTr="0006036A">
        <w:trPr>
          <w:trHeight w:val="345"/>
        </w:trPr>
        <w:tc>
          <w:tcPr>
            <w:tcW w:w="3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15DEF" w:rsidRPr="00D074C0" w:rsidRDefault="00515DEF" w:rsidP="0006036A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r w:rsidRPr="00D074C0"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Príspevok na </w:t>
            </w: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>energie pre neziskovú činnosť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15DEF" w:rsidRPr="00D074C0" w:rsidRDefault="00515DEF" w:rsidP="00B51D91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                  </w:t>
            </w:r>
            <w:r w:rsidR="00B51D91">
              <w:rPr>
                <w:rFonts w:cs="Times New Roman"/>
                <w:color w:val="000000"/>
                <w:sz w:val="22"/>
                <w:szCs w:val="22"/>
                <w:lang w:eastAsia="sk-SK"/>
              </w:rPr>
              <w:t>154,29</w:t>
            </w: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15DEF" w:rsidRPr="00D074C0" w:rsidRDefault="00515DEF" w:rsidP="00CB53CC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          </w:t>
            </w:r>
            <w:r w:rsidR="00CB53CC">
              <w:rPr>
                <w:rFonts w:cs="Times New Roman"/>
                <w:color w:val="000000"/>
                <w:sz w:val="22"/>
                <w:szCs w:val="22"/>
                <w:lang w:eastAsia="sk-SK"/>
              </w:rPr>
              <w:t>637,53</w:t>
            </w:r>
          </w:p>
        </w:tc>
      </w:tr>
      <w:tr w:rsidR="00515DEF" w:rsidRPr="00D074C0" w:rsidTr="0006036A">
        <w:trPr>
          <w:trHeight w:val="345"/>
        </w:trPr>
        <w:tc>
          <w:tcPr>
            <w:tcW w:w="3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15DEF" w:rsidRPr="00D074C0" w:rsidRDefault="00515DEF" w:rsidP="0006036A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15DEF" w:rsidRPr="00D074C0" w:rsidRDefault="00515DEF" w:rsidP="0006036A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15DEF" w:rsidRPr="00D074C0" w:rsidRDefault="00515DEF" w:rsidP="0006036A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        </w:t>
            </w:r>
          </w:p>
        </w:tc>
      </w:tr>
      <w:tr w:rsidR="00515DEF" w:rsidRPr="00D074C0" w:rsidTr="0006036A">
        <w:trPr>
          <w:trHeight w:val="345"/>
        </w:trPr>
        <w:tc>
          <w:tcPr>
            <w:tcW w:w="63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bottom"/>
            <w:hideMark/>
          </w:tcPr>
          <w:p w:rsidR="00515DEF" w:rsidRPr="00D074C0" w:rsidRDefault="00515DEF" w:rsidP="0006036A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D074C0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Zostatok podielu zaplatenej dane bežného účtovného obdobia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15DEF" w:rsidRPr="00D074C0" w:rsidRDefault="00515DEF" w:rsidP="0006036A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 xml:space="preserve">                  0</w:t>
            </w:r>
          </w:p>
        </w:tc>
      </w:tr>
    </w:tbl>
    <w:p w:rsidR="00515DEF" w:rsidRPr="00D90FC4" w:rsidRDefault="00515DEF" w:rsidP="00515DEF">
      <w:pPr>
        <w:spacing w:before="0" w:line="240" w:lineRule="auto"/>
        <w:rPr>
          <w:sz w:val="22"/>
          <w:szCs w:val="22"/>
        </w:rPr>
      </w:pPr>
    </w:p>
    <w:p w:rsidR="00515DEF" w:rsidRPr="00D90FC4" w:rsidRDefault="00515DEF" w:rsidP="00515DEF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.</w:t>
      </w:r>
    </w:p>
    <w:p w:rsidR="00515DEF" w:rsidRDefault="00515DEF" w:rsidP="00515DEF">
      <w:pPr>
        <w:spacing w:before="0" w:line="240" w:lineRule="auto"/>
        <w:rPr>
          <w:sz w:val="22"/>
          <w:szCs w:val="22"/>
        </w:rPr>
      </w:pPr>
    </w:p>
    <w:p w:rsidR="00515DEF" w:rsidRDefault="00515DEF" w:rsidP="00515DEF"/>
    <w:p w:rsidR="00085B95" w:rsidRDefault="00085B95"/>
    <w:sectPr w:rsidR="00085B95" w:rsidSect="00E422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883650"/>
    <w:multiLevelType w:val="hybridMultilevel"/>
    <w:tmpl w:val="09E84682"/>
    <w:lvl w:ilvl="0" w:tplc="6B900C64">
      <w:start w:val="1"/>
      <w:numFmt w:val="decimal"/>
      <w:lvlText w:val="%1."/>
      <w:lvlJc w:val="left"/>
      <w:pPr>
        <w:ind w:left="720" w:hanging="360"/>
      </w:pPr>
      <w:rPr>
        <w:rFonts w:ascii="Arial Narrow" w:eastAsia="Times New Roman" w:hAnsi="Arial Narrow" w:cs="Arial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51C24E33"/>
    <w:multiLevelType w:val="hybridMultilevel"/>
    <w:tmpl w:val="F4D40628"/>
    <w:lvl w:ilvl="0" w:tplc="267E1A9A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515DEF"/>
    <w:rsid w:val="00085B95"/>
    <w:rsid w:val="00515DEF"/>
    <w:rsid w:val="00B51D91"/>
    <w:rsid w:val="00CB53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515DEF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844</Words>
  <Characters>4814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5647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Združenie</dc:creator>
  <cp:lastModifiedBy>Združenie</cp:lastModifiedBy>
  <cp:revision>1</cp:revision>
  <dcterms:created xsi:type="dcterms:W3CDTF">2023-03-13T17:15:00Z</dcterms:created>
  <dcterms:modified xsi:type="dcterms:W3CDTF">2023-03-13T17:47:00Z</dcterms:modified>
</cp:coreProperties>
</file>