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9"/>
        <w:gridCol w:w="2280"/>
        <w:gridCol w:w="336"/>
        <w:gridCol w:w="336"/>
        <w:gridCol w:w="336"/>
        <w:gridCol w:w="336"/>
        <w:gridCol w:w="336"/>
        <w:gridCol w:w="336"/>
        <w:gridCol w:w="336"/>
        <w:gridCol w:w="336"/>
        <w:gridCol w:w="567"/>
        <w:gridCol w:w="318"/>
        <w:gridCol w:w="318"/>
        <w:gridCol w:w="318"/>
        <w:gridCol w:w="318"/>
      </w:tblGrid>
      <w:tr w:rsidR="00515DEF" w:rsidRPr="00056407" w:rsidTr="0006036A">
        <w:tc>
          <w:tcPr>
            <w:tcW w:w="2799" w:type="dxa"/>
            <w:vAlign w:val="center"/>
          </w:tcPr>
          <w:p w:rsidR="00515DEF" w:rsidRPr="00056407" w:rsidRDefault="00515DEF" w:rsidP="0006036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05640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05640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05640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280" w:type="dxa"/>
            <w:tcBorders>
              <w:top w:val="nil"/>
              <w:bottom w:val="nil"/>
            </w:tcBorders>
            <w:vAlign w:val="center"/>
          </w:tcPr>
          <w:p w:rsidR="00515DEF" w:rsidRPr="00056407" w:rsidRDefault="00515DEF" w:rsidP="0006036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6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8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515DEF" w:rsidRPr="00056407" w:rsidRDefault="00515DEF" w:rsidP="0006036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515DEF" w:rsidRPr="00D90FC4" w:rsidRDefault="00515DEF" w:rsidP="00515DE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15DEF" w:rsidRPr="00D90FC4" w:rsidRDefault="00515DEF" w:rsidP="00515DEF">
      <w:pPr>
        <w:keepNext/>
        <w:spacing w:before="0" w:after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515DEF" w:rsidRPr="00D90FC4" w:rsidRDefault="00515DEF" w:rsidP="00515DE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515DEF" w:rsidRDefault="00515DEF" w:rsidP="00515DEF">
      <w:pPr>
        <w:numPr>
          <w:ilvl w:val="0"/>
          <w:numId w:val="1"/>
        </w:numPr>
        <w:spacing w:before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Spolok katolíckeho kultúrneho domu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Vrútky, Námestie S. Zachara 3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Dátum založenia : 9.11.1990</w:t>
      </w:r>
    </w:p>
    <w:p w:rsidR="00515DEF" w:rsidRDefault="00515DEF" w:rsidP="00515DEF">
      <w:pPr>
        <w:numPr>
          <w:ilvl w:val="0"/>
          <w:numId w:val="1"/>
        </w:numPr>
        <w:spacing w:before="0" w:line="240" w:lineRule="auto"/>
        <w:ind w:left="-142" w:firstLine="0"/>
        <w:rPr>
          <w:sz w:val="22"/>
          <w:szCs w:val="22"/>
        </w:rPr>
      </w:pPr>
      <w:r>
        <w:rPr>
          <w:sz w:val="22"/>
          <w:szCs w:val="22"/>
        </w:rPr>
        <w:t xml:space="preserve">   Ing. Peter Kašuba – štatutárny zástupca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Hlavná činnosť : kultúrna a osvetová činnosť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Podnikateľská činnosť : prenájom priestorov      </w:t>
      </w:r>
    </w:p>
    <w:p w:rsidR="00515DEF" w:rsidRPr="00D90FC4" w:rsidRDefault="00515DEF" w:rsidP="00515DEF">
      <w:pPr>
        <w:spacing w:before="0" w:line="240" w:lineRule="auto"/>
        <w:ind w:left="426"/>
        <w:rPr>
          <w:sz w:val="22"/>
          <w:szCs w:val="22"/>
        </w:rPr>
      </w:pPr>
    </w:p>
    <w:p w:rsidR="00515DEF" w:rsidRPr="00D90FC4" w:rsidRDefault="00515DEF" w:rsidP="00515DEF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515DEF" w:rsidRDefault="00515DEF" w:rsidP="00515DEF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515DEF" w:rsidRDefault="00515DEF" w:rsidP="00515DE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15DEF" w:rsidRDefault="00515DEF" w:rsidP="00515DEF">
      <w:pPr>
        <w:numPr>
          <w:ilvl w:val="0"/>
          <w:numId w:val="2"/>
        </w:numPr>
        <w:spacing w:before="0" w:line="240" w:lineRule="auto"/>
        <w:ind w:left="-142" w:firstLine="0"/>
        <w:rPr>
          <w:sz w:val="22"/>
          <w:szCs w:val="22"/>
        </w:rPr>
      </w:pPr>
      <w:r>
        <w:rPr>
          <w:sz w:val="22"/>
          <w:szCs w:val="22"/>
        </w:rPr>
        <w:t xml:space="preserve"> 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 predpokladu, že účtovná jednotka bude nepretržite pokračovať vo svojej činnosti. </w:t>
      </w:r>
    </w:p>
    <w:p w:rsidR="00515DEF" w:rsidRDefault="00515DEF" w:rsidP="00515DEF">
      <w:pPr>
        <w:spacing w:before="0" w:line="240" w:lineRule="auto"/>
        <w:ind w:left="-142"/>
        <w:rPr>
          <w:sz w:val="22"/>
          <w:szCs w:val="22"/>
        </w:rPr>
      </w:pPr>
      <w:r w:rsidRPr="003D2DAC">
        <w:rPr>
          <w:sz w:val="22"/>
          <w:szCs w:val="22"/>
        </w:rPr>
        <w:t xml:space="preserve"> 4. Dlhodobý hmotný majetok je odpísaný. </w:t>
      </w:r>
    </w:p>
    <w:p w:rsidR="00515DEF" w:rsidRDefault="00515DEF" w:rsidP="00515DEF">
      <w:pPr>
        <w:spacing w:before="0" w:line="240" w:lineRule="auto"/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Účtovná jednotka uplatňuje opravné položky na nezaplatené pohľadávky. </w:t>
      </w:r>
    </w:p>
    <w:p w:rsidR="00515DEF" w:rsidRPr="00D90FC4" w:rsidRDefault="00515DEF" w:rsidP="00515DEF">
      <w:pPr>
        <w:spacing w:before="0" w:after="0" w:line="240" w:lineRule="auto"/>
        <w:rPr>
          <w:sz w:val="22"/>
          <w:szCs w:val="22"/>
        </w:rPr>
      </w:pPr>
    </w:p>
    <w:p w:rsidR="00515DEF" w:rsidRPr="00D90FC4" w:rsidRDefault="00515DEF" w:rsidP="00515DEF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</w:t>
      </w:r>
      <w:r w:rsidRPr="00D90FC4">
        <w:rPr>
          <w:b/>
          <w:bCs/>
          <w:kern w:val="32"/>
          <w:sz w:val="22"/>
          <w:szCs w:val="22"/>
        </w:rPr>
        <w:t>l. III</w:t>
      </w:r>
    </w:p>
    <w:p w:rsidR="00515DEF" w:rsidRDefault="00515DEF" w:rsidP="00515DE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515DEF" w:rsidRDefault="00515DEF" w:rsidP="00515DEF">
      <w:pPr>
        <w:keepNext/>
        <w:spacing w:before="0" w:line="240" w:lineRule="auto"/>
        <w:jc w:val="center"/>
        <w:outlineLvl w:val="1"/>
        <w:rPr>
          <w:sz w:val="22"/>
          <w:szCs w:val="22"/>
        </w:rPr>
      </w:pP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Tabuľka č. 2 k čl. III  ods. 1 o stave a pohybe dlhodobého hmotného majetku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Samostatné hnuteľné                Drobný a ostatný                 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veci a súbory                               dlhodobý                                Spolu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hnuteľných vecí                          hmotný majetok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 w:rsidRPr="00E01D14"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Prvotné </w:t>
      </w:r>
      <w:proofErr w:type="spellStart"/>
      <w:r>
        <w:rPr>
          <w:sz w:val="22"/>
          <w:szCs w:val="22"/>
        </w:rPr>
        <w:t>ocenenie-stav</w:t>
      </w:r>
      <w:proofErr w:type="spellEnd"/>
      <w:r>
        <w:rPr>
          <w:sz w:val="22"/>
          <w:szCs w:val="22"/>
        </w:rPr>
        <w:t xml:space="preserve"> 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na začiatku bežného                             3 604,86                                        5 998,62                           9 269,18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účtovného obdobia</w:t>
      </w:r>
      <w:r w:rsidRPr="00E01D14">
        <w:rPr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prírastky                                                1 680,00                                                0                               1 680,00     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 w:rsidRPr="00E01D14">
        <w:rPr>
          <w:sz w:val="22"/>
          <w:szCs w:val="22"/>
        </w:rPr>
        <w:pict>
          <v:rect id="_x0000_i1027" style="width:0;height:1.5pt" o:hralign="center" o:hrstd="t" o:hr="t" fillcolor="#a0a0a0" stroked="f"/>
        </w:pic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úbytky                                                  -1 360,62                                                0                              -1 360,62                                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Stav na konci bežného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účtovného obdobia                               3 924,04                                          5 998,62                         9 922,66 </w:t>
      </w:r>
      <w:r w:rsidRPr="00E01D14">
        <w:rPr>
          <w:sz w:val="22"/>
          <w:szCs w:val="22"/>
        </w:rPr>
        <w:pict>
          <v:rect id="_x0000_i1028" style="width:0;height:1.5pt" o:hralign="center" o:hrstd="t" o:hr="t" fillcolor="#a0a0a0" stroked="f"/>
        </w:pic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Oprávky-stav</w:t>
      </w:r>
      <w:proofErr w:type="spellEnd"/>
      <w:r>
        <w:rPr>
          <w:sz w:val="22"/>
          <w:szCs w:val="22"/>
        </w:rPr>
        <w:t xml:space="preserve"> na začiatku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bežného účtovného obdobia                3 604,66                                          5 998,62                          9 269,18  </w:t>
      </w:r>
      <w:r w:rsidRPr="00E01D14">
        <w:rPr>
          <w:sz w:val="22"/>
          <w:szCs w:val="22"/>
        </w:rPr>
        <w:pict>
          <v:rect id="_x0000_i1029" style="width:0;height:1.5pt" o:hralign="center" o:hrstd="t" o:hr="t" fillcolor="#a0a0a0" stroked="f"/>
        </w:pic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prírastky                                                1 680,00                                                0                                1 680,00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line="240" w:lineRule="auto"/>
        <w:rPr>
          <w:sz w:val="22"/>
          <w:szCs w:val="22"/>
        </w:rPr>
      </w:pPr>
      <w:r w:rsidRPr="00E01D14">
        <w:rPr>
          <w:sz w:val="22"/>
          <w:szCs w:val="22"/>
        </w:rPr>
        <w:pict>
          <v:rect id="_x0000_i1030" style="width:0;height:1.5pt" o:hralign="center" o:hrstd="t" o:hr="t" fillcolor="#a0a0a0" stroked="f"/>
        </w:pict>
      </w:r>
      <w:r>
        <w:rPr>
          <w:sz w:val="22"/>
          <w:szCs w:val="22"/>
        </w:rPr>
        <w:t xml:space="preserve"> úbytky                                                  - 1 360,62                                                0                             - 1 360,00           </w:t>
      </w:r>
      <w:r w:rsidRPr="00E01D14">
        <w:rPr>
          <w:sz w:val="22"/>
          <w:szCs w:val="22"/>
        </w:rPr>
        <w:pict>
          <v:rect id="_x0000_i1031" style="width:0;height:1.5pt" o:hralign="center" o:hrstd="t" o:hr="t" fillcolor="#a0a0a0" stroked="f"/>
        </w:pict>
      </w:r>
      <w:r>
        <w:rPr>
          <w:sz w:val="22"/>
          <w:szCs w:val="22"/>
        </w:rPr>
        <w:t xml:space="preserve"> Stav na konci bežného</w:t>
      </w:r>
    </w:p>
    <w:p w:rsidR="00515DEF" w:rsidRDefault="00515DEF" w:rsidP="00515DE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účtovného obdobia                                3 924,04                                         5 998,62                          9 922,66</w:t>
      </w:r>
    </w:p>
    <w:p w:rsidR="00515DEF" w:rsidRDefault="00515DEF" w:rsidP="00515DEF">
      <w:pPr>
        <w:spacing w:before="0" w:after="0" w:line="240" w:lineRule="auto"/>
        <w:rPr>
          <w:sz w:val="22"/>
          <w:szCs w:val="22"/>
        </w:rPr>
      </w:pPr>
    </w:p>
    <w:p w:rsidR="00515DEF" w:rsidRDefault="00515DEF" w:rsidP="00515DE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>abuľka k čl. III ods. 9  o vývoji opravných položiek k</w:t>
      </w:r>
      <w:r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pohľadávkam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</w:p>
    <w:tbl>
      <w:tblPr>
        <w:tblW w:w="24342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11739"/>
        <w:gridCol w:w="160"/>
        <w:gridCol w:w="1260"/>
        <w:gridCol w:w="1145"/>
        <w:gridCol w:w="1053"/>
        <w:gridCol w:w="912"/>
        <w:gridCol w:w="1945"/>
        <w:gridCol w:w="1076"/>
        <w:gridCol w:w="146"/>
        <w:gridCol w:w="146"/>
        <w:gridCol w:w="1720"/>
        <w:gridCol w:w="2080"/>
        <w:gridCol w:w="960"/>
      </w:tblGrid>
      <w:tr w:rsidR="00515DEF" w:rsidRPr="00B3049B" w:rsidTr="0006036A">
        <w:trPr>
          <w:trHeight w:val="300"/>
        </w:trPr>
        <w:tc>
          <w:tcPr>
            <w:tcW w:w="1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0127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764"/>
              <w:gridCol w:w="2409"/>
              <w:gridCol w:w="1843"/>
              <w:gridCol w:w="1985"/>
              <w:gridCol w:w="2126"/>
            </w:tblGrid>
            <w:tr w:rsidR="00515DEF" w:rsidRPr="002D161C" w:rsidTr="0006036A">
              <w:trPr>
                <w:trHeight w:val="735"/>
              </w:trPr>
              <w:tc>
                <w:tcPr>
                  <w:tcW w:w="176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Druh pohľadávok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Stav na začiatku bežného účtovného obdobia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Tvorba opravnej položky (zvýšenie)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Zúčtovanie  opravnej položky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15DEF" w:rsidRDefault="00515DEF" w:rsidP="0006036A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Stav na konci bežného</w:t>
                  </w:r>
                </w:p>
                <w:p w:rsidR="00515DEF" w:rsidRPr="002D161C" w:rsidRDefault="00515DEF" w:rsidP="0006036A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účtovného </w:t>
                  </w: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obdobia</w:t>
                  </w:r>
                </w:p>
              </w:tc>
            </w:tr>
            <w:tr w:rsidR="00515DEF" w:rsidRPr="002D161C" w:rsidTr="0006036A">
              <w:trPr>
                <w:trHeight w:val="345"/>
              </w:trPr>
              <w:tc>
                <w:tcPr>
                  <w:tcW w:w="1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jc w:val="left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>Pohľadávky z obchodného styku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0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0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0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0</w:t>
                  </w:r>
                </w:p>
              </w:tc>
            </w:tr>
            <w:tr w:rsidR="00515DEF" w:rsidRPr="002D161C" w:rsidTr="0006036A">
              <w:trPr>
                <w:trHeight w:val="345"/>
              </w:trPr>
              <w:tc>
                <w:tcPr>
                  <w:tcW w:w="1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jc w:val="left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Pohľadávky spolu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           0 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515DEF" w:rsidRPr="002D161C" w:rsidRDefault="00515DEF" w:rsidP="0006036A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      0</w:t>
                  </w:r>
                </w:p>
              </w:tc>
            </w:tr>
          </w:tbl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78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  <w:r w:rsidRPr="00B3049B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Tabuľka k čl. III ods. 9 o vývoji opravných položiek k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 </w:t>
            </w:r>
            <w:r w:rsidRPr="00B3049B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pohľadávkam</w:t>
            </w:r>
          </w:p>
          <w:p w:rsidR="00515DEF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515DEF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515DEF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515DEF" w:rsidRPr="00B3049B" w:rsidTr="0006036A">
        <w:trPr>
          <w:trHeight w:val="345"/>
        </w:trPr>
        <w:tc>
          <w:tcPr>
            <w:tcW w:w="117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1720" w:type="dxa"/>
            <w:vAlign w:val="center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2080" w:type="dxa"/>
            <w:vAlign w:val="center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960" w:type="dxa"/>
            <w:vAlign w:val="center"/>
            <w:hideMark/>
          </w:tcPr>
          <w:p w:rsidR="00515DEF" w:rsidRPr="00B3049B" w:rsidRDefault="00515DEF" w:rsidP="000603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</w:tbl>
    <w:p w:rsidR="00515DEF" w:rsidRDefault="00515DEF" w:rsidP="00515DEF">
      <w:pPr>
        <w:spacing w:before="0" w:line="240" w:lineRule="auto"/>
        <w:rPr>
          <w:sz w:val="22"/>
          <w:szCs w:val="22"/>
        </w:rPr>
      </w:pP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80"/>
        <w:gridCol w:w="2920"/>
        <w:gridCol w:w="3200"/>
      </w:tblGrid>
      <w:tr w:rsidR="00515DEF" w:rsidRPr="0060228B" w:rsidTr="0006036A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515DEF" w:rsidRPr="0060228B" w:rsidTr="0006036A">
        <w:trPr>
          <w:trHeight w:val="34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15DEF" w:rsidRPr="0060228B" w:rsidRDefault="00515DEF" w:rsidP="0006036A">
            <w:pPr>
              <w:spacing w:before="0" w:after="0" w:line="240" w:lineRule="auto"/>
              <w:rPr>
                <w:rFonts w:cs="Times New Roman"/>
                <w:color w:val="FF0000"/>
                <w:sz w:val="22"/>
                <w:lang w:eastAsia="sk-SK"/>
              </w:rPr>
            </w:pPr>
            <w:r w:rsidRPr="0060228B">
              <w:rPr>
                <w:rFonts w:cs="Times New Roman"/>
                <w:color w:val="FF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Stav na konci</w:t>
            </w:r>
          </w:p>
        </w:tc>
      </w:tr>
      <w:tr w:rsidR="00515DEF" w:rsidRPr="0060228B" w:rsidTr="0006036A">
        <w:trPr>
          <w:trHeight w:val="51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5DEF" w:rsidRPr="0060228B" w:rsidTr="0006036A">
        <w:trPr>
          <w:trHeight w:val="4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color w:val="000000" w:themeColor="text1"/>
                <w:sz w:val="22"/>
                <w:szCs w:val="22"/>
                <w:lang w:eastAsia="sk-SK"/>
              </w:rPr>
              <w:t>Pohľadávky do lehoty splatnosti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 w:rsidRPr="0060228B">
              <w:rPr>
                <w:rFonts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  </w:t>
            </w:r>
            <w:r w:rsidRPr="0060228B">
              <w:rPr>
                <w:rFonts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515DEF" w:rsidRPr="0060228B" w:rsidTr="0006036A">
        <w:trPr>
          <w:trHeight w:val="4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color w:val="000000" w:themeColor="text1"/>
                <w:sz w:val="22"/>
                <w:szCs w:val="22"/>
                <w:lang w:eastAsia="sk-SK"/>
              </w:rPr>
              <w:t>Pohľadávky po lehote splatnosti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  0</w:t>
            </w:r>
          </w:p>
        </w:tc>
      </w:tr>
      <w:tr w:rsidR="00515DEF" w:rsidRPr="0060228B" w:rsidTr="0006036A">
        <w:trPr>
          <w:trHeight w:val="4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sk-SK"/>
              </w:rPr>
              <w:t>Pohľadávky spolu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   0                             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     0</w:t>
            </w:r>
          </w:p>
        </w:tc>
      </w:tr>
      <w:tr w:rsidR="00515DEF" w:rsidRPr="0060228B" w:rsidTr="0006036A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rPr>
                <w:rFonts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515DEF" w:rsidRPr="0060228B" w:rsidTr="0006036A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60228B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</w:tbl>
    <w:p w:rsidR="00515DEF" w:rsidRDefault="00515DEF" w:rsidP="00515DEF">
      <w:pPr>
        <w:spacing w:before="0" w:line="240" w:lineRule="auto"/>
        <w:rPr>
          <w:sz w:val="22"/>
          <w:szCs w:val="22"/>
        </w:rPr>
      </w:pP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Tabuľka k čl. III ods. 12 o zmenách vlastných zdrojov krytia neobežného majetku a obežného majetku</w:t>
      </w:r>
    </w:p>
    <w:tbl>
      <w:tblPr>
        <w:tblW w:w="11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2380"/>
        <w:gridCol w:w="947"/>
        <w:gridCol w:w="992"/>
        <w:gridCol w:w="851"/>
        <w:gridCol w:w="2126"/>
        <w:gridCol w:w="1244"/>
      </w:tblGrid>
      <w:tr w:rsidR="00515DEF" w:rsidRPr="00A60776" w:rsidTr="0006036A">
        <w:trPr>
          <w:trHeight w:val="735"/>
        </w:trPr>
        <w:tc>
          <w:tcPr>
            <w:tcW w:w="2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515DEF" w:rsidRPr="00A60776" w:rsidRDefault="00515DEF" w:rsidP="0006036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15DEF" w:rsidRPr="00A60776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515DEF" w:rsidRPr="00A60776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515DEF" w:rsidRPr="00A60776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515DEF" w:rsidRPr="00A60776" w:rsidRDefault="00515DEF" w:rsidP="0006036A">
            <w:pPr>
              <w:spacing w:before="0" w:after="0" w:line="240" w:lineRule="auto"/>
              <w:ind w:right="-354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15DEF" w:rsidRDefault="00515DEF" w:rsidP="0006036A">
            <w:pPr>
              <w:tabs>
                <w:tab w:val="left" w:pos="2198"/>
              </w:tabs>
              <w:spacing w:before="0" w:after="0" w:line="240" w:lineRule="auto"/>
              <w:ind w:left="-70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</w:t>
            </w: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tav na konci bežného</w:t>
            </w:r>
          </w:p>
          <w:p w:rsidR="00515DEF" w:rsidRPr="00A60776" w:rsidRDefault="00515DEF" w:rsidP="0006036A">
            <w:pPr>
              <w:tabs>
                <w:tab w:val="left" w:pos="2198"/>
              </w:tabs>
              <w:spacing w:before="0" w:after="0" w:line="240" w:lineRule="auto"/>
              <w:ind w:left="-70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244" w:type="dxa"/>
            <w:vMerge w:val="restart"/>
            <w:tcBorders>
              <w:left w:val="single" w:sz="4" w:space="0" w:color="auto"/>
            </w:tcBorders>
          </w:tcPr>
          <w:p w:rsidR="00515DEF" w:rsidRPr="00A60776" w:rsidRDefault="00515DEF" w:rsidP="0006036A">
            <w:pPr>
              <w:tabs>
                <w:tab w:val="left" w:pos="2198"/>
              </w:tabs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515DEF" w:rsidRPr="00A60776" w:rsidTr="0006036A">
        <w:trPr>
          <w:trHeight w:val="345"/>
        </w:trPr>
        <w:tc>
          <w:tcPr>
            <w:tcW w:w="2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DEF" w:rsidRPr="00A60776" w:rsidRDefault="00515DEF" w:rsidP="0006036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DEF" w:rsidRPr="00A60776" w:rsidRDefault="00515DEF" w:rsidP="0006036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Pr="00A60776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(+)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Pr="00A60776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(-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Pr="00A60776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(+, -)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5DEF" w:rsidRPr="00A60776" w:rsidRDefault="00515DEF" w:rsidP="0006036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vAlign w:val="center"/>
          </w:tcPr>
          <w:p w:rsidR="00515DEF" w:rsidRPr="00A60776" w:rsidRDefault="00515DEF" w:rsidP="0006036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515DEF" w:rsidRPr="00A60776" w:rsidTr="0006036A">
        <w:trPr>
          <w:trHeight w:val="345"/>
        </w:trPr>
        <w:tc>
          <w:tcPr>
            <w:tcW w:w="97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15DEF" w:rsidRPr="00A60776" w:rsidRDefault="00515DEF" w:rsidP="0006036A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Fondy zo zisku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vAlign w:val="bottom"/>
          </w:tcPr>
          <w:p w:rsidR="00515DEF" w:rsidRPr="00A60776" w:rsidRDefault="00515DEF" w:rsidP="0006036A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515DEF" w:rsidRPr="00A60776" w:rsidTr="0006036A">
        <w:trPr>
          <w:trHeight w:val="67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A60776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proofErr w:type="spellStart"/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Nevysporiadaný</w:t>
            </w:r>
            <w:proofErr w:type="spellEnd"/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výsledok hospodárenia minulých rokov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</w:t>
            </w:r>
          </w:p>
          <w:p w:rsidR="00515DEF" w:rsidRPr="00A60776" w:rsidRDefault="00515DEF" w:rsidP="00B51D91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 w:rsidR="00B51D91">
              <w:rPr>
                <w:rFonts w:cs="Times New Roman"/>
                <w:color w:val="000000"/>
                <w:sz w:val="22"/>
                <w:szCs w:val="22"/>
                <w:lang w:eastAsia="sk-SK"/>
              </w:rPr>
              <w:t>1 690,39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515DEF" w:rsidRPr="00A60776" w:rsidRDefault="00515DEF" w:rsidP="00B51D91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</w:t>
            </w:r>
            <w:r w:rsidR="00B51D91">
              <w:rPr>
                <w:rFonts w:cs="Times New Roman"/>
                <w:color w:val="000000"/>
                <w:sz w:val="22"/>
                <w:szCs w:val="22"/>
                <w:lang w:eastAsia="sk-SK"/>
              </w:rPr>
              <w:t>819,26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515DEF" w:rsidRPr="00A60776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Pr="00A60776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15DEF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515DEF" w:rsidRPr="00A60776" w:rsidRDefault="00515DEF" w:rsidP="00B51D91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</w:t>
            </w:r>
            <w:r w:rsidR="00B51D91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2 509,65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</w:tcBorders>
          </w:tcPr>
          <w:p w:rsidR="00515DEF" w:rsidRPr="00A60776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515DEF" w:rsidRPr="00A60776" w:rsidTr="0006036A">
        <w:trPr>
          <w:trHeight w:val="67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A60776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Výsledok hospodárenia za účtovné obdobie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515DEF" w:rsidRPr="00A60776" w:rsidRDefault="00515DEF" w:rsidP="00B51D91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</w:t>
            </w:r>
            <w:r w:rsidR="00B51D91">
              <w:rPr>
                <w:rFonts w:cs="Times New Roman"/>
                <w:color w:val="000000"/>
                <w:sz w:val="22"/>
                <w:szCs w:val="22"/>
                <w:lang w:eastAsia="sk-SK"/>
              </w:rPr>
              <w:t>2 509,65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 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515DEF" w:rsidRPr="00A60776" w:rsidRDefault="00B51D91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lang w:eastAsia="sk-SK"/>
              </w:rPr>
              <w:t xml:space="preserve">   369,25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515DEF" w:rsidRPr="00A60776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15DEF" w:rsidRPr="00A60776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15DEF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515DEF" w:rsidRPr="00A60776" w:rsidRDefault="00515DEF" w:rsidP="00B51D91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2</w:t>
            </w:r>
            <w:r w:rsidR="00B51D91">
              <w:rPr>
                <w:rFonts w:cs="Times New Roman"/>
                <w:color w:val="000000"/>
                <w:sz w:val="22"/>
                <w:szCs w:val="22"/>
                <w:lang w:eastAsia="sk-SK"/>
              </w:rPr>
              <w:t> 878,90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</w:tcBorders>
          </w:tcPr>
          <w:p w:rsidR="00515DEF" w:rsidRPr="00A60776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</w:tbl>
    <w:p w:rsidR="00515DEF" w:rsidRDefault="00515DEF" w:rsidP="00515DEF">
      <w:pPr>
        <w:spacing w:before="0" w:line="240" w:lineRule="auto"/>
        <w:rPr>
          <w:b/>
          <w:sz w:val="22"/>
          <w:szCs w:val="22"/>
        </w:rPr>
      </w:pPr>
    </w:p>
    <w:p w:rsidR="00515DEF" w:rsidRPr="00D90FC4" w:rsidRDefault="00515DEF" w:rsidP="00515DE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Pr="00D90FC4">
        <w:rPr>
          <w:b/>
          <w:sz w:val="22"/>
          <w:szCs w:val="22"/>
        </w:rPr>
        <w:t xml:space="preserve"> účtovnej straty</w:t>
      </w:r>
    </w:p>
    <w:tbl>
      <w:tblPr>
        <w:tblW w:w="8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577"/>
        <w:gridCol w:w="2623"/>
      </w:tblGrid>
      <w:tr w:rsidR="00515DEF" w:rsidRPr="00943F71" w:rsidTr="0006036A">
        <w:trPr>
          <w:trHeight w:val="1005"/>
        </w:trPr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15DEF" w:rsidRPr="00943F71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b/>
                <w:bCs/>
                <w:color w:val="000000"/>
                <w:sz w:val="22"/>
                <w:szCs w:val="22"/>
                <w:lang w:eastAsia="sk-SK"/>
              </w:rPr>
              <w:t>Názov položky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943F71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15DEF" w:rsidRPr="00943F71" w:rsidTr="0006036A">
        <w:trPr>
          <w:trHeight w:val="330"/>
        </w:trPr>
        <w:tc>
          <w:tcPr>
            <w:tcW w:w="5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15DEF" w:rsidRPr="00943F71" w:rsidRDefault="00515DEF" w:rsidP="0006036A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Účtovn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á </w:t>
            </w:r>
            <w:r w:rsidRPr="00943F71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strata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15DEF" w:rsidRPr="00943F71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515DEF" w:rsidRPr="00943F71" w:rsidTr="0006036A">
        <w:trPr>
          <w:trHeight w:val="330"/>
        </w:trPr>
        <w:tc>
          <w:tcPr>
            <w:tcW w:w="5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15DEF" w:rsidRPr="00943F71" w:rsidRDefault="00515DEF" w:rsidP="0006036A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Prevod  do </w:t>
            </w:r>
            <w:proofErr w:type="spellStart"/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>nevysporiadaného</w:t>
            </w:r>
            <w:proofErr w:type="spellEnd"/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výsledku hospodárenia minulých rokov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15DEF" w:rsidRPr="00943F71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515DEF" w:rsidRPr="00943F71" w:rsidTr="0006036A">
        <w:trPr>
          <w:trHeight w:val="300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943F71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15DEF" w:rsidRPr="00943F71" w:rsidRDefault="00515DEF" w:rsidP="0006036A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</w:tbl>
    <w:p w:rsidR="00515DEF" w:rsidRDefault="00515DEF" w:rsidP="00515DEF">
      <w:pPr>
        <w:spacing w:before="0" w:line="240" w:lineRule="auto"/>
        <w:rPr>
          <w:sz w:val="22"/>
          <w:szCs w:val="22"/>
        </w:rPr>
      </w:pPr>
    </w:p>
    <w:p w:rsidR="00515DEF" w:rsidRDefault="00515DEF" w:rsidP="00515DEF">
      <w:pPr>
        <w:spacing w:before="0" w:line="240" w:lineRule="auto"/>
        <w:rPr>
          <w:sz w:val="22"/>
          <w:szCs w:val="22"/>
        </w:rPr>
      </w:pPr>
    </w:p>
    <w:p w:rsidR="00515DEF" w:rsidRPr="00D90FC4" w:rsidRDefault="00515DEF" w:rsidP="00515DE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6"/>
        <w:gridCol w:w="2835"/>
        <w:gridCol w:w="3260"/>
        <w:gridCol w:w="511"/>
        <w:gridCol w:w="1190"/>
      </w:tblGrid>
      <w:tr w:rsidR="00515DEF" w:rsidRPr="00D90FC4" w:rsidTr="0006036A">
        <w:trPr>
          <w:trHeight w:val="397"/>
        </w:trPr>
        <w:tc>
          <w:tcPr>
            <w:tcW w:w="3756" w:type="dxa"/>
            <w:vMerge w:val="restart"/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                                             </w:t>
            </w: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15DEF" w:rsidRPr="00D90FC4" w:rsidTr="0006036A">
        <w:tc>
          <w:tcPr>
            <w:tcW w:w="3756" w:type="dxa"/>
            <w:vMerge/>
          </w:tcPr>
          <w:p w:rsidR="00515DEF" w:rsidRPr="00D90FC4" w:rsidRDefault="00515DEF" w:rsidP="0006036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60" w:type="dxa"/>
            <w:vAlign w:val="center"/>
          </w:tcPr>
          <w:p w:rsidR="00515DEF" w:rsidRDefault="00515DEF" w:rsidP="0006036A">
            <w:pPr>
              <w:spacing w:before="0" w:after="0" w:line="240" w:lineRule="auto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</w:t>
            </w:r>
          </w:p>
          <w:p w:rsidR="00515DEF" w:rsidRPr="00D90FC4" w:rsidRDefault="00515DEF" w:rsidP="0006036A">
            <w:pPr>
              <w:spacing w:before="0" w:after="0" w:line="240" w:lineRule="auto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515DEF" w:rsidRDefault="00515DEF" w:rsidP="0006036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  <w:p w:rsidR="00515DEF" w:rsidRPr="00D90FC4" w:rsidRDefault="00515DEF" w:rsidP="0006036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DEF" w:rsidRDefault="00515DEF" w:rsidP="0006036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  <w:p w:rsidR="00515DEF" w:rsidRPr="00D90FC4" w:rsidRDefault="00515DEF" w:rsidP="0006036A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15DEF" w:rsidRPr="00D90FC4" w:rsidTr="0006036A">
        <w:trPr>
          <w:trHeight w:val="391"/>
        </w:trPr>
        <w:tc>
          <w:tcPr>
            <w:tcW w:w="3756" w:type="dxa"/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835" w:type="dxa"/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0</w:t>
            </w:r>
          </w:p>
        </w:tc>
        <w:tc>
          <w:tcPr>
            <w:tcW w:w="3260" w:type="dxa"/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0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5DEF" w:rsidRPr="00D90FC4" w:rsidTr="0006036A">
        <w:trPr>
          <w:trHeight w:val="391"/>
        </w:trPr>
        <w:tc>
          <w:tcPr>
            <w:tcW w:w="3756" w:type="dxa"/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835" w:type="dxa"/>
            <w:vAlign w:val="center"/>
          </w:tcPr>
          <w:p w:rsidR="00515DEF" w:rsidRPr="00D90FC4" w:rsidRDefault="00515DEF" w:rsidP="00B51D91">
            <w:pPr>
              <w:spacing w:before="0" w:after="0" w:line="240" w:lineRule="auto"/>
              <w:ind w:left="795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</w:t>
            </w:r>
            <w:r w:rsidR="00B51D91">
              <w:rPr>
                <w:sz w:val="22"/>
                <w:szCs w:val="22"/>
                <w:lang w:eastAsia="sk-SK"/>
              </w:rPr>
              <w:t>577,60</w:t>
            </w:r>
          </w:p>
        </w:tc>
        <w:tc>
          <w:tcPr>
            <w:tcW w:w="3260" w:type="dxa"/>
            <w:vAlign w:val="center"/>
          </w:tcPr>
          <w:p w:rsidR="00515DEF" w:rsidRPr="00D90FC4" w:rsidRDefault="00B51D91" w:rsidP="0006036A">
            <w:pPr>
              <w:spacing w:before="0" w:after="0" w:line="240" w:lineRule="auto"/>
              <w:ind w:left="615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 xml:space="preserve">  282,55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5DEF" w:rsidRPr="00D90FC4" w:rsidTr="0006036A">
        <w:trPr>
          <w:trHeight w:val="447"/>
        </w:trPr>
        <w:tc>
          <w:tcPr>
            <w:tcW w:w="3756" w:type="dxa"/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835" w:type="dxa"/>
            <w:vAlign w:val="center"/>
          </w:tcPr>
          <w:p w:rsidR="00515DEF" w:rsidRPr="00D90FC4" w:rsidRDefault="00515DEF" w:rsidP="00B51D91">
            <w:pPr>
              <w:spacing w:before="0" w:after="0" w:line="240" w:lineRule="auto"/>
              <w:ind w:left="795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B51D91">
              <w:rPr>
                <w:b/>
                <w:sz w:val="22"/>
                <w:szCs w:val="22"/>
              </w:rPr>
              <w:t>577,60</w:t>
            </w:r>
          </w:p>
        </w:tc>
        <w:tc>
          <w:tcPr>
            <w:tcW w:w="3260" w:type="dxa"/>
            <w:vAlign w:val="center"/>
          </w:tcPr>
          <w:p w:rsidR="00515DEF" w:rsidRPr="00D90FC4" w:rsidRDefault="00515DEF" w:rsidP="00B51D91">
            <w:pPr>
              <w:spacing w:before="0" w:after="0" w:line="240" w:lineRule="auto"/>
              <w:ind w:left="435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B51D91">
              <w:rPr>
                <w:b/>
                <w:sz w:val="22"/>
                <w:szCs w:val="22"/>
              </w:rPr>
              <w:t xml:space="preserve"> 282,55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DEF" w:rsidRPr="00D90FC4" w:rsidRDefault="00515DEF" w:rsidP="0006036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515DEF" w:rsidRDefault="00515DEF" w:rsidP="00515DEF">
      <w:pPr>
        <w:spacing w:before="0" w:line="240" w:lineRule="auto"/>
        <w:rPr>
          <w:sz w:val="22"/>
          <w:szCs w:val="22"/>
        </w:rPr>
      </w:pPr>
    </w:p>
    <w:p w:rsidR="00515DEF" w:rsidRDefault="00515DEF" w:rsidP="00515DEF">
      <w:pPr>
        <w:spacing w:before="0" w:line="240" w:lineRule="auto"/>
        <w:rPr>
          <w:sz w:val="22"/>
          <w:szCs w:val="22"/>
        </w:rPr>
      </w:pPr>
    </w:p>
    <w:p w:rsidR="00515DEF" w:rsidRPr="00D90FC4" w:rsidRDefault="00515DEF" w:rsidP="00515DEF">
      <w:pPr>
        <w:keepNext/>
        <w:spacing w:before="0" w:line="240" w:lineRule="auto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 xml:space="preserve">                                                                                 Čl.</w:t>
      </w:r>
      <w:r w:rsidRPr="00D90FC4">
        <w:rPr>
          <w:b/>
          <w:bCs/>
          <w:kern w:val="32"/>
          <w:sz w:val="22"/>
          <w:szCs w:val="22"/>
        </w:rPr>
        <w:t xml:space="preserve"> IV</w:t>
      </w:r>
      <w:r>
        <w:rPr>
          <w:b/>
          <w:bCs/>
          <w:kern w:val="32"/>
          <w:sz w:val="22"/>
          <w:szCs w:val="22"/>
        </w:rPr>
        <w:t>.</w:t>
      </w:r>
    </w:p>
    <w:p w:rsidR="00515DEF" w:rsidRDefault="00515DEF" w:rsidP="00515DE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515DEF" w:rsidRPr="00D90FC4" w:rsidRDefault="00515DEF" w:rsidP="00515DE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Tržby za dlhodobý a krátkodobý prenájom priestorov :  </w:t>
      </w:r>
      <w:r w:rsidR="00B51D91">
        <w:rPr>
          <w:sz w:val="22"/>
          <w:szCs w:val="22"/>
        </w:rPr>
        <w:t xml:space="preserve"> 11 362,61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Prijaté členské príspevky :    </w:t>
      </w:r>
      <w:r w:rsidR="00B51D91">
        <w:rPr>
          <w:sz w:val="22"/>
          <w:szCs w:val="22"/>
        </w:rPr>
        <w:t xml:space="preserve">1 295,00 </w:t>
      </w:r>
    </w:p>
    <w:p w:rsidR="00515DEF" w:rsidRPr="00D90FC4" w:rsidRDefault="00515DEF" w:rsidP="00515DE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</w:t>
      </w:r>
      <w:r>
        <w:rPr>
          <w:sz w:val="22"/>
          <w:szCs w:val="22"/>
        </w:rPr>
        <w:t xml:space="preserve">Dotácia na kultúrnu akciu :   </w:t>
      </w:r>
      <w:r w:rsidR="00B51D91">
        <w:rPr>
          <w:sz w:val="22"/>
          <w:szCs w:val="22"/>
        </w:rPr>
        <w:t xml:space="preserve">   200,00</w:t>
      </w:r>
    </w:p>
    <w:p w:rsidR="00515DEF" w:rsidRPr="00D90FC4" w:rsidRDefault="00515DEF" w:rsidP="00515DE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(5)</w:t>
      </w:r>
      <w:r>
        <w:rPr>
          <w:sz w:val="22"/>
          <w:szCs w:val="22"/>
        </w:rPr>
        <w:t xml:space="preserve"> Náklady na energie :   4</w:t>
      </w:r>
      <w:r w:rsidR="00B51D91">
        <w:rPr>
          <w:sz w:val="22"/>
          <w:szCs w:val="22"/>
        </w:rPr>
        <w:t> 381,00</w:t>
      </w:r>
    </w:p>
    <w:p w:rsidR="00B51D91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Opravy a udržiavanie :  </w:t>
      </w:r>
      <w:r w:rsidR="00B51D91">
        <w:rPr>
          <w:sz w:val="22"/>
          <w:szCs w:val="22"/>
        </w:rPr>
        <w:t xml:space="preserve"> 763,19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Náklady na hlavnú činnosť / bez energií / :  </w:t>
      </w:r>
      <w:r w:rsidR="00B51D91">
        <w:rPr>
          <w:sz w:val="22"/>
          <w:szCs w:val="22"/>
        </w:rPr>
        <w:t>3 195,51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</w:p>
    <w:p w:rsidR="00515DEF" w:rsidRDefault="00515DEF" w:rsidP="00515DE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(6) Prehľad o účele a výške použitia podielu zaplatenej dane za bežné účtovné obdobie.</w:t>
      </w:r>
    </w:p>
    <w:p w:rsidR="00515DEF" w:rsidRDefault="00515DEF" w:rsidP="00515DEF">
      <w:pPr>
        <w:ind w:right="-599"/>
      </w:pPr>
      <w:r>
        <w:t xml:space="preserve">Prijatý podiel zaplatenej dane:  </w:t>
      </w:r>
      <w:r w:rsidR="00B51D91">
        <w:t>1 217,76</w:t>
      </w:r>
      <w:r>
        <w:t xml:space="preserve"> 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60"/>
        <w:gridCol w:w="2620"/>
        <w:gridCol w:w="2660"/>
      </w:tblGrid>
      <w:tr w:rsidR="00515DEF" w:rsidRPr="00D074C0" w:rsidTr="0006036A">
        <w:trPr>
          <w:trHeight w:val="133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Účel použitia podielu zaplatenej dane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Použitá suma z bezprostredne predchádzajúceho účtovného obdobia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06036A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Použitá suma bežného účtovného obdobia</w:t>
            </w:r>
          </w:p>
        </w:tc>
      </w:tr>
      <w:tr w:rsidR="00515DEF" w:rsidRPr="00D074C0" w:rsidTr="0006036A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color w:val="000000"/>
                <w:sz w:val="22"/>
                <w:szCs w:val="22"/>
                <w:lang w:eastAsia="sk-SK"/>
              </w:rPr>
              <w:t>Materiál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ne zabezpečenie aktivít SKKD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B51D91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 w:rsidR="00B51D91">
              <w:rPr>
                <w:rFonts w:cs="Times New Roman"/>
                <w:color w:val="000000"/>
                <w:sz w:val="22"/>
                <w:szCs w:val="22"/>
                <w:lang w:eastAsia="sk-SK"/>
              </w:rPr>
              <w:t>180,34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B51D91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</w:t>
            </w:r>
            <w:r w:rsidR="00B51D91">
              <w:rPr>
                <w:rFonts w:cs="Times New Roman"/>
                <w:color w:val="000000"/>
                <w:sz w:val="22"/>
                <w:szCs w:val="22"/>
                <w:lang w:eastAsia="sk-SK"/>
              </w:rPr>
              <w:t>580,23</w:t>
            </w:r>
          </w:p>
        </w:tc>
      </w:tr>
      <w:tr w:rsidR="00515DEF" w:rsidRPr="00D074C0" w:rsidTr="0006036A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Príspevok na 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energie pre neziskovú činnosť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B51D91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 </w:t>
            </w:r>
            <w:r w:rsidR="00B51D91">
              <w:rPr>
                <w:rFonts w:cs="Times New Roman"/>
                <w:color w:val="000000"/>
                <w:sz w:val="22"/>
                <w:szCs w:val="22"/>
                <w:lang w:eastAsia="sk-SK"/>
              </w:rPr>
              <w:t>154,29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CB53CC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</w:t>
            </w:r>
            <w:r w:rsidR="00CB53CC">
              <w:rPr>
                <w:rFonts w:cs="Times New Roman"/>
                <w:color w:val="000000"/>
                <w:sz w:val="22"/>
                <w:szCs w:val="22"/>
                <w:lang w:eastAsia="sk-SK"/>
              </w:rPr>
              <w:t>637,53</w:t>
            </w:r>
          </w:p>
        </w:tc>
      </w:tr>
      <w:tr w:rsidR="00515DEF" w:rsidRPr="00D074C0" w:rsidTr="0006036A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06036A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</w:t>
            </w:r>
          </w:p>
        </w:tc>
      </w:tr>
      <w:tr w:rsidR="00515DEF" w:rsidRPr="00D074C0" w:rsidTr="0006036A">
        <w:trPr>
          <w:trHeight w:val="345"/>
        </w:trPr>
        <w:tc>
          <w:tcPr>
            <w:tcW w:w="6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515DEF" w:rsidRPr="00D074C0" w:rsidRDefault="00515DEF" w:rsidP="0006036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Zostatok podielu zaplatenej dane bežného účtovného obdobia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15DEF" w:rsidRPr="00D074C0" w:rsidRDefault="00515DEF" w:rsidP="0006036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0</w:t>
            </w:r>
          </w:p>
        </w:tc>
      </w:tr>
    </w:tbl>
    <w:p w:rsidR="00515DEF" w:rsidRPr="00D90FC4" w:rsidRDefault="00515DEF" w:rsidP="00515DEF">
      <w:pPr>
        <w:spacing w:before="0" w:line="240" w:lineRule="auto"/>
        <w:rPr>
          <w:sz w:val="22"/>
          <w:szCs w:val="22"/>
        </w:rPr>
      </w:pPr>
    </w:p>
    <w:p w:rsidR="00515DEF" w:rsidRPr="00D90FC4" w:rsidRDefault="00515DEF" w:rsidP="00515DE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:rsidR="00515DEF" w:rsidRDefault="00515DEF" w:rsidP="00515DEF">
      <w:pPr>
        <w:spacing w:before="0" w:line="240" w:lineRule="auto"/>
        <w:rPr>
          <w:sz w:val="22"/>
          <w:szCs w:val="22"/>
        </w:rPr>
      </w:pPr>
    </w:p>
    <w:p w:rsidR="00515DEF" w:rsidRDefault="00515DEF" w:rsidP="00515DEF"/>
    <w:p w:rsidR="00085B95" w:rsidRDefault="00085B95"/>
    <w:sectPr w:rsidR="00085B95" w:rsidSect="00E42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3650"/>
    <w:multiLevelType w:val="hybridMultilevel"/>
    <w:tmpl w:val="09E84682"/>
    <w:lvl w:ilvl="0" w:tplc="6B900C64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C24E33"/>
    <w:multiLevelType w:val="hybridMultilevel"/>
    <w:tmpl w:val="F4D40628"/>
    <w:lvl w:ilvl="0" w:tplc="267E1A9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15DEF"/>
    <w:rsid w:val="00085B95"/>
    <w:rsid w:val="00515DEF"/>
    <w:rsid w:val="00B51D91"/>
    <w:rsid w:val="00CB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15DE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Združenie</dc:creator>
  <cp:lastModifiedBy>Združenie</cp:lastModifiedBy>
  <cp:revision>1</cp:revision>
  <dcterms:created xsi:type="dcterms:W3CDTF">2023-03-13T17:15:00Z</dcterms:created>
  <dcterms:modified xsi:type="dcterms:W3CDTF">2023-03-13T17:47:00Z</dcterms:modified>
</cp:coreProperties>
</file>