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Pr="009B3F3F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8B27ED">
        <w:rPr>
          <w:rFonts w:ascii="Cambria" w:hAnsi="Cambria" w:cs="Arial"/>
          <w:b/>
          <w:sz w:val="24"/>
          <w:szCs w:val="24"/>
        </w:rPr>
        <w:t xml:space="preserve">Stroj </w:t>
      </w:r>
      <w:proofErr w:type="spellStart"/>
      <w:r w:rsidR="008B27ED">
        <w:rPr>
          <w:rFonts w:ascii="Cambria" w:hAnsi="Cambria" w:cs="Arial"/>
          <w:b/>
          <w:sz w:val="24"/>
          <w:szCs w:val="24"/>
        </w:rPr>
        <w:t>Pro</w:t>
      </w:r>
      <w:proofErr w:type="spellEnd"/>
      <w:r w:rsidR="008B27ED">
        <w:rPr>
          <w:rFonts w:ascii="Cambria" w:hAnsi="Cambria" w:cs="Arial"/>
          <w:b/>
          <w:sz w:val="24"/>
          <w:szCs w:val="24"/>
        </w:rPr>
        <w:t>, s.r.o.</w:t>
      </w:r>
    </w:p>
    <w:p w:rsidR="00171218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80AB4">
        <w:rPr>
          <w:rFonts w:ascii="Cambria" w:hAnsi="Cambria" w:cs="Arial"/>
        </w:rPr>
        <w:t>Osloboditeľov 67/630, 053 14  Spišský Štvrtok</w:t>
      </w:r>
    </w:p>
    <w:p w:rsidR="008B27ED" w:rsidRPr="008B27ED" w:rsidRDefault="00171218" w:rsidP="008B27ED">
      <w:pPr>
        <w:pStyle w:val="odstavec"/>
      </w:pPr>
      <w:r w:rsidRPr="00171218">
        <w:t xml:space="preserve">Spoločnosť </w:t>
      </w:r>
      <w:r w:rsidR="008B27ED">
        <w:t xml:space="preserve">Stroj </w:t>
      </w:r>
      <w:proofErr w:type="spellStart"/>
      <w:r w:rsidR="008B27ED">
        <w:t>Pro</w:t>
      </w:r>
      <w:proofErr w:type="spellEnd"/>
      <w:r w:rsidR="008B27ED">
        <w:t>, s.r.o.</w:t>
      </w:r>
      <w:r w:rsidRPr="00171218">
        <w:t xml:space="preserve"> bola </w:t>
      </w:r>
      <w:r w:rsidR="008B27ED">
        <w:t xml:space="preserve">zapísaná </w:t>
      </w:r>
      <w:r w:rsidRPr="00171218">
        <w:t xml:space="preserve">do Obchodného registra </w:t>
      </w:r>
      <w:r w:rsidR="008B27ED">
        <w:t>dňa 12.4.2017</w:t>
      </w:r>
      <w:r w:rsidRPr="00171218">
        <w:t xml:space="preserve"> (Obchodný register Okresného súdu </w:t>
      </w:r>
      <w:r w:rsidR="008B27ED" w:rsidRPr="008B27ED">
        <w:t xml:space="preserve">Prešov, odd. </w:t>
      </w:r>
      <w:proofErr w:type="spellStart"/>
      <w:r w:rsidR="008B27ED" w:rsidRPr="008B27ED">
        <w:t>Sro</w:t>
      </w:r>
      <w:proofErr w:type="spellEnd"/>
      <w:r w:rsidR="008B27ED" w:rsidRPr="008B27ED">
        <w:t>, vl.č.34442/P</w:t>
      </w:r>
      <w:r w:rsidR="008B27ED">
        <w:t>)</w:t>
      </w:r>
    </w:p>
    <w:p w:rsidR="00171218" w:rsidRDefault="00B77972" w:rsidP="008B27ED">
      <w:pPr>
        <w:pStyle w:val="odstavec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516058" w:rsidRDefault="008A37D3" w:rsidP="00171218">
      <w:pPr>
        <w:spacing w:after="0" w:line="240" w:lineRule="auto"/>
        <w:ind w:left="426" w:hanging="426"/>
        <w:jc w:val="both"/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516058" w:rsidRPr="00516058" w:rsidRDefault="00516058" w:rsidP="00516058">
      <w:pPr>
        <w:pStyle w:val="Nadpis2"/>
        <w:rPr>
          <w:rFonts w:asciiTheme="minorHAnsi" w:hAnsiTheme="minorHAnsi" w:cstheme="minorHAnsi"/>
          <w:sz w:val="22"/>
          <w:szCs w:val="22"/>
        </w:rPr>
      </w:pPr>
      <w:r w:rsidRPr="00516058">
        <w:rPr>
          <w:rFonts w:asciiTheme="minorHAnsi" w:hAnsiTheme="minorHAnsi" w:cstheme="minorHAnsi"/>
          <w:sz w:val="22"/>
          <w:szCs w:val="22"/>
        </w:rPr>
        <w:t>Hlavné činnosti Spoločnosti podľa výpisu z Obchodného registra</w:t>
      </w:r>
    </w:p>
    <w:p w:rsidR="00516058" w:rsidRPr="00171218" w:rsidRDefault="00516058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b/>
          <w:sz w:val="20"/>
          <w:szCs w:val="20"/>
        </w:rPr>
      </w:pPr>
      <w:proofErr w:type="spellStart"/>
      <w:r w:rsidRPr="00171218">
        <w:rPr>
          <w:rFonts w:cstheme="minorHAnsi"/>
          <w:sz w:val="20"/>
          <w:szCs w:val="20"/>
        </w:rPr>
        <w:t>kovoobrábanie</w:t>
      </w:r>
      <w:proofErr w:type="spellEnd"/>
    </w:p>
    <w:p w:rsidR="008B27ED" w:rsidRPr="008B27ED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b/>
          <w:sz w:val="20"/>
          <w:szCs w:val="20"/>
        </w:rPr>
      </w:pPr>
      <w:r>
        <w:rPr>
          <w:rFonts w:cstheme="minorHAnsi"/>
          <w:sz w:val="20"/>
          <w:szCs w:val="20"/>
        </w:rPr>
        <w:t>z</w:t>
      </w:r>
      <w:r w:rsidRPr="008B27ED">
        <w:rPr>
          <w:rFonts w:cstheme="minorHAnsi"/>
          <w:sz w:val="20"/>
          <w:szCs w:val="20"/>
        </w:rPr>
        <w:t>ámočníctvo</w:t>
      </w:r>
    </w:p>
    <w:p w:rsidR="00516058" w:rsidRPr="00171218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rPr>
          <w:rFonts w:cstheme="minorHAnsi"/>
          <w:b/>
          <w:sz w:val="20"/>
          <w:szCs w:val="20"/>
        </w:rPr>
      </w:pPr>
      <w:r>
        <w:rPr>
          <w:rFonts w:cstheme="minorHAnsi"/>
          <w:sz w:val="20"/>
          <w:szCs w:val="20"/>
        </w:rPr>
        <w:t>v</w:t>
      </w:r>
      <w:r w:rsidRPr="008B27ED">
        <w:rPr>
          <w:rFonts w:cstheme="minorHAnsi"/>
          <w:sz w:val="20"/>
          <w:szCs w:val="20"/>
        </w:rPr>
        <w:t xml:space="preserve">ýroba a opracovanie jednoduchých výrobkov z </w:t>
      </w:r>
      <w:r>
        <w:rPr>
          <w:rFonts w:cstheme="minorHAnsi"/>
          <w:sz w:val="20"/>
          <w:szCs w:val="20"/>
        </w:rPr>
        <w:t>kovu</w:t>
      </w:r>
    </w:p>
    <w:p w:rsidR="008B27ED" w:rsidRPr="008B27ED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b/>
          <w:sz w:val="20"/>
          <w:szCs w:val="20"/>
        </w:rPr>
      </w:pPr>
      <w:r>
        <w:rPr>
          <w:rFonts w:cstheme="minorHAnsi"/>
          <w:sz w:val="20"/>
          <w:szCs w:val="20"/>
        </w:rPr>
        <w:t>k</w:t>
      </w:r>
      <w:r w:rsidRPr="008B27ED">
        <w:rPr>
          <w:rFonts w:cstheme="minorHAnsi"/>
          <w:sz w:val="20"/>
          <w:szCs w:val="20"/>
        </w:rPr>
        <w:t xml:space="preserve">úpa tovaru na účely jeho predaja konečnému spotrebiteľovi (maloobchod) </w:t>
      </w:r>
    </w:p>
    <w:p w:rsidR="008B27ED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sz w:val="20"/>
          <w:szCs w:val="20"/>
        </w:rPr>
      </w:pPr>
      <w:r w:rsidRPr="008B27ED">
        <w:rPr>
          <w:rFonts w:cstheme="minorHAnsi"/>
          <w:sz w:val="20"/>
          <w:szCs w:val="20"/>
        </w:rPr>
        <w:t>sprostredkovateľská činnosť v oblasti obchodu, služieb, výroby</w:t>
      </w:r>
    </w:p>
    <w:p w:rsidR="008B27ED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p</w:t>
      </w:r>
      <w:r w:rsidRPr="008B27ED">
        <w:rPr>
          <w:rFonts w:cstheme="minorHAnsi"/>
          <w:sz w:val="20"/>
          <w:szCs w:val="20"/>
        </w:rPr>
        <w:t>očítačové služby a služby súvisiace s počítačovým spracovaním údajov</w:t>
      </w:r>
    </w:p>
    <w:p w:rsidR="008B27ED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p</w:t>
      </w:r>
      <w:r w:rsidRPr="008B27ED">
        <w:rPr>
          <w:rFonts w:cstheme="minorHAnsi"/>
          <w:sz w:val="20"/>
          <w:szCs w:val="20"/>
        </w:rPr>
        <w:t>rípravné práce k realizácii stavby</w:t>
      </w:r>
    </w:p>
    <w:p w:rsidR="008B27ED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u</w:t>
      </w:r>
      <w:r w:rsidRPr="008B27ED">
        <w:rPr>
          <w:rFonts w:cstheme="minorHAnsi"/>
          <w:sz w:val="20"/>
          <w:szCs w:val="20"/>
        </w:rPr>
        <w:t>skutočňovanie stavieb a ich zmien</w:t>
      </w:r>
    </w:p>
    <w:p w:rsidR="008B27ED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</w:t>
      </w:r>
      <w:r w:rsidRPr="008B27ED">
        <w:rPr>
          <w:rFonts w:cstheme="minorHAnsi"/>
          <w:sz w:val="20"/>
          <w:szCs w:val="20"/>
        </w:rPr>
        <w:t>okončovacie stavebné práce pri realizácii exteriérov a</w:t>
      </w:r>
      <w:r>
        <w:rPr>
          <w:rFonts w:cstheme="minorHAnsi"/>
          <w:sz w:val="20"/>
          <w:szCs w:val="20"/>
        </w:rPr>
        <w:t> </w:t>
      </w:r>
      <w:r w:rsidRPr="008B27ED">
        <w:rPr>
          <w:rFonts w:cstheme="minorHAnsi"/>
          <w:sz w:val="20"/>
          <w:szCs w:val="20"/>
        </w:rPr>
        <w:t>interiérov</w:t>
      </w:r>
    </w:p>
    <w:p w:rsidR="008B27ED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v</w:t>
      </w:r>
      <w:r w:rsidRPr="008B27ED">
        <w:rPr>
          <w:rFonts w:cstheme="minorHAnsi"/>
          <w:sz w:val="20"/>
          <w:szCs w:val="20"/>
        </w:rPr>
        <w:t>ýroba počítačových, elektronických a optických výrobkov</w:t>
      </w:r>
    </w:p>
    <w:p w:rsidR="008B27ED" w:rsidRPr="008B27ED" w:rsidRDefault="008B27ED" w:rsidP="00516058">
      <w:pPr>
        <w:numPr>
          <w:ilvl w:val="0"/>
          <w:numId w:val="19"/>
        </w:numPr>
        <w:tabs>
          <w:tab w:val="clear" w:pos="1068"/>
          <w:tab w:val="num" w:pos="851"/>
        </w:tabs>
        <w:spacing w:after="0" w:line="240" w:lineRule="auto"/>
        <w:ind w:left="709" w:hanging="283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v</w:t>
      </w:r>
      <w:r w:rsidRPr="008B27ED">
        <w:rPr>
          <w:rFonts w:cstheme="minorHAnsi"/>
          <w:sz w:val="20"/>
          <w:szCs w:val="20"/>
        </w:rPr>
        <w:t>ýroba elektrických zariadení a elektrických súčiastok</w:t>
      </w:r>
    </w:p>
    <w:p w:rsidR="008A37D3" w:rsidRPr="00171218" w:rsidRDefault="008A37D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171218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F5E7F" w:rsidRDefault="00516058" w:rsidP="00516058">
      <w:pPr>
        <w:spacing w:after="0" w:line="240" w:lineRule="auto"/>
        <w:ind w:left="426" w:hanging="426"/>
        <w:jc w:val="both"/>
        <w:rPr>
          <w:rFonts w:ascii="Cambria" w:hAnsi="Cambria" w:cs="Arial"/>
          <w:iCs/>
        </w:rPr>
      </w:pPr>
      <w:r w:rsidRPr="00516058">
        <w:rPr>
          <w:rFonts w:ascii="Cambria" w:hAnsi="Cambria" w:cs="Arial"/>
          <w:iCs/>
        </w:rPr>
        <w:t xml:space="preserve">Valné zhromaždenie na svojom zasadnutí dňa </w:t>
      </w:r>
      <w:r w:rsidR="00D80AB4">
        <w:rPr>
          <w:rFonts w:ascii="Cambria" w:hAnsi="Cambria" w:cs="Arial"/>
          <w:iCs/>
        </w:rPr>
        <w:t>11</w:t>
      </w:r>
      <w:r w:rsidRPr="00516058">
        <w:rPr>
          <w:rFonts w:ascii="Cambria" w:hAnsi="Cambria" w:cs="Arial"/>
          <w:iCs/>
        </w:rPr>
        <w:t>.</w:t>
      </w:r>
      <w:r w:rsidR="00D80AB4">
        <w:rPr>
          <w:rFonts w:ascii="Cambria" w:hAnsi="Cambria" w:cs="Arial"/>
          <w:iCs/>
        </w:rPr>
        <w:t>4</w:t>
      </w:r>
      <w:r w:rsidRPr="00516058">
        <w:rPr>
          <w:rFonts w:ascii="Cambria" w:hAnsi="Cambria" w:cs="Arial"/>
          <w:iCs/>
        </w:rPr>
        <w:t>.20</w:t>
      </w:r>
      <w:r w:rsidR="00FF350B">
        <w:rPr>
          <w:rFonts w:ascii="Cambria" w:hAnsi="Cambria" w:cs="Arial"/>
          <w:iCs/>
        </w:rPr>
        <w:t>2</w:t>
      </w:r>
      <w:r w:rsidR="00D80AB4">
        <w:rPr>
          <w:rFonts w:ascii="Cambria" w:hAnsi="Cambria" w:cs="Arial"/>
          <w:iCs/>
        </w:rPr>
        <w:t>2</w:t>
      </w:r>
      <w:r w:rsidRPr="00516058">
        <w:rPr>
          <w:rFonts w:ascii="Cambria" w:hAnsi="Cambria" w:cs="Arial"/>
          <w:iCs/>
        </w:rPr>
        <w:t xml:space="preserve"> schválilo účtovnú závierku </w:t>
      </w:r>
      <w:r w:rsidR="000F5E7F">
        <w:rPr>
          <w:rFonts w:ascii="Cambria" w:hAnsi="Cambria" w:cs="Arial"/>
          <w:iCs/>
        </w:rPr>
        <w:t xml:space="preserve">účtovnej </w:t>
      </w:r>
    </w:p>
    <w:p w:rsidR="00516058" w:rsidRDefault="000F5E7F" w:rsidP="00516058">
      <w:pPr>
        <w:spacing w:after="0" w:line="240" w:lineRule="auto"/>
        <w:ind w:left="426" w:hanging="426"/>
        <w:jc w:val="both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 xml:space="preserve">jednotky </w:t>
      </w:r>
      <w:r w:rsidR="00516058" w:rsidRPr="00516058">
        <w:rPr>
          <w:rFonts w:ascii="Cambria" w:hAnsi="Cambria" w:cs="Arial"/>
          <w:iCs/>
        </w:rPr>
        <w:t>za rok 20</w:t>
      </w:r>
      <w:r w:rsidR="00D80AB4">
        <w:rPr>
          <w:rFonts w:ascii="Cambria" w:hAnsi="Cambria" w:cs="Arial"/>
          <w:iCs/>
        </w:rPr>
        <w:t>21</w:t>
      </w:r>
      <w:r w:rsidR="00516058" w:rsidRPr="00516058">
        <w:rPr>
          <w:rFonts w:ascii="Cambria" w:hAnsi="Cambria" w:cs="Arial"/>
          <w:iCs/>
        </w:rPr>
        <w:t>.</w:t>
      </w:r>
    </w:p>
    <w:p w:rsidR="003D6E15" w:rsidRDefault="003D6E15" w:rsidP="00516058">
      <w:pPr>
        <w:spacing w:after="0" w:line="240" w:lineRule="auto"/>
        <w:ind w:left="426" w:hanging="426"/>
        <w:jc w:val="both"/>
        <w:rPr>
          <w:rFonts w:ascii="Cambria" w:hAnsi="Cambria" w:cs="Arial"/>
          <w:iCs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0A2827">
        <w:rPr>
          <w:rFonts w:ascii="Cambria" w:hAnsi="Cambria" w:cs="Arial"/>
          <w:sz w:val="20"/>
          <w:szCs w:val="20"/>
        </w:rPr>
        <w:t> 31.12.202</w:t>
      </w:r>
      <w:r w:rsidR="00D80AB4">
        <w:rPr>
          <w:rFonts w:ascii="Cambria" w:hAnsi="Cambria" w:cs="Arial"/>
          <w:sz w:val="20"/>
          <w:szCs w:val="20"/>
        </w:rPr>
        <w:t>2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A2827">
        <w:rPr>
          <w:rFonts w:ascii="Cambria" w:hAnsi="Cambria" w:cs="Arial"/>
          <w:sz w:val="20"/>
          <w:szCs w:val="20"/>
        </w:rPr>
        <w:t>1.1.202</w:t>
      </w:r>
      <w:r w:rsidR="00D80AB4">
        <w:rPr>
          <w:rFonts w:ascii="Cambria" w:hAnsi="Cambria" w:cs="Arial"/>
          <w:sz w:val="20"/>
          <w:szCs w:val="20"/>
        </w:rPr>
        <w:t>2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A2827">
        <w:rPr>
          <w:rFonts w:ascii="Cambria" w:hAnsi="Cambria" w:cs="Arial"/>
          <w:sz w:val="20"/>
          <w:szCs w:val="20"/>
        </w:rPr>
        <w:t>31.12.202</w:t>
      </w:r>
      <w:r w:rsidR="00D80AB4">
        <w:rPr>
          <w:rFonts w:ascii="Cambria" w:hAnsi="Cambria" w:cs="Arial"/>
          <w:sz w:val="20"/>
          <w:szCs w:val="20"/>
        </w:rPr>
        <w:t>2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171218" w:rsidRDefault="000A3713" w:rsidP="00171218">
      <w:pPr>
        <w:pStyle w:val="odstavec"/>
      </w:pPr>
      <w:r>
        <w:t>Účtovná jednotka</w:t>
      </w:r>
      <w:r w:rsidR="00171218" w:rsidRPr="00690249">
        <w:t xml:space="preserve"> nie je súčasťou konsolidovaného celku.</w:t>
      </w:r>
    </w:p>
    <w:p w:rsidR="00171218" w:rsidRPr="00690249" w:rsidRDefault="000A3713" w:rsidP="00171218">
      <w:pPr>
        <w:pStyle w:val="odstavec"/>
      </w:pPr>
      <w:r>
        <w:t>Účtovná jednotka</w:t>
      </w:r>
      <w:r w:rsidR="00171218">
        <w:t xml:space="preserve"> nie je neobmedzene ručiacim spoločníkom v iných účtovných jednotkách.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D6CEA" w:rsidRPr="004C53A2" w:rsidRDefault="007D6CEA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37046" w:rsidP="00664544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66454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66454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37046" w:rsidP="00664544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66454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6454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37046" w:rsidP="00664544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      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F24622" w:rsidRPr="00F24622" w:rsidRDefault="000A3713" w:rsidP="00F24622">
      <w:pPr>
        <w:spacing w:line="240" w:lineRule="auto"/>
        <w:jc w:val="both"/>
        <w:rPr>
          <w:rFonts w:asciiTheme="majorHAnsi" w:eastAsia="MS Gothic" w:hAnsiTheme="majorHAnsi" w:cs="Arial"/>
          <w:bCs/>
          <w:sz w:val="20"/>
          <w:szCs w:val="20"/>
        </w:rPr>
      </w:pPr>
      <w:r>
        <w:rPr>
          <w:rFonts w:asciiTheme="majorHAnsi" w:eastAsia="MS Gothic" w:hAnsiTheme="majorHAnsi" w:cs="Arial"/>
          <w:bCs/>
          <w:sz w:val="20"/>
          <w:szCs w:val="20"/>
        </w:rPr>
        <w:t xml:space="preserve">Účtovná jednotka </w:t>
      </w:r>
      <w:r w:rsidR="00F24622" w:rsidRPr="00F24622">
        <w:rPr>
          <w:rFonts w:asciiTheme="majorHAnsi" w:eastAsia="MS Gothic" w:hAnsiTheme="majorHAnsi" w:cs="Arial"/>
          <w:bCs/>
          <w:sz w:val="20"/>
          <w:szCs w:val="20"/>
        </w:rPr>
        <w:t>nemá náplň pre túto položku poznámok.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7C11D5" w:rsidRDefault="0014320E" w:rsidP="00F2462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</w:p>
    <w:p w:rsidR="00F24622" w:rsidRPr="003466F3" w:rsidRDefault="00F24622" w:rsidP="00F24622">
      <w:pPr>
        <w:spacing w:after="0" w:line="240" w:lineRule="auto"/>
        <w:ind w:left="426" w:hanging="426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F24622" w:rsidRPr="00354DA2" w:rsidRDefault="00F24622" w:rsidP="00F24622">
      <w:pPr>
        <w:pStyle w:val="odstavec"/>
      </w:pPr>
      <w:r w:rsidRPr="00354DA2">
        <w:t xml:space="preserve">Účtovná závierka </w:t>
      </w:r>
      <w:r w:rsidR="00964DA7">
        <w:t xml:space="preserve">účtovnej jednotky </w:t>
      </w:r>
      <w:r w:rsidRPr="00354DA2">
        <w:t>bola zostavená za predpokladu nepretržitého trvania jej činnosti v súlade so zákonom o účtovníctve platným v Slovenskej republike a nadväzujúcimi postupmi účtovania.</w:t>
      </w: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24622" w:rsidRPr="00354DA2" w:rsidRDefault="000A3713" w:rsidP="00F24622">
      <w:pPr>
        <w:pStyle w:val="odstavec"/>
      </w:pPr>
      <w:r>
        <w:t>Účtovná jednotka vedie účtovníctvo</w:t>
      </w:r>
      <w:r w:rsidR="00F24622" w:rsidRPr="00354DA2">
        <w:t xml:space="preserve"> na základe dodržania časovej a vecnej súvislosti nákladov a výnosov. Za základ sa berú všetky náklady a výnosy, ktoré sa vzťahujú na účtovné obdobie bez ohľadu na dátum ich platenia.</w:t>
      </w:r>
    </w:p>
    <w:p w:rsidR="00F24622" w:rsidRPr="00354DA2" w:rsidRDefault="00F24622" w:rsidP="00F24622">
      <w:pPr>
        <w:pStyle w:val="odstavec"/>
      </w:pPr>
    </w:p>
    <w:p w:rsidR="00F24622" w:rsidRPr="00354DA2" w:rsidRDefault="00F24622" w:rsidP="00F24622">
      <w:pPr>
        <w:pStyle w:val="odstavec"/>
      </w:pPr>
      <w:r w:rsidRPr="00354DA2">
        <w:t>Peňažné údaje v účtovnej závierke sú uvedené v celých EUR, pokiaľ nie je určené inak.</w:t>
      </w:r>
    </w:p>
    <w:p w:rsidR="00F24622" w:rsidRPr="00354DA2" w:rsidRDefault="00F24622" w:rsidP="00F24622">
      <w:pPr>
        <w:pStyle w:val="odstavec"/>
      </w:pPr>
    </w:p>
    <w:p w:rsidR="00F24622" w:rsidRPr="00354DA2" w:rsidRDefault="00F24622" w:rsidP="00F24622">
      <w:pPr>
        <w:pStyle w:val="odstavec"/>
      </w:pPr>
      <w:r w:rsidRPr="00354DA2">
        <w:t xml:space="preserve">Účtovné metódy a všeobecné účtovné zásady </w:t>
      </w:r>
      <w:r w:rsidR="000A3713">
        <w:t>účtovná jednotka</w:t>
      </w:r>
      <w:r w:rsidRPr="00354DA2">
        <w:t xml:space="preserve"> aplikovala konzistentne s predchádzajúcim účtovným obdobím. </w:t>
      </w:r>
    </w:p>
    <w:p w:rsidR="00F24622" w:rsidRDefault="00F2462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24622" w:rsidRDefault="00F2462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F24622" w:rsidRPr="00F24622" w:rsidRDefault="003D7394" w:rsidP="00F2462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</w:rPr>
      </w:pPr>
      <w:r>
        <w:rPr>
          <w:rFonts w:asciiTheme="majorHAnsi" w:eastAsia="MS Gothic" w:hAnsiTheme="majorHAnsi" w:cs="Arial"/>
          <w:bCs/>
          <w:sz w:val="20"/>
          <w:szCs w:val="20"/>
        </w:rPr>
        <w:t>Účtovná jednotka</w:t>
      </w:r>
      <w:r w:rsidR="00F24622" w:rsidRPr="00F24622">
        <w:rPr>
          <w:rFonts w:asciiTheme="majorHAnsi" w:eastAsia="MS Gothic" w:hAnsiTheme="majorHAnsi" w:cs="Arial"/>
          <w:bCs/>
          <w:sz w:val="20"/>
          <w:szCs w:val="20"/>
        </w:rPr>
        <w:t xml:space="preserve"> nemá náplň pre túto položku poznámok.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Pr="00B27A99" w:rsidRDefault="00BA3B93" w:rsidP="006518A2">
      <w:pPr>
        <w:spacing w:line="240" w:lineRule="auto"/>
        <w:jc w:val="both"/>
        <w:rPr>
          <w:rFonts w:asciiTheme="majorHAnsi" w:hAnsiTheme="majorHAnsi" w:cs="Arial"/>
          <w:iCs/>
          <w:sz w:val="20"/>
          <w:szCs w:val="20"/>
        </w:rPr>
      </w:pPr>
    </w:p>
    <w:p w:rsidR="00C30FD8" w:rsidRPr="002A1524" w:rsidRDefault="003D7394" w:rsidP="00C2623F">
      <w:pPr>
        <w:spacing w:line="240" w:lineRule="auto"/>
        <w:jc w:val="both"/>
        <w:rPr>
          <w:rFonts w:asciiTheme="majorHAnsi" w:hAnsiTheme="majorHAnsi" w:cs="Arial"/>
          <w:iCs/>
          <w:sz w:val="20"/>
          <w:szCs w:val="20"/>
        </w:rPr>
      </w:pPr>
      <w:r w:rsidRPr="00B27A99">
        <w:rPr>
          <w:rFonts w:asciiTheme="majorHAnsi" w:hAnsiTheme="majorHAnsi" w:cs="Arial"/>
          <w:iCs/>
          <w:sz w:val="20"/>
          <w:szCs w:val="20"/>
        </w:rPr>
        <w:t>Účtovná jednotka neidentifikovala transakcie, ktorých charakter a účel nie je uvedený v</w:t>
      </w:r>
      <w:r w:rsidR="00B27A99">
        <w:rPr>
          <w:rFonts w:asciiTheme="majorHAnsi" w:hAnsiTheme="majorHAnsi" w:cs="Arial"/>
          <w:iCs/>
          <w:sz w:val="20"/>
          <w:szCs w:val="20"/>
        </w:rPr>
        <w:t> </w:t>
      </w:r>
      <w:r w:rsidRPr="00B27A99">
        <w:rPr>
          <w:rFonts w:asciiTheme="majorHAnsi" w:hAnsiTheme="majorHAnsi" w:cs="Arial"/>
          <w:iCs/>
          <w:sz w:val="20"/>
          <w:szCs w:val="20"/>
        </w:rPr>
        <w:t>súvahe</w:t>
      </w:r>
      <w:r w:rsidR="00B27A99">
        <w:rPr>
          <w:rFonts w:asciiTheme="majorHAnsi" w:hAnsiTheme="majorHAnsi" w:cs="Arial"/>
          <w:iCs/>
          <w:sz w:val="20"/>
          <w:szCs w:val="20"/>
        </w:rPr>
        <w:t>.</w:t>
      </w:r>
    </w:p>
    <w:p w:rsidR="00C30FD8" w:rsidRDefault="00C30FD8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DB0F1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Preprava, poistné, iné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DB0F1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Preprava, poistné, iné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C30FD8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Vážená nákupná</w:t>
            </w:r>
            <w:r w:rsidR="003C3743">
              <w:rPr>
                <w:rFonts w:asciiTheme="majorHAnsi" w:hAnsiTheme="majorHAnsi" w:cs="Arial"/>
                <w:i/>
                <w:sz w:val="20"/>
                <w:szCs w:val="20"/>
              </w:rPr>
              <w:t xml:space="preserve"> cena</w:t>
            </w:r>
          </w:p>
        </w:tc>
        <w:tc>
          <w:tcPr>
            <w:tcW w:w="2268" w:type="dxa"/>
            <w:vAlign w:val="center"/>
          </w:tcPr>
          <w:p w:rsidR="004F6BE1" w:rsidRPr="00B47D63" w:rsidRDefault="00DB0F1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Preprava, poistné, iné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004B1A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004B1A" w:rsidRPr="00B47D63" w:rsidTr="00004B1A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004B1A" w:rsidRPr="00004B1A" w:rsidRDefault="00004B1A" w:rsidP="00004B1A">
            <w:pPr>
              <w:jc w:val="center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004B1A" w:rsidRPr="00004B1A" w:rsidRDefault="00004B1A" w:rsidP="00004B1A">
            <w:pPr>
              <w:jc w:val="center"/>
              <w:rPr>
                <w:rFonts w:asciiTheme="majorHAnsi" w:hAnsiTheme="majorHAnsi" w:cs="Calibri"/>
                <w:i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004B1A" w:rsidRPr="00004B1A" w:rsidRDefault="00004B1A" w:rsidP="00004B1A">
            <w:pPr>
              <w:jc w:val="center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</w:tr>
      <w:tr w:rsidR="00004B1A" w:rsidRPr="00B47D63" w:rsidTr="00004B1A">
        <w:trPr>
          <w:trHeight w:val="397"/>
        </w:trPr>
        <w:tc>
          <w:tcPr>
            <w:tcW w:w="2835" w:type="dxa"/>
            <w:vAlign w:val="center"/>
          </w:tcPr>
          <w:p w:rsidR="00004B1A" w:rsidRPr="00B47D63" w:rsidRDefault="00004B1A" w:rsidP="00004B1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004B1A" w:rsidRPr="00B47D63" w:rsidRDefault="00004B1A" w:rsidP="00004B1A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004B1A" w:rsidRPr="00B47D63" w:rsidRDefault="00004B1A" w:rsidP="00004B1A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04B1A" w:rsidRPr="00B47D63" w:rsidTr="00004B1A">
        <w:trPr>
          <w:trHeight w:val="397"/>
        </w:trPr>
        <w:tc>
          <w:tcPr>
            <w:tcW w:w="2835" w:type="dxa"/>
            <w:vAlign w:val="center"/>
          </w:tcPr>
          <w:p w:rsidR="00004B1A" w:rsidRPr="00B47D63" w:rsidRDefault="00004B1A" w:rsidP="00004B1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004B1A" w:rsidRPr="00B47D63" w:rsidRDefault="00004B1A" w:rsidP="00004B1A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004B1A" w:rsidRPr="00B47D63" w:rsidRDefault="00004B1A" w:rsidP="00004B1A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A1524" w:rsidRPr="00F24622" w:rsidRDefault="002A1524" w:rsidP="002A1524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</w:rPr>
      </w:pPr>
      <w:r>
        <w:rPr>
          <w:rFonts w:asciiTheme="majorHAnsi" w:eastAsia="MS Gothic" w:hAnsiTheme="majorHAnsi" w:cs="Arial"/>
          <w:bCs/>
          <w:sz w:val="20"/>
          <w:szCs w:val="20"/>
        </w:rPr>
        <w:t>Účtovná jednotka</w:t>
      </w:r>
      <w:r w:rsidRPr="00F24622">
        <w:rPr>
          <w:rFonts w:asciiTheme="majorHAnsi" w:eastAsia="MS Gothic" w:hAnsiTheme="majorHAnsi" w:cs="Arial"/>
          <w:bCs/>
          <w:sz w:val="20"/>
          <w:szCs w:val="20"/>
        </w:rPr>
        <w:t xml:space="preserve"> nemá náplň pre túto položku poznámok.</w:t>
      </w:r>
    </w:p>
    <w:p w:rsidR="008D0015" w:rsidRDefault="008D0015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0015" w:rsidRDefault="008D0015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0015" w:rsidRPr="00B47D63" w:rsidRDefault="008D0015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8D0015" w:rsidRDefault="008D0015" w:rsidP="008D0015">
            <w:pPr>
              <w:rPr>
                <w:rFonts w:cstheme="minorHAnsi"/>
                <w:sz w:val="20"/>
                <w:szCs w:val="20"/>
              </w:rPr>
            </w:pPr>
            <w:r w:rsidRPr="008D0015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Rezervy </w:t>
            </w: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na nevyčerpané dovolenky</w:t>
            </w:r>
          </w:p>
        </w:tc>
        <w:tc>
          <w:tcPr>
            <w:tcW w:w="4574" w:type="dxa"/>
            <w:vAlign w:val="center"/>
          </w:tcPr>
          <w:p w:rsidR="004B6688" w:rsidRPr="008D0015" w:rsidRDefault="00FF350B" w:rsidP="00832CE2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0,00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832CE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832CE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A1524" w:rsidRPr="00B47D63" w:rsidRDefault="002A152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Default="00B46DCE" w:rsidP="006518A2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2A1524" w:rsidRDefault="002A1524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B47D63" w:rsidRDefault="006132A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4A6AE5" w:rsidRDefault="004A6AE5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FC76A8" w:rsidRPr="006E5C50" w:rsidRDefault="006132A4" w:rsidP="004A6AE5">
      <w:pPr>
        <w:spacing w:before="24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55"/>
        <w:gridCol w:w="2268"/>
        <w:gridCol w:w="2253"/>
        <w:gridCol w:w="2258"/>
      </w:tblGrid>
      <w:tr w:rsidR="00C509A0" w:rsidRPr="00B47D63" w:rsidTr="00D26F61">
        <w:trPr>
          <w:trHeight w:val="397"/>
        </w:trPr>
        <w:tc>
          <w:tcPr>
            <w:tcW w:w="21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D26F61">
        <w:trPr>
          <w:trHeight w:val="397"/>
        </w:trPr>
        <w:tc>
          <w:tcPr>
            <w:tcW w:w="2155" w:type="dxa"/>
            <w:tcBorders>
              <w:top w:val="single" w:sz="12" w:space="0" w:color="auto"/>
            </w:tcBorders>
          </w:tcPr>
          <w:p w:rsidR="00C509A0" w:rsidRPr="00BC2915" w:rsidRDefault="00BC2915" w:rsidP="00D26F61">
            <w:pPr>
              <w:rPr>
                <w:rFonts w:cstheme="minorHAnsi"/>
                <w:sz w:val="20"/>
                <w:szCs w:val="20"/>
              </w:rPr>
            </w:pPr>
            <w:r w:rsidRPr="00BC2915">
              <w:rPr>
                <w:rFonts w:eastAsia="Times New Roman" w:cstheme="minorHAnsi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C509A0" w:rsidRPr="00B47D63" w:rsidRDefault="001C13A6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1-</w:t>
            </w:r>
            <w:r w:rsidR="008B2F7F">
              <w:rPr>
                <w:rFonts w:asciiTheme="majorHAnsi" w:hAnsiTheme="majorHAnsi" w:cs="Arial"/>
                <w:sz w:val="20"/>
                <w:szCs w:val="20"/>
              </w:rPr>
              <w:t>3</w:t>
            </w:r>
          </w:p>
        </w:tc>
        <w:tc>
          <w:tcPr>
            <w:tcW w:w="2253" w:type="dxa"/>
            <w:tcBorders>
              <w:top w:val="single" w:sz="12" w:space="0" w:color="auto"/>
            </w:tcBorders>
          </w:tcPr>
          <w:p w:rsidR="00C509A0" w:rsidRPr="00B47D63" w:rsidRDefault="001C13A6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Podľa predpokladanej doby použiteľnosti</w:t>
            </w:r>
          </w:p>
        </w:tc>
        <w:tc>
          <w:tcPr>
            <w:tcW w:w="2258" w:type="dxa"/>
            <w:tcBorders>
              <w:top w:val="single" w:sz="12" w:space="0" w:color="auto"/>
            </w:tcBorders>
          </w:tcPr>
          <w:p w:rsidR="00C509A0" w:rsidRPr="00B47D63" w:rsidRDefault="001C13A6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----------</w:t>
            </w:r>
          </w:p>
        </w:tc>
      </w:tr>
      <w:tr w:rsidR="00C509A0" w:rsidRPr="00B47D63" w:rsidTr="00D26F61">
        <w:trPr>
          <w:trHeight w:val="397"/>
        </w:trPr>
        <w:tc>
          <w:tcPr>
            <w:tcW w:w="2155" w:type="dxa"/>
          </w:tcPr>
          <w:p w:rsidR="00C509A0" w:rsidRPr="00BC2915" w:rsidRDefault="00BC2915" w:rsidP="00D26F61">
            <w:pPr>
              <w:rPr>
                <w:rFonts w:cstheme="minorHAnsi"/>
                <w:sz w:val="20"/>
                <w:szCs w:val="20"/>
              </w:rPr>
            </w:pPr>
            <w:r w:rsidRPr="00BC2915">
              <w:rPr>
                <w:rFonts w:eastAsia="Times New Roman" w:cstheme="minorHAnsi"/>
                <w:sz w:val="20"/>
                <w:szCs w:val="20"/>
                <w:lang w:eastAsia="sk-SK"/>
              </w:rPr>
              <w:t>Software</w:t>
            </w:r>
          </w:p>
        </w:tc>
        <w:tc>
          <w:tcPr>
            <w:tcW w:w="2268" w:type="dxa"/>
          </w:tcPr>
          <w:p w:rsidR="00C509A0" w:rsidRPr="00B47D63" w:rsidRDefault="00BC2915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253" w:type="dxa"/>
          </w:tcPr>
          <w:p w:rsidR="00C509A0" w:rsidRPr="00B47D63" w:rsidRDefault="00BC2915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  <w:r w:rsidR="00D26F61">
              <w:rPr>
                <w:rFonts w:asciiTheme="majorHAnsi" w:hAnsiTheme="majorHAnsi" w:cs="Arial"/>
                <w:sz w:val="20"/>
                <w:szCs w:val="20"/>
              </w:rPr>
              <w:t>,00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%</w:t>
            </w:r>
          </w:p>
        </w:tc>
        <w:tc>
          <w:tcPr>
            <w:tcW w:w="2258" w:type="dxa"/>
          </w:tcPr>
          <w:p w:rsidR="00C509A0" w:rsidRPr="00B47D63" w:rsidRDefault="00BC2915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BC2915" w:rsidRPr="00B47D63" w:rsidTr="00D26F61">
        <w:trPr>
          <w:trHeight w:val="397"/>
        </w:trPr>
        <w:tc>
          <w:tcPr>
            <w:tcW w:w="2155" w:type="dxa"/>
          </w:tcPr>
          <w:p w:rsidR="00BC2915" w:rsidRPr="00BC2915" w:rsidRDefault="00BC2915" w:rsidP="00BC2915">
            <w:pPr>
              <w:rPr>
                <w:rFonts w:cstheme="minorHAnsi"/>
                <w:sz w:val="20"/>
                <w:szCs w:val="20"/>
              </w:rPr>
            </w:pPr>
            <w:r w:rsidRPr="00BC2915">
              <w:rPr>
                <w:rFonts w:eastAsia="Times New Roman" w:cstheme="minorHAnsi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268" w:type="dxa"/>
          </w:tcPr>
          <w:p w:rsidR="00BC2915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253" w:type="dxa"/>
          </w:tcPr>
          <w:p w:rsidR="00BC2915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25,00 %</w:t>
            </w:r>
          </w:p>
          <w:p w:rsidR="00D26F61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BC2915" w:rsidRPr="00B47D63" w:rsidRDefault="008B2F7F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BC2915" w:rsidRPr="00B47D63" w:rsidTr="00D26F61">
        <w:trPr>
          <w:trHeight w:val="397"/>
        </w:trPr>
        <w:tc>
          <w:tcPr>
            <w:tcW w:w="2155" w:type="dxa"/>
          </w:tcPr>
          <w:p w:rsidR="00BC2915" w:rsidRPr="00B47D63" w:rsidRDefault="00D26F61" w:rsidP="00D26F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C2915">
              <w:rPr>
                <w:rFonts w:eastAsia="Times New Roman" w:cstheme="minorHAnsi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268" w:type="dxa"/>
          </w:tcPr>
          <w:p w:rsidR="00BC2915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</w:p>
        </w:tc>
        <w:tc>
          <w:tcPr>
            <w:tcW w:w="2253" w:type="dxa"/>
          </w:tcPr>
          <w:p w:rsidR="00BC2915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16,66 %</w:t>
            </w:r>
          </w:p>
        </w:tc>
        <w:tc>
          <w:tcPr>
            <w:tcW w:w="2258" w:type="dxa"/>
          </w:tcPr>
          <w:p w:rsidR="00BC2915" w:rsidRPr="00B47D63" w:rsidRDefault="008B2F7F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BC2915" w:rsidRPr="00B47D63" w:rsidTr="00D26F61">
        <w:trPr>
          <w:trHeight w:val="397"/>
        </w:trPr>
        <w:tc>
          <w:tcPr>
            <w:tcW w:w="2155" w:type="dxa"/>
          </w:tcPr>
          <w:p w:rsidR="00BC2915" w:rsidRPr="00B47D63" w:rsidRDefault="00D26F61" w:rsidP="00D26F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C2915">
              <w:rPr>
                <w:rFonts w:eastAsia="Times New Roman" w:cstheme="minorHAnsi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268" w:type="dxa"/>
          </w:tcPr>
          <w:p w:rsidR="00BC2915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253" w:type="dxa"/>
          </w:tcPr>
          <w:p w:rsidR="00BC2915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12,50 %</w:t>
            </w:r>
          </w:p>
        </w:tc>
        <w:tc>
          <w:tcPr>
            <w:tcW w:w="2258" w:type="dxa"/>
          </w:tcPr>
          <w:p w:rsidR="00BC2915" w:rsidRPr="00B47D63" w:rsidRDefault="008B2F7F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BC2915" w:rsidRPr="00B47D63" w:rsidTr="00D26F61">
        <w:trPr>
          <w:trHeight w:val="397"/>
        </w:trPr>
        <w:tc>
          <w:tcPr>
            <w:tcW w:w="2155" w:type="dxa"/>
          </w:tcPr>
          <w:p w:rsidR="00BC2915" w:rsidRPr="00B47D63" w:rsidRDefault="00D26F61" w:rsidP="00D26F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C2915">
              <w:rPr>
                <w:rFonts w:eastAsia="Times New Roman" w:cstheme="minorHAnsi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268" w:type="dxa"/>
          </w:tcPr>
          <w:p w:rsidR="00BC2915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253" w:type="dxa"/>
          </w:tcPr>
          <w:p w:rsidR="00BC2915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8,33 %</w:t>
            </w:r>
          </w:p>
        </w:tc>
        <w:tc>
          <w:tcPr>
            <w:tcW w:w="2258" w:type="dxa"/>
          </w:tcPr>
          <w:p w:rsidR="00BC2915" w:rsidRPr="00B47D63" w:rsidRDefault="008B2F7F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BC2915" w:rsidRPr="00B47D63" w:rsidTr="00D26F61">
        <w:trPr>
          <w:trHeight w:val="397"/>
        </w:trPr>
        <w:tc>
          <w:tcPr>
            <w:tcW w:w="2155" w:type="dxa"/>
          </w:tcPr>
          <w:p w:rsidR="00BC2915" w:rsidRPr="00B47D63" w:rsidRDefault="00D26F61" w:rsidP="00D26F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C2915">
              <w:rPr>
                <w:rFonts w:eastAsia="Times New Roman" w:cstheme="minorHAnsi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268" w:type="dxa"/>
          </w:tcPr>
          <w:p w:rsidR="00BC2915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2253" w:type="dxa"/>
          </w:tcPr>
          <w:p w:rsidR="00BC2915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5,00 %</w:t>
            </w:r>
          </w:p>
        </w:tc>
        <w:tc>
          <w:tcPr>
            <w:tcW w:w="2258" w:type="dxa"/>
          </w:tcPr>
          <w:p w:rsidR="00BC2915" w:rsidRPr="00B47D63" w:rsidRDefault="008B2F7F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D26F61">
        <w:trPr>
          <w:trHeight w:val="397"/>
        </w:trPr>
        <w:tc>
          <w:tcPr>
            <w:tcW w:w="2155" w:type="dxa"/>
          </w:tcPr>
          <w:p w:rsidR="00C509A0" w:rsidRPr="00B47D63" w:rsidRDefault="00D26F61" w:rsidP="00D26F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C2915">
              <w:rPr>
                <w:rFonts w:eastAsia="Times New Roman" w:cstheme="minorHAnsi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268" w:type="dxa"/>
          </w:tcPr>
          <w:p w:rsidR="00C509A0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253" w:type="dxa"/>
          </w:tcPr>
          <w:p w:rsidR="00C509A0" w:rsidRPr="00B47D63" w:rsidRDefault="00D26F61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2,50 %</w:t>
            </w:r>
          </w:p>
        </w:tc>
        <w:tc>
          <w:tcPr>
            <w:tcW w:w="2258" w:type="dxa"/>
          </w:tcPr>
          <w:p w:rsidR="00C509A0" w:rsidRPr="00B47D63" w:rsidRDefault="008B2F7F" w:rsidP="00BC291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4702C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000B1F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</w:t>
      </w:r>
      <w:r w:rsidR="00000B1F">
        <w:rPr>
          <w:rFonts w:asciiTheme="majorHAnsi" w:eastAsia="MS Gothic" w:hAnsiTheme="majorHAnsi" w:cs="Arial"/>
          <w:sz w:val="20"/>
          <w:szCs w:val="20"/>
        </w:rPr>
        <w:t>majetku.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4702C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proofErr w:type="gramStart"/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Default="004702C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proofErr w:type="gramStart"/>
          <w:r w:rsidR="00000B1F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4A6AE5" w:rsidRDefault="004A6A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E6998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5E6998">
        <w:rPr>
          <w:rFonts w:asciiTheme="majorHAnsi" w:hAnsiTheme="majorHAnsi" w:cs="Arial"/>
          <w:b/>
        </w:rPr>
        <w:t>Informácie o poskytnutých dotáciách</w:t>
      </w:r>
    </w:p>
    <w:p w:rsidR="005E6998" w:rsidRDefault="005E6998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09"/>
        <w:gridCol w:w="3012"/>
        <w:gridCol w:w="3013"/>
      </w:tblGrid>
      <w:tr w:rsidR="005E6998" w:rsidRPr="00B47D63" w:rsidTr="005E6998">
        <w:trPr>
          <w:trHeight w:val="394"/>
        </w:trPr>
        <w:tc>
          <w:tcPr>
            <w:tcW w:w="29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6998" w:rsidRPr="00B47D63" w:rsidRDefault="005E6998" w:rsidP="003D4C5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dotácie</w:t>
            </w:r>
          </w:p>
        </w:tc>
        <w:tc>
          <w:tcPr>
            <w:tcW w:w="3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6998" w:rsidRPr="00B47D63" w:rsidRDefault="005E6998" w:rsidP="003D4C5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Kód projektu 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6998" w:rsidRPr="00B47D63" w:rsidRDefault="005E6998" w:rsidP="003D4C5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Priznaná suma</w:t>
            </w:r>
          </w:p>
        </w:tc>
      </w:tr>
      <w:tr w:rsidR="005E6998" w:rsidRPr="00B47D63" w:rsidTr="005E6998">
        <w:trPr>
          <w:trHeight w:val="397"/>
        </w:trPr>
        <w:tc>
          <w:tcPr>
            <w:tcW w:w="2909" w:type="dxa"/>
            <w:tcBorders>
              <w:top w:val="single" w:sz="12" w:space="0" w:color="auto"/>
            </w:tcBorders>
            <w:vAlign w:val="center"/>
          </w:tcPr>
          <w:p w:rsidR="005E6998" w:rsidRPr="00B47D63" w:rsidRDefault="005E6998" w:rsidP="002A1524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2" w:type="dxa"/>
            <w:tcBorders>
              <w:top w:val="single" w:sz="12" w:space="0" w:color="auto"/>
            </w:tcBorders>
            <w:vAlign w:val="center"/>
          </w:tcPr>
          <w:p w:rsidR="005E6998" w:rsidRPr="00B47D63" w:rsidRDefault="005E6998" w:rsidP="003D4C5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3" w:type="dxa"/>
            <w:tcBorders>
              <w:top w:val="single" w:sz="12" w:space="0" w:color="auto"/>
            </w:tcBorders>
            <w:vAlign w:val="center"/>
          </w:tcPr>
          <w:p w:rsidR="005E6998" w:rsidRPr="00B47D63" w:rsidRDefault="005E6998" w:rsidP="003D4C5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E6998" w:rsidRPr="00B47D63" w:rsidTr="005E6998">
        <w:trPr>
          <w:trHeight w:val="397"/>
        </w:trPr>
        <w:tc>
          <w:tcPr>
            <w:tcW w:w="2909" w:type="dxa"/>
            <w:vAlign w:val="center"/>
          </w:tcPr>
          <w:p w:rsidR="005E6998" w:rsidRPr="00B47D63" w:rsidRDefault="005E6998" w:rsidP="003D4C5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2" w:type="dxa"/>
            <w:vAlign w:val="center"/>
          </w:tcPr>
          <w:p w:rsidR="005E6998" w:rsidRPr="00B47D63" w:rsidRDefault="005E6998" w:rsidP="003D4C5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3" w:type="dxa"/>
            <w:vAlign w:val="center"/>
          </w:tcPr>
          <w:p w:rsidR="005E6998" w:rsidRPr="00B47D63" w:rsidRDefault="005E6998" w:rsidP="003D4C5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E6998" w:rsidRDefault="005E6998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:rsidR="00CE7F92" w:rsidRPr="00FA30A7" w:rsidRDefault="00CE7F92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10"/>
        <w:gridCol w:w="3014"/>
        <w:gridCol w:w="3010"/>
      </w:tblGrid>
      <w:tr w:rsidR="00CE7F92" w:rsidRPr="00B47D63" w:rsidTr="003B1DB5">
        <w:trPr>
          <w:trHeight w:val="394"/>
        </w:trPr>
        <w:tc>
          <w:tcPr>
            <w:tcW w:w="29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3B1DB5">
        <w:trPr>
          <w:trHeight w:val="397"/>
        </w:trPr>
        <w:tc>
          <w:tcPr>
            <w:tcW w:w="2910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3B1DB5">
        <w:trPr>
          <w:trHeight w:val="397"/>
        </w:trPr>
        <w:tc>
          <w:tcPr>
            <w:tcW w:w="2910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013F3A" w:rsidRDefault="00013F3A" w:rsidP="00013F3A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013F3A" w:rsidRDefault="00013F3A" w:rsidP="00013F3A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013F3A" w:rsidRDefault="00013F3A" w:rsidP="00013F3A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013F3A" w:rsidRDefault="00013F3A" w:rsidP="00013F3A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3F5C12" w:rsidRDefault="003F5C12" w:rsidP="00013F3A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067CD3" w:rsidRDefault="00013F3A" w:rsidP="004A6AE5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3F5C12" w:rsidRDefault="003F5C12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13F3A" w:rsidRDefault="00013F3A" w:rsidP="00013F3A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2A15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2A15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604198" w:rsidRDefault="00962682" w:rsidP="00604198">
            <w:pPr>
              <w:spacing w:after="0" w:line="240" w:lineRule="auto"/>
              <w:rPr>
                <w:rFonts w:asciiTheme="majorHAnsi" w:eastAsia="Times New Roman" w:hAnsiTheme="majorHAnsi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E52521" w:rsidRDefault="00E52521" w:rsidP="00E52521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E52521" w:rsidRDefault="00E52521" w:rsidP="00E52521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E52521" w:rsidRDefault="00E52521" w:rsidP="00E52521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AE5" w:rsidRPr="00E410F4" w:rsidRDefault="004A6AE5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52521" w:rsidRDefault="00E52521" w:rsidP="00E52521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E52521" w:rsidRDefault="00E5252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4A6AE5" w:rsidRDefault="004A6AE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E52521" w:rsidRDefault="00E52521" w:rsidP="00E52521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04198">
            <w:pPr>
              <w:jc w:val="right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604198" w:rsidRDefault="00AF4868" w:rsidP="006518A2">
            <w:pPr>
              <w:jc w:val="both"/>
              <w:rPr>
                <w:sz w:val="20"/>
                <w:szCs w:val="20"/>
              </w:rPr>
            </w:pPr>
            <w:r w:rsidRPr="00604198">
              <w:rPr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604198" w:rsidRDefault="00AF4868" w:rsidP="00604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AF4868" w:rsidRPr="00604198" w:rsidRDefault="00AF4868" w:rsidP="00604198">
            <w:pPr>
              <w:jc w:val="right"/>
              <w:rPr>
                <w:sz w:val="20"/>
                <w:szCs w:val="20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604198" w:rsidRDefault="00AF4868" w:rsidP="006518A2">
            <w:pPr>
              <w:jc w:val="both"/>
              <w:rPr>
                <w:sz w:val="20"/>
                <w:szCs w:val="20"/>
              </w:rPr>
            </w:pPr>
            <w:r w:rsidRPr="00604198">
              <w:rPr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604198" w:rsidRDefault="00AF4868" w:rsidP="00604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AF4868" w:rsidRPr="00604198" w:rsidRDefault="00AF4868" w:rsidP="00604198">
            <w:pPr>
              <w:jc w:val="right"/>
              <w:rPr>
                <w:sz w:val="20"/>
                <w:szCs w:val="20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604198" w:rsidRDefault="001C4DF5" w:rsidP="006518A2">
            <w:pPr>
              <w:jc w:val="both"/>
              <w:rPr>
                <w:sz w:val="20"/>
                <w:szCs w:val="20"/>
              </w:rPr>
            </w:pPr>
            <w:r w:rsidRPr="00604198">
              <w:rPr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604198" w:rsidRDefault="008107E2" w:rsidP="00604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8107E2" w:rsidRPr="00604198" w:rsidRDefault="008107E2" w:rsidP="00604198">
            <w:pPr>
              <w:jc w:val="right"/>
              <w:rPr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604198" w:rsidRDefault="00323AB1" w:rsidP="00323AB1">
            <w:pPr>
              <w:jc w:val="both"/>
              <w:rPr>
                <w:sz w:val="20"/>
                <w:szCs w:val="20"/>
              </w:rPr>
            </w:pPr>
            <w:r w:rsidRPr="00604198">
              <w:rPr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604198" w:rsidRDefault="004E08DA" w:rsidP="00604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4E08DA" w:rsidRPr="00604198" w:rsidRDefault="004E08DA" w:rsidP="00604198">
            <w:pPr>
              <w:jc w:val="right"/>
              <w:rPr>
                <w:sz w:val="20"/>
                <w:szCs w:val="20"/>
              </w:rPr>
            </w:pPr>
          </w:p>
        </w:tc>
      </w:tr>
      <w:tr w:rsidR="00254992" w:rsidRPr="00B47D63" w:rsidTr="003D4C56">
        <w:trPr>
          <w:trHeight w:val="340"/>
        </w:trPr>
        <w:tc>
          <w:tcPr>
            <w:tcW w:w="4606" w:type="dxa"/>
            <w:tcBorders>
              <w:right w:val="single" w:sz="4" w:space="0" w:color="auto"/>
            </w:tcBorders>
          </w:tcPr>
          <w:p w:rsidR="00254992" w:rsidRPr="00254992" w:rsidRDefault="00254992" w:rsidP="00254992">
            <w:pPr>
              <w:jc w:val="both"/>
              <w:rPr>
                <w:sz w:val="20"/>
                <w:szCs w:val="20"/>
              </w:rPr>
            </w:pPr>
            <w:r w:rsidRPr="00254992">
              <w:rPr>
                <w:rFonts w:cs="Arial"/>
                <w:sz w:val="20"/>
                <w:szCs w:val="20"/>
              </w:rPr>
              <w:t>Výdavky uznané až po zaplatení - § 17 ods. 19ZDP</w:t>
            </w:r>
          </w:p>
        </w:tc>
        <w:tc>
          <w:tcPr>
            <w:tcW w:w="2303" w:type="dxa"/>
            <w:vAlign w:val="center"/>
          </w:tcPr>
          <w:p w:rsidR="00254992" w:rsidRPr="00DB2BE2" w:rsidRDefault="00D80AB4" w:rsidP="00FF350B">
            <w:pPr>
              <w:jc w:val="right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3 025,88</w:t>
            </w:r>
          </w:p>
        </w:tc>
        <w:tc>
          <w:tcPr>
            <w:tcW w:w="2303" w:type="dxa"/>
            <w:vAlign w:val="center"/>
          </w:tcPr>
          <w:p w:rsidR="00254992" w:rsidRPr="00B47D63" w:rsidRDefault="00D80AB4" w:rsidP="00254992">
            <w:pPr>
              <w:jc w:val="right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8 285,44</w:t>
            </w:r>
          </w:p>
        </w:tc>
      </w:tr>
      <w:tr w:rsidR="0025499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254992" w:rsidRPr="00852041" w:rsidRDefault="00254992" w:rsidP="0025499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254992" w:rsidRPr="00B47D63" w:rsidRDefault="00254992" w:rsidP="00254992">
            <w:pPr>
              <w:jc w:val="right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254992" w:rsidRPr="00B47D63" w:rsidRDefault="00254992" w:rsidP="00254992">
            <w:pPr>
              <w:jc w:val="right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4A6AE5" w:rsidRDefault="004A6AE5" w:rsidP="004A6AE5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D80AB4" w:rsidRDefault="00D80AB4" w:rsidP="00D80AB4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9A6B19" w:rsidRDefault="009A6B1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905DC7" w:rsidRDefault="00905DC7" w:rsidP="00905DC7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 w:rsidRPr="00B46DCE">
        <w:rPr>
          <w:rFonts w:asciiTheme="majorHAnsi" w:hAnsiTheme="majorHAnsi" w:cs="Arial"/>
          <w:bCs/>
          <w:sz w:val="20"/>
          <w:szCs w:val="20"/>
        </w:rPr>
        <w:t>Účtovná jednotka nemá náplň pre túto položku poznámok.</w:t>
      </w:r>
    </w:p>
    <w:p w:rsidR="00FA7671" w:rsidRDefault="00FA767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A6AE5" w:rsidRDefault="004A6A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A6B19" w:rsidRDefault="009A6B19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4A6AE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</w:t>
      </w:r>
      <w:r w:rsidR="00D80AB4">
        <w:rPr>
          <w:rFonts w:asciiTheme="majorHAnsi" w:eastAsia="MS Gothic" w:hAnsiTheme="majorHAnsi" w:cs="Arial"/>
          <w:b/>
          <w:sz w:val="20"/>
          <w:szCs w:val="20"/>
        </w:rPr>
        <w:t> Spišskom Štvrtku</w:t>
      </w:r>
      <w:r w:rsidR="002A1524">
        <w:rPr>
          <w:rFonts w:asciiTheme="majorHAnsi" w:eastAsia="MS Gothic" w:hAnsiTheme="majorHAnsi" w:cs="Arial"/>
          <w:b/>
          <w:sz w:val="20"/>
          <w:szCs w:val="20"/>
        </w:rPr>
        <w:t xml:space="preserve">, </w:t>
      </w:r>
      <w:r w:rsidR="007D6CEA">
        <w:rPr>
          <w:rFonts w:asciiTheme="majorHAnsi" w:eastAsia="MS Gothic" w:hAnsiTheme="majorHAnsi" w:cs="Arial"/>
          <w:b/>
          <w:sz w:val="20"/>
          <w:szCs w:val="20"/>
        </w:rPr>
        <w:t>18</w:t>
      </w:r>
      <w:r w:rsidR="00DB1980">
        <w:rPr>
          <w:rFonts w:asciiTheme="majorHAnsi" w:eastAsia="MS Gothic" w:hAnsiTheme="majorHAnsi" w:cs="Arial"/>
          <w:b/>
          <w:sz w:val="20"/>
          <w:szCs w:val="20"/>
        </w:rPr>
        <w:t>.3.202</w:t>
      </w:r>
      <w:r w:rsidR="00D80AB4">
        <w:rPr>
          <w:rFonts w:asciiTheme="majorHAnsi" w:eastAsia="MS Gothic" w:hAnsiTheme="majorHAnsi" w:cs="Arial"/>
          <w:b/>
          <w:sz w:val="20"/>
          <w:szCs w:val="20"/>
        </w:rPr>
        <w:t>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5C12" w:rsidRDefault="003F5C12" w:rsidP="00F0301D">
      <w:pPr>
        <w:spacing w:after="0" w:line="240" w:lineRule="auto"/>
      </w:pPr>
      <w:r>
        <w:separator/>
      </w:r>
    </w:p>
  </w:endnote>
  <w:endnote w:type="continuationSeparator" w:id="1">
    <w:p w:rsidR="003F5C12" w:rsidRDefault="003F5C1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3F5C12" w:rsidRPr="00143D5B" w:rsidRDefault="004702C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3F5C1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D6CEA">
          <w:rPr>
            <w:rFonts w:asciiTheme="majorHAnsi" w:hAnsiTheme="majorHAnsi"/>
            <w:noProof/>
          </w:rPr>
          <w:t>17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3F5C12" w:rsidRDefault="003F5C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5C12" w:rsidRDefault="003F5C12" w:rsidP="00F0301D">
      <w:pPr>
        <w:spacing w:after="0" w:line="240" w:lineRule="auto"/>
      </w:pPr>
      <w:r>
        <w:separator/>
      </w:r>
    </w:p>
  </w:footnote>
  <w:footnote w:type="continuationSeparator" w:id="1">
    <w:p w:rsidR="003F5C12" w:rsidRDefault="003F5C1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C12" w:rsidRDefault="003F5C12" w:rsidP="008A44F5">
    <w:pPr>
      <w:pStyle w:val="Hlavika"/>
      <w:rPr>
        <w:rFonts w:asciiTheme="majorHAnsi" w:hAnsiTheme="majorHAnsi"/>
      </w:rPr>
    </w:pPr>
    <w:r w:rsidRPr="00A61254">
      <w:rPr>
        <w:rFonts w:asciiTheme="majorHAnsi" w:hAnsiTheme="majorHAnsi"/>
        <w:noProof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14605</wp:posOffset>
          </wp:positionH>
          <wp:positionV relativeFrom="paragraph">
            <wp:posOffset>-1905</wp:posOffset>
          </wp:positionV>
          <wp:extent cx="1876425" cy="552450"/>
          <wp:effectExtent l="19050" t="0" r="9525" b="0"/>
          <wp:wrapTight wrapText="bothSides">
            <wp:wrapPolygon edited="0">
              <wp:start x="877" y="0"/>
              <wp:lineTo x="-219" y="0"/>
              <wp:lineTo x="-219" y="20855"/>
              <wp:lineTo x="4824" y="20855"/>
              <wp:lineTo x="21710" y="20855"/>
              <wp:lineTo x="21710" y="1490"/>
              <wp:lineTo x="4166" y="0"/>
              <wp:lineTo x="877" y="0"/>
            </wp:wrapPolygon>
          </wp:wrapTight>
          <wp:docPr id="3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95" name="Obrázok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642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3F5C12" w:rsidRPr="006A6ED1" w:rsidRDefault="004702C8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3F5C12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3F5C12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3F5C12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3F5C12" w:rsidRDefault="003F5C12" w:rsidP="00212D72">
    <w:pPr>
      <w:pStyle w:val="Hlavika"/>
      <w:rPr>
        <w:rFonts w:asciiTheme="majorHAnsi" w:hAnsiTheme="majorHAnsi"/>
      </w:rPr>
    </w:pPr>
  </w:p>
  <w:p w:rsidR="003F5C12" w:rsidRDefault="003F5C1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F5C12" w:rsidTr="00C314AE">
      <w:trPr>
        <w:trHeight w:val="340"/>
        <w:jc w:val="right"/>
      </w:trPr>
      <w:tc>
        <w:tcPr>
          <w:tcW w:w="62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3F5C12" w:rsidRPr="006A6ED1" w:rsidRDefault="003F5C12" w:rsidP="008B27ED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3F5C12" w:rsidRPr="006A6ED1" w:rsidRDefault="003F5C12" w:rsidP="008B27ED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F5C12" w:rsidRPr="006A6ED1" w:rsidRDefault="003F5C1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3F5C12" w:rsidRDefault="003F5C12" w:rsidP="00212D72">
    <w:pPr>
      <w:pStyle w:val="Hlavika"/>
      <w:rPr>
        <w:rFonts w:asciiTheme="majorHAnsi" w:hAnsiTheme="majorHAnsi"/>
      </w:rPr>
    </w:pPr>
  </w:p>
  <w:p w:rsidR="003F5C12" w:rsidRPr="00132CC6" w:rsidRDefault="003F5C1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A5249B"/>
    <w:multiLevelType w:val="singleLevel"/>
    <w:tmpl w:val="23643C96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11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0B1F"/>
    <w:rsid w:val="000011B1"/>
    <w:rsid w:val="000017DD"/>
    <w:rsid w:val="00002264"/>
    <w:rsid w:val="00004B1A"/>
    <w:rsid w:val="0000611C"/>
    <w:rsid w:val="00006AA0"/>
    <w:rsid w:val="000104C4"/>
    <w:rsid w:val="00013F3A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87F7B"/>
    <w:rsid w:val="00091167"/>
    <w:rsid w:val="00091A10"/>
    <w:rsid w:val="00093650"/>
    <w:rsid w:val="0009458A"/>
    <w:rsid w:val="00096186"/>
    <w:rsid w:val="00096C4A"/>
    <w:rsid w:val="000A2827"/>
    <w:rsid w:val="000A3713"/>
    <w:rsid w:val="000A3DA9"/>
    <w:rsid w:val="000A41A9"/>
    <w:rsid w:val="000A6A29"/>
    <w:rsid w:val="000B00D5"/>
    <w:rsid w:val="000B0426"/>
    <w:rsid w:val="000B685B"/>
    <w:rsid w:val="000B712D"/>
    <w:rsid w:val="000B7F16"/>
    <w:rsid w:val="000C089C"/>
    <w:rsid w:val="000C2E62"/>
    <w:rsid w:val="000C3B64"/>
    <w:rsid w:val="000D164A"/>
    <w:rsid w:val="000D7D8C"/>
    <w:rsid w:val="000E0FCB"/>
    <w:rsid w:val="000F0881"/>
    <w:rsid w:val="000F1CED"/>
    <w:rsid w:val="000F2D49"/>
    <w:rsid w:val="000F5E7F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218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13A6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54992"/>
    <w:rsid w:val="00260193"/>
    <w:rsid w:val="002616EC"/>
    <w:rsid w:val="002649DF"/>
    <w:rsid w:val="00270B47"/>
    <w:rsid w:val="00271AA8"/>
    <w:rsid w:val="00281E4D"/>
    <w:rsid w:val="00282D1D"/>
    <w:rsid w:val="002849DB"/>
    <w:rsid w:val="002856DF"/>
    <w:rsid w:val="002919E3"/>
    <w:rsid w:val="0029523F"/>
    <w:rsid w:val="002A1524"/>
    <w:rsid w:val="002A1CAC"/>
    <w:rsid w:val="002A52F0"/>
    <w:rsid w:val="002A5A93"/>
    <w:rsid w:val="002A6382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15E2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1DB5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4C56"/>
    <w:rsid w:val="003D640E"/>
    <w:rsid w:val="003D6901"/>
    <w:rsid w:val="003D6E15"/>
    <w:rsid w:val="003D7394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5C12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DF6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618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2C8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A6AE5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058"/>
    <w:rsid w:val="00516E1B"/>
    <w:rsid w:val="0051711D"/>
    <w:rsid w:val="005253E2"/>
    <w:rsid w:val="00527C4E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032"/>
    <w:rsid w:val="005B33D4"/>
    <w:rsid w:val="005B57D0"/>
    <w:rsid w:val="005C2C20"/>
    <w:rsid w:val="005C3748"/>
    <w:rsid w:val="005C6BB7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6998"/>
    <w:rsid w:val="005E7EB6"/>
    <w:rsid w:val="005F0118"/>
    <w:rsid w:val="005F531C"/>
    <w:rsid w:val="005F589C"/>
    <w:rsid w:val="006000C6"/>
    <w:rsid w:val="00604198"/>
    <w:rsid w:val="006060F6"/>
    <w:rsid w:val="006109EB"/>
    <w:rsid w:val="00610C72"/>
    <w:rsid w:val="006123E0"/>
    <w:rsid w:val="006132A4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18D"/>
    <w:rsid w:val="0064534F"/>
    <w:rsid w:val="0064693F"/>
    <w:rsid w:val="0064743D"/>
    <w:rsid w:val="00647567"/>
    <w:rsid w:val="00647939"/>
    <w:rsid w:val="006518A2"/>
    <w:rsid w:val="00655909"/>
    <w:rsid w:val="0066056F"/>
    <w:rsid w:val="0066094B"/>
    <w:rsid w:val="00664544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49E3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E3A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51CF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6CEA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8BF"/>
    <w:rsid w:val="00816B0C"/>
    <w:rsid w:val="00817261"/>
    <w:rsid w:val="008200B6"/>
    <w:rsid w:val="00824E9E"/>
    <w:rsid w:val="00825C11"/>
    <w:rsid w:val="0083032F"/>
    <w:rsid w:val="00830521"/>
    <w:rsid w:val="00830C1F"/>
    <w:rsid w:val="00832CE2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7ED"/>
    <w:rsid w:val="008B2840"/>
    <w:rsid w:val="008B2DBA"/>
    <w:rsid w:val="008B2F7F"/>
    <w:rsid w:val="008B6583"/>
    <w:rsid w:val="008B77F4"/>
    <w:rsid w:val="008C3118"/>
    <w:rsid w:val="008C3517"/>
    <w:rsid w:val="008D0015"/>
    <w:rsid w:val="008D3F7D"/>
    <w:rsid w:val="008D4C8E"/>
    <w:rsid w:val="008E2E4C"/>
    <w:rsid w:val="008E5281"/>
    <w:rsid w:val="008E5BE9"/>
    <w:rsid w:val="008E5CDB"/>
    <w:rsid w:val="008F1950"/>
    <w:rsid w:val="008F5438"/>
    <w:rsid w:val="00902728"/>
    <w:rsid w:val="009054B3"/>
    <w:rsid w:val="00905DC7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3867"/>
    <w:rsid w:val="009541BA"/>
    <w:rsid w:val="00955453"/>
    <w:rsid w:val="00957A93"/>
    <w:rsid w:val="00957D9E"/>
    <w:rsid w:val="009612EF"/>
    <w:rsid w:val="00961529"/>
    <w:rsid w:val="00962682"/>
    <w:rsid w:val="00962ABD"/>
    <w:rsid w:val="00964DA7"/>
    <w:rsid w:val="00974100"/>
    <w:rsid w:val="00974C55"/>
    <w:rsid w:val="00976FE7"/>
    <w:rsid w:val="00981740"/>
    <w:rsid w:val="00981745"/>
    <w:rsid w:val="00982E3E"/>
    <w:rsid w:val="00985B80"/>
    <w:rsid w:val="0098708D"/>
    <w:rsid w:val="00992068"/>
    <w:rsid w:val="00992575"/>
    <w:rsid w:val="00992668"/>
    <w:rsid w:val="009946D8"/>
    <w:rsid w:val="00997164"/>
    <w:rsid w:val="009A6B19"/>
    <w:rsid w:val="009A70B7"/>
    <w:rsid w:val="009B1DE5"/>
    <w:rsid w:val="009B2861"/>
    <w:rsid w:val="009B2D3B"/>
    <w:rsid w:val="009B38E1"/>
    <w:rsid w:val="009B3F3F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49EB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7DC9"/>
    <w:rsid w:val="00A405A5"/>
    <w:rsid w:val="00A40A80"/>
    <w:rsid w:val="00A44E8F"/>
    <w:rsid w:val="00A51A9C"/>
    <w:rsid w:val="00A561E2"/>
    <w:rsid w:val="00A57B57"/>
    <w:rsid w:val="00A60B00"/>
    <w:rsid w:val="00A61254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34BF"/>
    <w:rsid w:val="00B277F2"/>
    <w:rsid w:val="00B27825"/>
    <w:rsid w:val="00B27A99"/>
    <w:rsid w:val="00B3347D"/>
    <w:rsid w:val="00B40087"/>
    <w:rsid w:val="00B40139"/>
    <w:rsid w:val="00B44E44"/>
    <w:rsid w:val="00B46DCE"/>
    <w:rsid w:val="00B47D63"/>
    <w:rsid w:val="00B551F3"/>
    <w:rsid w:val="00B575F2"/>
    <w:rsid w:val="00B60015"/>
    <w:rsid w:val="00B619D2"/>
    <w:rsid w:val="00B627A6"/>
    <w:rsid w:val="00B62B17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2915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3C6F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0FD8"/>
    <w:rsid w:val="00C314AE"/>
    <w:rsid w:val="00C31697"/>
    <w:rsid w:val="00C32CC8"/>
    <w:rsid w:val="00C33829"/>
    <w:rsid w:val="00C34038"/>
    <w:rsid w:val="00C35161"/>
    <w:rsid w:val="00C37046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1ECB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4D23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45DE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6F61"/>
    <w:rsid w:val="00D30C9A"/>
    <w:rsid w:val="00D30D73"/>
    <w:rsid w:val="00D31699"/>
    <w:rsid w:val="00D32133"/>
    <w:rsid w:val="00D367A8"/>
    <w:rsid w:val="00D414C4"/>
    <w:rsid w:val="00D42EE2"/>
    <w:rsid w:val="00D439BE"/>
    <w:rsid w:val="00D527D9"/>
    <w:rsid w:val="00D5744C"/>
    <w:rsid w:val="00D60B94"/>
    <w:rsid w:val="00D62BE3"/>
    <w:rsid w:val="00D648D9"/>
    <w:rsid w:val="00D65CDD"/>
    <w:rsid w:val="00D66795"/>
    <w:rsid w:val="00D70810"/>
    <w:rsid w:val="00D72020"/>
    <w:rsid w:val="00D74731"/>
    <w:rsid w:val="00D7666B"/>
    <w:rsid w:val="00D80AB4"/>
    <w:rsid w:val="00D85FD6"/>
    <w:rsid w:val="00D9221A"/>
    <w:rsid w:val="00D96E2B"/>
    <w:rsid w:val="00DA163E"/>
    <w:rsid w:val="00DA3A4A"/>
    <w:rsid w:val="00DA4F92"/>
    <w:rsid w:val="00DB0F1B"/>
    <w:rsid w:val="00DB1980"/>
    <w:rsid w:val="00DB2BE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2521"/>
    <w:rsid w:val="00E55671"/>
    <w:rsid w:val="00E60FDD"/>
    <w:rsid w:val="00E61324"/>
    <w:rsid w:val="00E639F1"/>
    <w:rsid w:val="00E71714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4F86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2792"/>
    <w:rsid w:val="00EF3572"/>
    <w:rsid w:val="00EF5189"/>
    <w:rsid w:val="00EF7326"/>
    <w:rsid w:val="00F0301D"/>
    <w:rsid w:val="00F07CCA"/>
    <w:rsid w:val="00F11541"/>
    <w:rsid w:val="00F13D5A"/>
    <w:rsid w:val="00F24622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50B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odstavec">
    <w:name w:val="odstavec"/>
    <w:basedOn w:val="Normlny"/>
    <w:link w:val="odstavecChar"/>
    <w:autoRedefine/>
    <w:rsid w:val="00171218"/>
    <w:pPr>
      <w:tabs>
        <w:tab w:val="left" w:pos="426"/>
        <w:tab w:val="left" w:pos="709"/>
      </w:tabs>
      <w:suppressAutoHyphens/>
      <w:spacing w:after="0" w:line="240" w:lineRule="auto"/>
      <w:ind w:right="-79"/>
      <w:jc w:val="both"/>
    </w:pPr>
    <w:rPr>
      <w:rFonts w:eastAsia="Times New Roman" w:cstheme="minorHAnsi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171218"/>
    <w:rPr>
      <w:rFonts w:eastAsia="Times New Roman" w:cstheme="minorHAnsi"/>
      <w:bCs/>
      <w:i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BC32D5-EA9A-4E99-86CB-4C1DA1CF5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17</Pages>
  <Words>3185</Words>
  <Characters>18161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Dell</cp:lastModifiedBy>
  <cp:revision>15</cp:revision>
  <cp:lastPrinted>2021-06-23T07:28:00Z</cp:lastPrinted>
  <dcterms:created xsi:type="dcterms:W3CDTF">2021-06-22T14:22:00Z</dcterms:created>
  <dcterms:modified xsi:type="dcterms:W3CDTF">2023-03-18T08:42:00Z</dcterms:modified>
</cp:coreProperties>
</file>