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pPr w:leftFromText="141" w:rightFromText="141" w:vertAnchor="page" w:horzAnchor="margin" w:tblpY="871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036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</w:tblGrid>
      <w:tr w:rsidR="00192284" w:rsidTr="003C0A2D">
        <w:tc>
          <w:tcPr>
            <w:tcW w:w="2036" w:type="dxa"/>
            <w:tcBorders>
              <w:right w:val="single" w:sz="4" w:space="0" w:color="auto"/>
            </w:tcBorders>
          </w:tcPr>
          <w:p w:rsidR="00192284" w:rsidRPr="00B559B0" w:rsidRDefault="00192284" w:rsidP="00192284">
            <w:pPr>
              <w:pStyle w:val="Default"/>
              <w:rPr>
                <w:spacing w:val="-22"/>
              </w:rPr>
            </w:pPr>
            <w:r w:rsidRPr="00B559B0">
              <w:rPr>
                <w:spacing w:val="-22"/>
              </w:rPr>
              <w:t xml:space="preserve">Poznámky </w:t>
            </w:r>
            <w:proofErr w:type="spellStart"/>
            <w:r w:rsidRPr="00B559B0">
              <w:rPr>
                <w:spacing w:val="-22"/>
              </w:rPr>
              <w:t>Úč</w:t>
            </w:r>
            <w:proofErr w:type="spellEnd"/>
            <w:r w:rsidRPr="00B559B0">
              <w:rPr>
                <w:spacing w:val="-22"/>
              </w:rPr>
              <w:t xml:space="preserve"> MÚJ 3 - 01</w:t>
            </w:r>
          </w:p>
        </w:tc>
        <w:tc>
          <w:tcPr>
            <w:tcW w:w="63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192284" w:rsidRDefault="00192284" w:rsidP="00192284">
            <w:pPr>
              <w:pStyle w:val="Default"/>
            </w:pPr>
            <w:r>
              <w:t>IČO</w:t>
            </w:r>
          </w:p>
        </w:tc>
        <w:tc>
          <w:tcPr>
            <w:tcW w:w="336" w:type="dxa"/>
            <w:tcBorders>
              <w:left w:val="single" w:sz="4" w:space="0" w:color="auto"/>
            </w:tcBorders>
          </w:tcPr>
          <w:p w:rsidR="00192284" w:rsidRDefault="00192284" w:rsidP="00192284">
            <w:pPr>
              <w:pStyle w:val="Default"/>
            </w:pPr>
            <w:r>
              <w:t>5</w:t>
            </w:r>
          </w:p>
        </w:tc>
        <w:tc>
          <w:tcPr>
            <w:tcW w:w="336" w:type="dxa"/>
          </w:tcPr>
          <w:p w:rsidR="00192284" w:rsidRDefault="00192284" w:rsidP="00192284">
            <w:pPr>
              <w:pStyle w:val="Default"/>
            </w:pPr>
            <w:r>
              <w:t>3</w:t>
            </w:r>
          </w:p>
        </w:tc>
        <w:tc>
          <w:tcPr>
            <w:tcW w:w="336" w:type="dxa"/>
          </w:tcPr>
          <w:p w:rsidR="00192284" w:rsidRDefault="00192284" w:rsidP="00192284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192284" w:rsidRDefault="00192284" w:rsidP="00192284">
            <w:pPr>
              <w:pStyle w:val="Default"/>
            </w:pPr>
            <w:r>
              <w:t>5</w:t>
            </w:r>
          </w:p>
        </w:tc>
        <w:tc>
          <w:tcPr>
            <w:tcW w:w="336" w:type="dxa"/>
          </w:tcPr>
          <w:p w:rsidR="00192284" w:rsidRDefault="00192284" w:rsidP="00192284">
            <w:pPr>
              <w:pStyle w:val="Default"/>
            </w:pPr>
            <w:r>
              <w:t>6</w:t>
            </w:r>
          </w:p>
        </w:tc>
        <w:tc>
          <w:tcPr>
            <w:tcW w:w="336" w:type="dxa"/>
          </w:tcPr>
          <w:p w:rsidR="00192284" w:rsidRDefault="00192284" w:rsidP="00192284">
            <w:pPr>
              <w:pStyle w:val="Default"/>
            </w:pPr>
            <w:r>
              <w:t>1</w:t>
            </w:r>
          </w:p>
        </w:tc>
        <w:tc>
          <w:tcPr>
            <w:tcW w:w="336" w:type="dxa"/>
          </w:tcPr>
          <w:p w:rsidR="00192284" w:rsidRDefault="00192284" w:rsidP="00192284">
            <w:pPr>
              <w:pStyle w:val="Default"/>
            </w:pPr>
            <w:r>
              <w:t>4</w:t>
            </w:r>
          </w:p>
        </w:tc>
        <w:tc>
          <w:tcPr>
            <w:tcW w:w="336" w:type="dxa"/>
          </w:tcPr>
          <w:p w:rsidR="00192284" w:rsidRDefault="00192284" w:rsidP="00192284">
            <w:pPr>
              <w:pStyle w:val="Default"/>
            </w:pPr>
            <w:r>
              <w:t>0</w:t>
            </w:r>
          </w:p>
        </w:tc>
        <w:tc>
          <w:tcPr>
            <w:tcW w:w="630" w:type="dxa"/>
            <w:tcBorders>
              <w:top w:val="nil"/>
              <w:bottom w:val="nil"/>
            </w:tcBorders>
          </w:tcPr>
          <w:p w:rsidR="00192284" w:rsidRDefault="00192284" w:rsidP="00192284">
            <w:pPr>
              <w:pStyle w:val="Default"/>
            </w:pPr>
            <w:r>
              <w:t>DIČ</w:t>
            </w:r>
          </w:p>
        </w:tc>
        <w:tc>
          <w:tcPr>
            <w:tcW w:w="336" w:type="dxa"/>
          </w:tcPr>
          <w:p w:rsidR="00192284" w:rsidRDefault="00192284" w:rsidP="00192284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192284" w:rsidRDefault="00192284" w:rsidP="00192284">
            <w:pPr>
              <w:pStyle w:val="Default"/>
            </w:pPr>
            <w:r>
              <w:t>1</w:t>
            </w:r>
          </w:p>
        </w:tc>
        <w:tc>
          <w:tcPr>
            <w:tcW w:w="336" w:type="dxa"/>
          </w:tcPr>
          <w:p w:rsidR="00192284" w:rsidRDefault="00192284" w:rsidP="00192284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192284" w:rsidRDefault="00192284" w:rsidP="00192284">
            <w:pPr>
              <w:pStyle w:val="Default"/>
            </w:pPr>
            <w:r>
              <w:t>1</w:t>
            </w:r>
          </w:p>
        </w:tc>
        <w:tc>
          <w:tcPr>
            <w:tcW w:w="336" w:type="dxa"/>
          </w:tcPr>
          <w:p w:rsidR="00192284" w:rsidRDefault="00192284" w:rsidP="00192284">
            <w:pPr>
              <w:pStyle w:val="Default"/>
            </w:pPr>
            <w:r>
              <w:t>3</w:t>
            </w:r>
          </w:p>
        </w:tc>
        <w:tc>
          <w:tcPr>
            <w:tcW w:w="336" w:type="dxa"/>
          </w:tcPr>
          <w:p w:rsidR="00192284" w:rsidRDefault="00192284" w:rsidP="00192284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192284" w:rsidRDefault="00192284" w:rsidP="00192284">
            <w:pPr>
              <w:pStyle w:val="Default"/>
            </w:pPr>
            <w:r>
              <w:t>4</w:t>
            </w:r>
          </w:p>
        </w:tc>
        <w:tc>
          <w:tcPr>
            <w:tcW w:w="336" w:type="dxa"/>
          </w:tcPr>
          <w:p w:rsidR="00192284" w:rsidRDefault="00192284" w:rsidP="00192284">
            <w:pPr>
              <w:pStyle w:val="Default"/>
            </w:pPr>
            <w:r>
              <w:t>4</w:t>
            </w:r>
          </w:p>
        </w:tc>
        <w:tc>
          <w:tcPr>
            <w:tcW w:w="336" w:type="dxa"/>
          </w:tcPr>
          <w:p w:rsidR="00192284" w:rsidRDefault="00192284" w:rsidP="00192284">
            <w:pPr>
              <w:pStyle w:val="Default"/>
            </w:pPr>
            <w:r>
              <w:t>8</w:t>
            </w:r>
          </w:p>
        </w:tc>
        <w:tc>
          <w:tcPr>
            <w:tcW w:w="336" w:type="dxa"/>
          </w:tcPr>
          <w:p w:rsidR="00192284" w:rsidRDefault="00192284" w:rsidP="00192284">
            <w:pPr>
              <w:pStyle w:val="Default"/>
            </w:pPr>
            <w:r>
              <w:t>0</w:t>
            </w:r>
          </w:p>
        </w:tc>
      </w:tr>
    </w:tbl>
    <w:p w:rsidR="00192284" w:rsidRDefault="00192284" w:rsidP="00192284">
      <w:pPr>
        <w:pStyle w:val="Default"/>
      </w:pPr>
    </w:p>
    <w:p w:rsidR="00192284" w:rsidRPr="0083654A" w:rsidRDefault="00192284" w:rsidP="00192284">
      <w:pPr>
        <w:pStyle w:val="Default"/>
        <w:jc w:val="center"/>
        <w:rPr>
          <w:color w:val="auto"/>
          <w:u w:val="single"/>
        </w:rPr>
      </w:pPr>
      <w:r w:rsidRPr="0083654A">
        <w:rPr>
          <w:b/>
          <w:bCs/>
          <w:color w:val="auto"/>
          <w:u w:val="single"/>
        </w:rPr>
        <w:t>Čl.</w:t>
      </w:r>
    </w:p>
    <w:p w:rsidR="00192284" w:rsidRPr="0083654A" w:rsidRDefault="00192284" w:rsidP="00192284">
      <w:pPr>
        <w:pStyle w:val="Default"/>
        <w:jc w:val="center"/>
        <w:rPr>
          <w:color w:val="auto"/>
          <w:u w:val="single"/>
        </w:rPr>
      </w:pPr>
      <w:r w:rsidRPr="0083654A">
        <w:rPr>
          <w:b/>
          <w:bCs/>
          <w:color w:val="auto"/>
          <w:u w:val="single"/>
        </w:rPr>
        <w:t>Všeobecné údaje</w:t>
      </w:r>
    </w:p>
    <w:p w:rsidR="00192284" w:rsidRDefault="00192284" w:rsidP="00192284">
      <w:pPr>
        <w:pStyle w:val="Default"/>
        <w:rPr>
          <w:color w:val="auto"/>
        </w:rPr>
      </w:pPr>
    </w:p>
    <w:p w:rsidR="00192284" w:rsidRDefault="00192284" w:rsidP="00192284">
      <w:pPr>
        <w:pStyle w:val="Default"/>
        <w:rPr>
          <w:color w:val="auto"/>
        </w:rPr>
      </w:pPr>
      <w:r>
        <w:rPr>
          <w:color w:val="auto"/>
        </w:rPr>
        <w:t xml:space="preserve">(1) Názov spoločnosti a jeho sídlo: </w:t>
      </w:r>
    </w:p>
    <w:p w:rsidR="00192284" w:rsidRDefault="00192284" w:rsidP="00192284">
      <w:pPr>
        <w:pStyle w:val="Default"/>
        <w:rPr>
          <w:b/>
          <w:color w:val="auto"/>
        </w:rPr>
      </w:pPr>
      <w:r w:rsidRPr="00D36A0A">
        <w:rPr>
          <w:b/>
          <w:color w:val="auto"/>
        </w:rPr>
        <w:t xml:space="preserve">     </w:t>
      </w:r>
    </w:p>
    <w:p w:rsidR="00192284" w:rsidRPr="00D36A0A" w:rsidRDefault="00192284" w:rsidP="00192284">
      <w:pPr>
        <w:pStyle w:val="Default"/>
        <w:rPr>
          <w:b/>
          <w:color w:val="auto"/>
        </w:rPr>
      </w:pPr>
      <w:r>
        <w:rPr>
          <w:b/>
          <w:color w:val="auto"/>
        </w:rPr>
        <w:t xml:space="preserve">GREENTREES </w:t>
      </w:r>
      <w:proofErr w:type="spellStart"/>
      <w:r>
        <w:rPr>
          <w:b/>
          <w:color w:val="auto"/>
        </w:rPr>
        <w:t>s.r.o</w:t>
      </w:r>
      <w:proofErr w:type="spellEnd"/>
      <w:r>
        <w:rPr>
          <w:b/>
          <w:color w:val="auto"/>
        </w:rPr>
        <w:t>. Partizánska 370/103      039 01 Turčianske Teplice</w:t>
      </w:r>
    </w:p>
    <w:p w:rsidR="00192284" w:rsidRDefault="00192284" w:rsidP="00192284">
      <w:pPr>
        <w:pStyle w:val="Default"/>
        <w:rPr>
          <w:color w:val="auto"/>
        </w:rPr>
      </w:pPr>
    </w:p>
    <w:p w:rsidR="00192284" w:rsidRDefault="00192284" w:rsidP="00192284">
      <w:pPr>
        <w:pStyle w:val="Default"/>
        <w:rPr>
          <w:color w:val="auto"/>
        </w:rPr>
      </w:pPr>
      <w:r>
        <w:rPr>
          <w:color w:val="auto"/>
        </w:rPr>
        <w:t xml:space="preserve">(2) Údaje o konsolidovanom celku, a to </w:t>
      </w:r>
    </w:p>
    <w:p w:rsidR="00192284" w:rsidRDefault="00192284" w:rsidP="00192284">
      <w:pPr>
        <w:pStyle w:val="Default"/>
        <w:rPr>
          <w:color w:val="auto"/>
        </w:rPr>
      </w:pPr>
    </w:p>
    <w:p w:rsidR="00192284" w:rsidRPr="008A12E7" w:rsidRDefault="00192284" w:rsidP="00192284">
      <w:pPr>
        <w:pStyle w:val="Default"/>
        <w:rPr>
          <w:b/>
          <w:color w:val="auto"/>
        </w:rPr>
      </w:pPr>
      <w:r w:rsidRPr="008A12E7">
        <w:rPr>
          <w:b/>
          <w:color w:val="auto"/>
        </w:rPr>
        <w:t>Spoločnosť nie je súčasťou konsolidovaného celku inej obchodnej spoločnosti</w:t>
      </w:r>
    </w:p>
    <w:p w:rsidR="00192284" w:rsidRDefault="00192284" w:rsidP="00192284">
      <w:pPr>
        <w:pStyle w:val="Default"/>
        <w:rPr>
          <w:color w:val="auto"/>
        </w:rPr>
      </w:pPr>
    </w:p>
    <w:p w:rsidR="00192284" w:rsidRDefault="00192284" w:rsidP="00192284">
      <w:pPr>
        <w:pStyle w:val="Default"/>
        <w:rPr>
          <w:color w:val="auto"/>
        </w:rPr>
      </w:pPr>
      <w:r>
        <w:rPr>
          <w:color w:val="auto"/>
        </w:rPr>
        <w:t>Je materská spoločnosť oslobodená od povinnosti zostaviť konsolidovanú ÚZ ?</w:t>
      </w:r>
    </w:p>
    <w:p w:rsidR="00192284" w:rsidRDefault="00192284" w:rsidP="00192284">
      <w:pPr>
        <w:pStyle w:val="Default"/>
        <w:rPr>
          <w:b/>
          <w:color w:val="auto"/>
        </w:rPr>
      </w:pPr>
    </w:p>
    <w:p w:rsidR="00192284" w:rsidRPr="007C4AD8" w:rsidRDefault="00192284" w:rsidP="00192284">
      <w:pPr>
        <w:pStyle w:val="Default"/>
        <w:rPr>
          <w:b/>
          <w:color w:val="auto"/>
        </w:rPr>
      </w:pPr>
      <w:r w:rsidRPr="007C4AD8">
        <w:rPr>
          <w:b/>
          <w:color w:val="auto"/>
        </w:rPr>
        <w:t xml:space="preserve">Áno (podľa paragrafu 22 </w:t>
      </w:r>
      <w:proofErr w:type="spellStart"/>
      <w:r w:rsidRPr="007C4AD8">
        <w:rPr>
          <w:b/>
          <w:color w:val="auto"/>
        </w:rPr>
        <w:t>odst</w:t>
      </w:r>
      <w:proofErr w:type="spellEnd"/>
      <w:r w:rsidRPr="007C4AD8">
        <w:rPr>
          <w:b/>
          <w:color w:val="auto"/>
        </w:rPr>
        <w:t>. 8)</w:t>
      </w:r>
    </w:p>
    <w:p w:rsidR="00192284" w:rsidRDefault="00192284" w:rsidP="00192284">
      <w:pPr>
        <w:pStyle w:val="Default"/>
        <w:numPr>
          <w:ilvl w:val="0"/>
          <w:numId w:val="1"/>
        </w:numPr>
        <w:rPr>
          <w:color w:val="auto"/>
        </w:rPr>
      </w:pPr>
    </w:p>
    <w:p w:rsidR="00192284" w:rsidRDefault="00192284" w:rsidP="00192284">
      <w:pPr>
        <w:pStyle w:val="Default"/>
        <w:rPr>
          <w:color w:val="auto"/>
        </w:rPr>
      </w:pPr>
      <w:r>
        <w:rPr>
          <w:color w:val="auto"/>
        </w:rPr>
        <w:t>Údaje o počte zamestnancov:</w:t>
      </w:r>
    </w:p>
    <w:p w:rsidR="00192284" w:rsidRDefault="00192284" w:rsidP="00192284">
      <w:pPr>
        <w:pStyle w:val="Default"/>
        <w:rPr>
          <w:color w:val="auto"/>
        </w:rPr>
      </w:pPr>
    </w:p>
    <w:p w:rsidR="00192284" w:rsidRPr="0002116B" w:rsidRDefault="00192284" w:rsidP="00192284">
      <w:pPr>
        <w:pStyle w:val="Default"/>
        <w:rPr>
          <w:b/>
          <w:color w:val="auto"/>
        </w:rPr>
      </w:pPr>
      <w:r w:rsidRPr="0002116B">
        <w:rPr>
          <w:b/>
          <w:color w:val="auto"/>
        </w:rPr>
        <w:t>Priemerný prepoč</w:t>
      </w:r>
      <w:r>
        <w:rPr>
          <w:b/>
          <w:color w:val="auto"/>
        </w:rPr>
        <w:t>ítaný počet zamestnancov rok 202</w:t>
      </w:r>
      <w:r>
        <w:rPr>
          <w:b/>
          <w:color w:val="auto"/>
        </w:rPr>
        <w:t>2</w:t>
      </w:r>
      <w:bookmarkStart w:id="0" w:name="_GoBack"/>
      <w:bookmarkEnd w:id="0"/>
      <w:r>
        <w:rPr>
          <w:b/>
          <w:color w:val="auto"/>
        </w:rPr>
        <w:t xml:space="preserve"> </w:t>
      </w:r>
      <w:r w:rsidRPr="0002116B">
        <w:rPr>
          <w:b/>
          <w:color w:val="auto"/>
        </w:rPr>
        <w:t xml:space="preserve"> je  </w:t>
      </w:r>
      <w:r>
        <w:rPr>
          <w:b/>
          <w:color w:val="auto"/>
        </w:rPr>
        <w:t>0</w:t>
      </w:r>
    </w:p>
    <w:p w:rsidR="00192284" w:rsidRDefault="00192284" w:rsidP="00192284">
      <w:pPr>
        <w:pStyle w:val="Default"/>
        <w:rPr>
          <w:b/>
          <w:bCs/>
          <w:color w:val="auto"/>
        </w:rPr>
      </w:pPr>
    </w:p>
    <w:p w:rsidR="00192284" w:rsidRPr="0083654A" w:rsidRDefault="00192284" w:rsidP="00192284">
      <w:pPr>
        <w:pStyle w:val="Default"/>
        <w:jc w:val="center"/>
        <w:rPr>
          <w:color w:val="auto"/>
          <w:u w:val="single"/>
        </w:rPr>
      </w:pPr>
      <w:r w:rsidRPr="0083654A">
        <w:rPr>
          <w:b/>
          <w:bCs/>
          <w:color w:val="auto"/>
          <w:u w:val="single"/>
        </w:rPr>
        <w:t>Čl. II</w:t>
      </w:r>
    </w:p>
    <w:p w:rsidR="00192284" w:rsidRPr="0083654A" w:rsidRDefault="00192284" w:rsidP="00192284">
      <w:pPr>
        <w:pStyle w:val="Default"/>
        <w:jc w:val="center"/>
        <w:rPr>
          <w:b/>
          <w:bCs/>
          <w:color w:val="auto"/>
          <w:u w:val="single"/>
        </w:rPr>
      </w:pPr>
      <w:r w:rsidRPr="0083654A">
        <w:rPr>
          <w:b/>
          <w:bCs/>
          <w:color w:val="auto"/>
          <w:u w:val="single"/>
        </w:rPr>
        <w:t>Informácie o prijatých postupoch</w:t>
      </w:r>
    </w:p>
    <w:p w:rsidR="00192284" w:rsidRPr="0083654A" w:rsidRDefault="00192284" w:rsidP="00192284">
      <w:pPr>
        <w:pStyle w:val="Default"/>
        <w:jc w:val="center"/>
        <w:rPr>
          <w:color w:val="auto"/>
          <w:u w:val="single"/>
        </w:rPr>
      </w:pPr>
    </w:p>
    <w:p w:rsidR="00192284" w:rsidRDefault="00192284" w:rsidP="00192284">
      <w:pPr>
        <w:pStyle w:val="Default"/>
        <w:numPr>
          <w:ilvl w:val="0"/>
          <w:numId w:val="2"/>
        </w:numPr>
        <w:rPr>
          <w:color w:val="auto"/>
        </w:rPr>
      </w:pPr>
      <w:r>
        <w:rPr>
          <w:color w:val="auto"/>
        </w:rPr>
        <w:t xml:space="preserve">(1) Informácia, či je účtovná závierka zostavená za splnenia predpokladu, že účtovná jednotka bude nepretržite pokračovať vo svojej činnosti. </w:t>
      </w:r>
    </w:p>
    <w:p w:rsidR="00192284" w:rsidRDefault="00192284" w:rsidP="00192284">
      <w:pPr>
        <w:pStyle w:val="Default"/>
        <w:rPr>
          <w:b/>
          <w:color w:val="auto"/>
        </w:rPr>
      </w:pPr>
    </w:p>
    <w:p w:rsidR="00192284" w:rsidRPr="00607380" w:rsidRDefault="00192284" w:rsidP="00192284">
      <w:pPr>
        <w:pStyle w:val="Default"/>
        <w:rPr>
          <w:b/>
          <w:color w:val="auto"/>
        </w:rPr>
      </w:pPr>
      <w:r w:rsidRPr="00607380">
        <w:rPr>
          <w:b/>
          <w:color w:val="auto"/>
        </w:rPr>
        <w:t>Účtovná závierka bola zostavená za predpokladu nepretržitého trvania spoločnosti</w:t>
      </w:r>
    </w:p>
    <w:p w:rsidR="00192284" w:rsidRPr="002824BD" w:rsidRDefault="00192284" w:rsidP="00192284">
      <w:pPr>
        <w:pStyle w:val="Default"/>
        <w:rPr>
          <w:b/>
          <w:color w:val="auto"/>
        </w:rPr>
      </w:pPr>
      <w:r w:rsidRPr="002824BD">
        <w:rPr>
          <w:b/>
          <w:color w:val="auto"/>
        </w:rPr>
        <w:t xml:space="preserve">Účtovné metódy </w:t>
      </w:r>
      <w:r>
        <w:rPr>
          <w:b/>
          <w:color w:val="auto"/>
        </w:rPr>
        <w:t xml:space="preserve">a všeobecné účtovné zásady boli účtovnou jednotkou konzistentne aplikované. </w:t>
      </w:r>
    </w:p>
    <w:p w:rsidR="00192284" w:rsidRDefault="00192284" w:rsidP="00192284">
      <w:pPr>
        <w:pStyle w:val="Default"/>
        <w:numPr>
          <w:ilvl w:val="0"/>
          <w:numId w:val="3"/>
        </w:numPr>
        <w:rPr>
          <w:color w:val="auto"/>
        </w:rPr>
      </w:pPr>
    </w:p>
    <w:p w:rsidR="00192284" w:rsidRDefault="00192284" w:rsidP="00192284">
      <w:pPr>
        <w:pStyle w:val="Default"/>
        <w:numPr>
          <w:ilvl w:val="0"/>
          <w:numId w:val="3"/>
        </w:numPr>
        <w:rPr>
          <w:color w:val="auto"/>
        </w:rPr>
      </w:pPr>
      <w:r>
        <w:rPr>
          <w:color w:val="auto"/>
        </w:rPr>
        <w:t xml:space="preserve">(2) Spôsob oceňovania jednotlivých položiek majetku a záväzkov, a to </w:t>
      </w:r>
    </w:p>
    <w:p w:rsidR="00192284" w:rsidRDefault="00192284" w:rsidP="00192284">
      <w:pPr>
        <w:pStyle w:val="Default"/>
        <w:numPr>
          <w:ilvl w:val="0"/>
          <w:numId w:val="3"/>
        </w:numPr>
        <w:rPr>
          <w:color w:val="auto"/>
        </w:rPr>
      </w:pPr>
      <w:r>
        <w:rPr>
          <w:color w:val="auto"/>
        </w:rPr>
        <w:t xml:space="preserve">a) dlhodobého nehmotného majetku, dlhodobého hmotného majetku a dlhodobého finančného majetku, </w:t>
      </w:r>
    </w:p>
    <w:p w:rsidR="00192284" w:rsidRDefault="00192284" w:rsidP="00192284">
      <w:pPr>
        <w:pStyle w:val="Default"/>
        <w:numPr>
          <w:ilvl w:val="0"/>
          <w:numId w:val="3"/>
        </w:numPr>
        <w:rPr>
          <w:color w:val="auto"/>
        </w:rPr>
      </w:pPr>
    </w:p>
    <w:p w:rsidR="00192284" w:rsidRDefault="00192284" w:rsidP="00192284">
      <w:pPr>
        <w:pStyle w:val="Default"/>
        <w:jc w:val="both"/>
        <w:rPr>
          <w:b/>
          <w:color w:val="auto"/>
        </w:rPr>
      </w:pPr>
      <w:r w:rsidRPr="00607380">
        <w:rPr>
          <w:b/>
          <w:color w:val="auto"/>
        </w:rPr>
        <w:t>Ocenenie, odpisové plány DNM a DHM  (obstaraného kúpou, vlastnou činnosťou, inak)</w:t>
      </w:r>
    </w:p>
    <w:p w:rsidR="00192284" w:rsidRDefault="00192284" w:rsidP="00192284">
      <w:pPr>
        <w:pStyle w:val="Default"/>
        <w:jc w:val="both"/>
        <w:rPr>
          <w:b/>
          <w:color w:val="auto"/>
        </w:rPr>
      </w:pPr>
      <w:r>
        <w:rPr>
          <w:b/>
          <w:color w:val="auto"/>
        </w:rPr>
        <w:t>Dlhodobí majetok nakupovaný sa oceňuje obstarávacou cenou, ktorá zahŕňa cenu obstarania a náklady súvisiace s obstaraním  (clo, prepravu, montáž, poistné a pod.)</w:t>
      </w:r>
    </w:p>
    <w:p w:rsidR="00192284" w:rsidRDefault="00192284" w:rsidP="00192284">
      <w:pPr>
        <w:pStyle w:val="Default"/>
        <w:rPr>
          <w:color w:val="auto"/>
        </w:rPr>
      </w:pPr>
      <w:r>
        <w:rPr>
          <w:color w:val="auto"/>
        </w:rPr>
        <w:t>Spoločnosť nemá DNM a DHM.</w:t>
      </w:r>
    </w:p>
    <w:p w:rsidR="00192284" w:rsidRDefault="00192284" w:rsidP="00192284">
      <w:pPr>
        <w:pStyle w:val="Default"/>
        <w:rPr>
          <w:color w:val="auto"/>
        </w:rPr>
      </w:pPr>
      <w:r>
        <w:rPr>
          <w:color w:val="auto"/>
          <w:sz w:val="13"/>
          <w:szCs w:val="13"/>
        </w:rPr>
        <w:t>4</w:t>
      </w:r>
      <w:r>
        <w:rPr>
          <w:color w:val="auto"/>
          <w:sz w:val="16"/>
          <w:szCs w:val="16"/>
        </w:rPr>
        <w:t xml:space="preserve">) </w:t>
      </w:r>
      <w:r>
        <w:rPr>
          <w:color w:val="auto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:rsidR="00192284" w:rsidRDefault="00192284" w:rsidP="00192284">
      <w:pPr>
        <w:pStyle w:val="Default"/>
        <w:rPr>
          <w:color w:val="auto"/>
        </w:rPr>
      </w:pPr>
      <w:r>
        <w:rPr>
          <w:color w:val="auto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192284" w:rsidRDefault="00192284" w:rsidP="00192284">
      <w:pPr>
        <w:pStyle w:val="Default"/>
        <w:jc w:val="both"/>
        <w:rPr>
          <w:b/>
          <w:color w:val="auto"/>
        </w:rPr>
      </w:pPr>
    </w:p>
    <w:p w:rsidR="00192284" w:rsidRDefault="00192284" w:rsidP="00192284">
      <w:pPr>
        <w:pStyle w:val="Default"/>
        <w:jc w:val="both"/>
        <w:rPr>
          <w:b/>
          <w:color w:val="auto"/>
        </w:rPr>
      </w:pPr>
    </w:p>
    <w:p w:rsidR="00192284" w:rsidRDefault="00192284" w:rsidP="00192284">
      <w:pPr>
        <w:pStyle w:val="Default"/>
        <w:jc w:val="both"/>
        <w:rPr>
          <w:color w:val="auto"/>
        </w:rPr>
      </w:pP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 w:rsidRPr="0083654A">
        <w:rPr>
          <w:color w:val="auto"/>
        </w:rPr>
        <w:t xml:space="preserve">Strana </w:t>
      </w:r>
      <w:r>
        <w:rPr>
          <w:color w:val="auto"/>
        </w:rPr>
        <w:t>1</w:t>
      </w:r>
    </w:p>
    <w:p w:rsidR="00192284" w:rsidRPr="0083654A" w:rsidRDefault="00192284" w:rsidP="00192284">
      <w:pPr>
        <w:pStyle w:val="Default"/>
        <w:jc w:val="both"/>
        <w:rPr>
          <w:color w:val="auto"/>
        </w:rPr>
      </w:pPr>
    </w:p>
    <w:tbl>
      <w:tblPr>
        <w:tblpPr w:leftFromText="141" w:rightFromText="141" w:horzAnchor="margin" w:tblpY="-480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036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</w:tblGrid>
      <w:tr w:rsidR="00192284" w:rsidTr="003C0A2D">
        <w:tc>
          <w:tcPr>
            <w:tcW w:w="2036" w:type="dxa"/>
            <w:tcBorders>
              <w:right w:val="single" w:sz="4" w:space="0" w:color="auto"/>
            </w:tcBorders>
          </w:tcPr>
          <w:p w:rsidR="00192284" w:rsidRPr="0083654A" w:rsidRDefault="00192284" w:rsidP="00192284">
            <w:pPr>
              <w:pStyle w:val="Default"/>
              <w:rPr>
                <w:spacing w:val="-22"/>
              </w:rPr>
            </w:pPr>
            <w:r w:rsidRPr="0083654A">
              <w:rPr>
                <w:spacing w:val="-22"/>
              </w:rPr>
              <w:lastRenderedPageBreak/>
              <w:t xml:space="preserve">Poznámky </w:t>
            </w:r>
            <w:proofErr w:type="spellStart"/>
            <w:r w:rsidRPr="0083654A">
              <w:rPr>
                <w:spacing w:val="-22"/>
              </w:rPr>
              <w:t>Úč</w:t>
            </w:r>
            <w:proofErr w:type="spellEnd"/>
            <w:r w:rsidRPr="0083654A">
              <w:rPr>
                <w:spacing w:val="-22"/>
              </w:rPr>
              <w:t xml:space="preserve"> MÚJ 3 - 01</w:t>
            </w:r>
          </w:p>
        </w:tc>
        <w:tc>
          <w:tcPr>
            <w:tcW w:w="63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192284" w:rsidRDefault="00192284" w:rsidP="00192284">
            <w:pPr>
              <w:pStyle w:val="Default"/>
            </w:pPr>
            <w:r>
              <w:t>IČO</w:t>
            </w:r>
          </w:p>
        </w:tc>
        <w:tc>
          <w:tcPr>
            <w:tcW w:w="336" w:type="dxa"/>
            <w:tcBorders>
              <w:left w:val="single" w:sz="4" w:space="0" w:color="auto"/>
            </w:tcBorders>
          </w:tcPr>
          <w:p w:rsidR="00192284" w:rsidRDefault="00192284" w:rsidP="00192284">
            <w:pPr>
              <w:pStyle w:val="Default"/>
            </w:pPr>
            <w:r>
              <w:t>5</w:t>
            </w:r>
          </w:p>
        </w:tc>
        <w:tc>
          <w:tcPr>
            <w:tcW w:w="336" w:type="dxa"/>
          </w:tcPr>
          <w:p w:rsidR="00192284" w:rsidRDefault="00192284" w:rsidP="00192284">
            <w:pPr>
              <w:pStyle w:val="Default"/>
            </w:pPr>
            <w:r>
              <w:t>3</w:t>
            </w:r>
          </w:p>
        </w:tc>
        <w:tc>
          <w:tcPr>
            <w:tcW w:w="336" w:type="dxa"/>
          </w:tcPr>
          <w:p w:rsidR="00192284" w:rsidRDefault="00192284" w:rsidP="00192284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192284" w:rsidRDefault="00192284" w:rsidP="00192284">
            <w:pPr>
              <w:pStyle w:val="Default"/>
            </w:pPr>
            <w:r>
              <w:t>5</w:t>
            </w:r>
          </w:p>
        </w:tc>
        <w:tc>
          <w:tcPr>
            <w:tcW w:w="336" w:type="dxa"/>
          </w:tcPr>
          <w:p w:rsidR="00192284" w:rsidRDefault="00192284" w:rsidP="00192284">
            <w:pPr>
              <w:pStyle w:val="Default"/>
            </w:pPr>
            <w:r>
              <w:t>6</w:t>
            </w:r>
          </w:p>
        </w:tc>
        <w:tc>
          <w:tcPr>
            <w:tcW w:w="336" w:type="dxa"/>
          </w:tcPr>
          <w:p w:rsidR="00192284" w:rsidRDefault="00192284" w:rsidP="00192284">
            <w:pPr>
              <w:pStyle w:val="Default"/>
            </w:pPr>
            <w:r>
              <w:t>1</w:t>
            </w:r>
          </w:p>
        </w:tc>
        <w:tc>
          <w:tcPr>
            <w:tcW w:w="336" w:type="dxa"/>
          </w:tcPr>
          <w:p w:rsidR="00192284" w:rsidRDefault="00192284" w:rsidP="00192284">
            <w:pPr>
              <w:pStyle w:val="Default"/>
            </w:pPr>
            <w:r>
              <w:t>4</w:t>
            </w:r>
          </w:p>
        </w:tc>
        <w:tc>
          <w:tcPr>
            <w:tcW w:w="336" w:type="dxa"/>
          </w:tcPr>
          <w:p w:rsidR="00192284" w:rsidRDefault="00192284" w:rsidP="00192284">
            <w:pPr>
              <w:pStyle w:val="Default"/>
            </w:pPr>
            <w:r>
              <w:t>0</w:t>
            </w:r>
          </w:p>
        </w:tc>
        <w:tc>
          <w:tcPr>
            <w:tcW w:w="630" w:type="dxa"/>
            <w:tcBorders>
              <w:top w:val="nil"/>
              <w:bottom w:val="nil"/>
            </w:tcBorders>
          </w:tcPr>
          <w:p w:rsidR="00192284" w:rsidRDefault="00192284" w:rsidP="00192284">
            <w:pPr>
              <w:pStyle w:val="Default"/>
            </w:pPr>
            <w:r>
              <w:t>DIČ</w:t>
            </w:r>
          </w:p>
        </w:tc>
        <w:tc>
          <w:tcPr>
            <w:tcW w:w="336" w:type="dxa"/>
          </w:tcPr>
          <w:p w:rsidR="00192284" w:rsidRDefault="00192284" w:rsidP="00192284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192284" w:rsidRDefault="00192284" w:rsidP="00192284">
            <w:pPr>
              <w:pStyle w:val="Default"/>
            </w:pPr>
            <w:r>
              <w:t>1</w:t>
            </w:r>
          </w:p>
        </w:tc>
        <w:tc>
          <w:tcPr>
            <w:tcW w:w="336" w:type="dxa"/>
          </w:tcPr>
          <w:p w:rsidR="00192284" w:rsidRDefault="00192284" w:rsidP="00192284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192284" w:rsidRDefault="00192284" w:rsidP="00192284">
            <w:pPr>
              <w:pStyle w:val="Default"/>
            </w:pPr>
            <w:r>
              <w:t>1</w:t>
            </w:r>
          </w:p>
        </w:tc>
        <w:tc>
          <w:tcPr>
            <w:tcW w:w="336" w:type="dxa"/>
          </w:tcPr>
          <w:p w:rsidR="00192284" w:rsidRDefault="00192284" w:rsidP="00192284">
            <w:pPr>
              <w:pStyle w:val="Default"/>
            </w:pPr>
            <w:r>
              <w:t>3</w:t>
            </w:r>
          </w:p>
        </w:tc>
        <w:tc>
          <w:tcPr>
            <w:tcW w:w="336" w:type="dxa"/>
          </w:tcPr>
          <w:p w:rsidR="00192284" w:rsidRDefault="00192284" w:rsidP="00192284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192284" w:rsidRDefault="00192284" w:rsidP="00192284">
            <w:pPr>
              <w:pStyle w:val="Default"/>
            </w:pPr>
            <w:r>
              <w:t>4</w:t>
            </w:r>
          </w:p>
        </w:tc>
        <w:tc>
          <w:tcPr>
            <w:tcW w:w="336" w:type="dxa"/>
          </w:tcPr>
          <w:p w:rsidR="00192284" w:rsidRDefault="00192284" w:rsidP="00192284">
            <w:pPr>
              <w:pStyle w:val="Default"/>
            </w:pPr>
            <w:r>
              <w:t>4</w:t>
            </w:r>
          </w:p>
        </w:tc>
        <w:tc>
          <w:tcPr>
            <w:tcW w:w="336" w:type="dxa"/>
          </w:tcPr>
          <w:p w:rsidR="00192284" w:rsidRDefault="00192284" w:rsidP="00192284">
            <w:pPr>
              <w:pStyle w:val="Default"/>
            </w:pPr>
            <w:r>
              <w:t>8</w:t>
            </w:r>
          </w:p>
        </w:tc>
        <w:tc>
          <w:tcPr>
            <w:tcW w:w="336" w:type="dxa"/>
          </w:tcPr>
          <w:p w:rsidR="00192284" w:rsidRDefault="00192284" w:rsidP="00192284">
            <w:pPr>
              <w:pStyle w:val="Default"/>
            </w:pPr>
            <w:r>
              <w:t>0</w:t>
            </w:r>
          </w:p>
        </w:tc>
      </w:tr>
    </w:tbl>
    <w:p w:rsidR="00192284" w:rsidRDefault="00192284" w:rsidP="00192284">
      <w:pPr>
        <w:pStyle w:val="Default"/>
        <w:jc w:val="both"/>
        <w:rPr>
          <w:b/>
          <w:color w:val="auto"/>
        </w:rPr>
      </w:pPr>
    </w:p>
    <w:p w:rsidR="00192284" w:rsidRDefault="00192284" w:rsidP="00192284">
      <w:pPr>
        <w:pStyle w:val="Default"/>
        <w:jc w:val="both"/>
        <w:rPr>
          <w:b/>
          <w:color w:val="auto"/>
        </w:rPr>
      </w:pPr>
      <w:r>
        <w:rPr>
          <w:b/>
          <w:color w:val="auto"/>
        </w:rPr>
        <w:t>Dlhodobí majetok vytvorený vlastnou činnosťou sa oceňuje vlastnými nákladmi. Vlastnými nákladmi sú všetky priame náklady vynaložené na výrobu alebo inú činnosť a nepriame náklady, ktoré sa vzťahujú na výrobu alebo inú činnosť.</w:t>
      </w:r>
    </w:p>
    <w:p w:rsidR="00192284" w:rsidRPr="006711C4" w:rsidRDefault="00192284" w:rsidP="00192284">
      <w:pPr>
        <w:pStyle w:val="Default"/>
        <w:jc w:val="both"/>
        <w:rPr>
          <w:color w:val="auto"/>
        </w:rPr>
      </w:pPr>
      <w:r>
        <w:rPr>
          <w:color w:val="auto"/>
        </w:rPr>
        <w:t xml:space="preserve">Spoločnosť nemá </w:t>
      </w:r>
      <w:r w:rsidRPr="006711C4">
        <w:rPr>
          <w:color w:val="auto"/>
        </w:rPr>
        <w:t xml:space="preserve"> DNM.</w:t>
      </w:r>
    </w:p>
    <w:p w:rsidR="00192284" w:rsidRDefault="00192284" w:rsidP="00192284">
      <w:pPr>
        <w:pStyle w:val="Default"/>
        <w:jc w:val="both"/>
        <w:rPr>
          <w:b/>
          <w:color w:val="auto"/>
        </w:rPr>
      </w:pPr>
    </w:p>
    <w:p w:rsidR="00192284" w:rsidRPr="00607380" w:rsidRDefault="00192284" w:rsidP="00192284">
      <w:pPr>
        <w:pStyle w:val="Default"/>
        <w:jc w:val="both"/>
        <w:rPr>
          <w:b/>
          <w:color w:val="auto"/>
        </w:rPr>
      </w:pPr>
      <w:r>
        <w:rPr>
          <w:b/>
          <w:color w:val="auto"/>
        </w:rPr>
        <w:t xml:space="preserve">Odpisy dlhodobého nehmotného majetku sú stanovené vychádzajúc  z predpokladanej doby jeho používania a predpokladaného priebehu jeho opotrebenia. Odpisovať sa začína prvým dňom mesiaca uvedenia dlhodobého majetku do používania. Drobný dlhodobý nehmotný majetok, ktorého obstarávacia cena (resp. vlastné náklady) je 2400 EUR a nižšia, sa odpisuje </w:t>
      </w:r>
      <w:proofErr w:type="spellStart"/>
      <w:r>
        <w:rPr>
          <w:b/>
          <w:color w:val="auto"/>
        </w:rPr>
        <w:t>jednorázovo</w:t>
      </w:r>
      <w:proofErr w:type="spellEnd"/>
      <w:r>
        <w:rPr>
          <w:b/>
          <w:color w:val="auto"/>
        </w:rPr>
        <w:t xml:space="preserve"> pri uvedení do používania.   </w:t>
      </w:r>
    </w:p>
    <w:p w:rsidR="00192284" w:rsidRPr="0083654A" w:rsidRDefault="00192284" w:rsidP="00192284">
      <w:pPr>
        <w:pStyle w:val="Default"/>
        <w:rPr>
          <w:color w:val="auto"/>
        </w:rPr>
      </w:pPr>
      <w:r>
        <w:rPr>
          <w:color w:val="auto"/>
        </w:rPr>
        <w:t>Spoločnosť neuplatňuje odpisy.</w:t>
      </w:r>
    </w:p>
    <w:p w:rsidR="00192284" w:rsidRDefault="00192284" w:rsidP="00192284">
      <w:pPr>
        <w:pStyle w:val="Default"/>
        <w:rPr>
          <w:b/>
          <w:color w:val="auto"/>
        </w:rPr>
      </w:pPr>
    </w:p>
    <w:p w:rsidR="00192284" w:rsidRDefault="00192284" w:rsidP="00192284">
      <w:pPr>
        <w:pStyle w:val="Default"/>
        <w:rPr>
          <w:b/>
          <w:color w:val="auto"/>
        </w:rPr>
      </w:pPr>
      <w:r w:rsidRPr="002824BD">
        <w:rPr>
          <w:b/>
          <w:color w:val="auto"/>
        </w:rPr>
        <w:t xml:space="preserve">Odpisy dlhodobého hmotného majetku </w:t>
      </w:r>
      <w:r>
        <w:rPr>
          <w:b/>
          <w:color w:val="auto"/>
        </w:rPr>
        <w:t xml:space="preserve"> sú stanovené vychádzajúc z predpokladanej doby jeho používania a z predpokladaného priebehu jeho opotrebenia. Odpisovať sa začína prvým dňom mesiaca uvedenia dlhodobého majetku do používania. Drobný dlhodobý hmotný majetok, ktorého obstarávacia cena (resp. vlastné náklady ) je 1700 EUR a nižšia, sa odpisuje </w:t>
      </w:r>
      <w:proofErr w:type="spellStart"/>
      <w:r>
        <w:rPr>
          <w:b/>
          <w:color w:val="auto"/>
        </w:rPr>
        <w:t>jednorázovo</w:t>
      </w:r>
      <w:proofErr w:type="spellEnd"/>
      <w:r>
        <w:rPr>
          <w:b/>
          <w:color w:val="auto"/>
        </w:rPr>
        <w:t xml:space="preserve"> pri uvedení do používania.</w:t>
      </w:r>
    </w:p>
    <w:p w:rsidR="00192284" w:rsidRDefault="00192284" w:rsidP="00192284">
      <w:pPr>
        <w:pStyle w:val="Default"/>
        <w:rPr>
          <w:color w:val="auto"/>
        </w:rPr>
      </w:pPr>
      <w:r>
        <w:rPr>
          <w:color w:val="auto"/>
        </w:rPr>
        <w:t>Spoločnosť neuplatňuje odpisy.</w:t>
      </w:r>
    </w:p>
    <w:p w:rsidR="00192284" w:rsidRPr="0002116B" w:rsidRDefault="00192284" w:rsidP="00192284">
      <w:pPr>
        <w:pStyle w:val="Default"/>
        <w:rPr>
          <w:color w:val="auto"/>
        </w:rPr>
      </w:pPr>
    </w:p>
    <w:p w:rsidR="00192284" w:rsidRDefault="00192284" w:rsidP="00192284">
      <w:pPr>
        <w:pStyle w:val="Default"/>
        <w:rPr>
          <w:color w:val="auto"/>
        </w:rPr>
      </w:pPr>
      <w:r w:rsidRPr="002824BD">
        <w:rPr>
          <w:color w:val="auto"/>
        </w:rPr>
        <w:t xml:space="preserve">Ocenenie DFM, </w:t>
      </w:r>
      <w:r>
        <w:rPr>
          <w:color w:val="auto"/>
        </w:rPr>
        <w:t>(cenných papierov, obchodných podielov:</w:t>
      </w:r>
    </w:p>
    <w:p w:rsidR="00192284" w:rsidRDefault="00192284" w:rsidP="00192284">
      <w:pPr>
        <w:pStyle w:val="Default"/>
        <w:rPr>
          <w:b/>
          <w:color w:val="auto"/>
        </w:rPr>
      </w:pPr>
      <w:r w:rsidRPr="002824BD">
        <w:rPr>
          <w:b/>
          <w:color w:val="auto"/>
        </w:rPr>
        <w:t xml:space="preserve">Cenné papiere a podiely sa oceňujú </w:t>
      </w:r>
      <w:r>
        <w:rPr>
          <w:b/>
          <w:color w:val="auto"/>
        </w:rPr>
        <w:t>obstarávacími cenami vrátane nákladov súvisiacich s obstaraním.</w:t>
      </w:r>
    </w:p>
    <w:p w:rsidR="00192284" w:rsidRPr="006711C4" w:rsidRDefault="00192284" w:rsidP="00192284">
      <w:pPr>
        <w:pStyle w:val="Default"/>
        <w:rPr>
          <w:color w:val="auto"/>
        </w:rPr>
      </w:pPr>
      <w:r w:rsidRPr="006711C4">
        <w:rPr>
          <w:color w:val="auto"/>
        </w:rPr>
        <w:t>Spoločnosť nevlastní DFM, cenné papiere a obchodné podiely.</w:t>
      </w:r>
    </w:p>
    <w:p w:rsidR="00192284" w:rsidRPr="002824BD" w:rsidRDefault="00192284" w:rsidP="00192284">
      <w:pPr>
        <w:pStyle w:val="Default"/>
        <w:rPr>
          <w:b/>
          <w:color w:val="auto"/>
        </w:rPr>
      </w:pPr>
    </w:p>
    <w:p w:rsidR="00192284" w:rsidRDefault="00192284" w:rsidP="00192284">
      <w:pPr>
        <w:pStyle w:val="Default"/>
        <w:rPr>
          <w:color w:val="auto"/>
        </w:rPr>
      </w:pPr>
      <w:r>
        <w:rPr>
          <w:color w:val="auto"/>
        </w:rPr>
        <w:t>Ocenenie  zásob (obstaraných kúpou, zásob vytvorených vlastnou činnosťou, inak)</w:t>
      </w:r>
    </w:p>
    <w:p w:rsidR="00192284" w:rsidRPr="0002116B" w:rsidRDefault="00192284" w:rsidP="00192284">
      <w:pPr>
        <w:pStyle w:val="Default"/>
        <w:rPr>
          <w:b/>
          <w:color w:val="auto"/>
        </w:rPr>
      </w:pPr>
      <w:r w:rsidRPr="0002116B">
        <w:rPr>
          <w:b/>
          <w:color w:val="auto"/>
        </w:rPr>
        <w:t xml:space="preserve">Zásoby sa oceňujú </w:t>
      </w:r>
      <w:r>
        <w:rPr>
          <w:b/>
          <w:color w:val="auto"/>
        </w:rPr>
        <w:t>nižšou z nasledujúcich hodnôt: obstarávacia cena (nakupované zásoby) alebo vlastné náklady (zásoby vytvorené vlastnou činnosťou) alebo čistá realizačná hodnota.</w:t>
      </w:r>
    </w:p>
    <w:p w:rsidR="00192284" w:rsidRDefault="00192284" w:rsidP="00192284">
      <w:pPr>
        <w:pStyle w:val="Default"/>
        <w:numPr>
          <w:ilvl w:val="0"/>
          <w:numId w:val="3"/>
        </w:numPr>
        <w:rPr>
          <w:color w:val="auto"/>
        </w:rPr>
      </w:pPr>
    </w:p>
    <w:p w:rsidR="00192284" w:rsidRDefault="00192284" w:rsidP="00192284">
      <w:pPr>
        <w:pStyle w:val="Default"/>
        <w:rPr>
          <w:color w:val="auto"/>
        </w:rPr>
      </w:pPr>
      <w:r>
        <w:rPr>
          <w:color w:val="auto"/>
        </w:rPr>
        <w:t>Ocenenie pohľadávok:</w:t>
      </w:r>
    </w:p>
    <w:p w:rsidR="00192284" w:rsidRDefault="00192284" w:rsidP="00192284">
      <w:pPr>
        <w:pStyle w:val="Default"/>
        <w:rPr>
          <w:b/>
          <w:color w:val="auto"/>
        </w:rPr>
      </w:pPr>
      <w:r>
        <w:rPr>
          <w:b/>
          <w:color w:val="auto"/>
        </w:rPr>
        <w:t>Pohľadávky pri ich vzniku sa oceňujú menovitou hodnotou , postúpené pohľadávky a pohľadávky nadobudnuté vkladom do základného imania sa oceňujú obstarávacou cenou vrátanie nákladov súvisiacich  s obstaraním. Toto ocenenie sa znižuje o pochybné a nevymožiteľné pohľadávky.</w:t>
      </w:r>
    </w:p>
    <w:p w:rsidR="00192284" w:rsidRPr="0002116B" w:rsidRDefault="00192284" w:rsidP="00192284">
      <w:pPr>
        <w:pStyle w:val="Default"/>
        <w:rPr>
          <w:b/>
          <w:color w:val="auto"/>
        </w:rPr>
      </w:pPr>
    </w:p>
    <w:p w:rsidR="00192284" w:rsidRDefault="00192284" w:rsidP="00192284">
      <w:pPr>
        <w:pStyle w:val="Default"/>
        <w:rPr>
          <w:color w:val="auto"/>
        </w:rPr>
      </w:pPr>
      <w:r>
        <w:rPr>
          <w:color w:val="auto"/>
        </w:rPr>
        <w:t>Ocenenie  krátkodobého finančného majetku (peňažných prostriedkov, cením, CP na obchodovanie)</w:t>
      </w:r>
    </w:p>
    <w:p w:rsidR="00192284" w:rsidRDefault="00192284" w:rsidP="00192284">
      <w:pPr>
        <w:pStyle w:val="Default"/>
        <w:rPr>
          <w:b/>
          <w:color w:val="auto"/>
        </w:rPr>
      </w:pPr>
      <w:r>
        <w:rPr>
          <w:b/>
          <w:color w:val="auto"/>
        </w:rPr>
        <w:t xml:space="preserve">Peňažné prostriedky a ceniny sa oceňujú ich menovitou hodnotou. Zníženie ich hodnoty sa vyjadruje opravnou položkou. Cenné papiere, dlhové cenné papiere na obchodovanie sa oceňujú obstarávacími cenami vrátane nákladov súvisiacich s obstaraním. </w:t>
      </w:r>
    </w:p>
    <w:p w:rsidR="00192284" w:rsidRPr="0002116B" w:rsidRDefault="00192284" w:rsidP="00192284">
      <w:pPr>
        <w:pStyle w:val="Default"/>
        <w:rPr>
          <w:b/>
          <w:color w:val="auto"/>
        </w:rPr>
      </w:pPr>
    </w:p>
    <w:p w:rsidR="00192284" w:rsidRDefault="00192284" w:rsidP="00192284">
      <w:pPr>
        <w:pStyle w:val="Default"/>
        <w:rPr>
          <w:color w:val="auto"/>
        </w:rPr>
      </w:pPr>
      <w:r>
        <w:rPr>
          <w:color w:val="auto"/>
        </w:rPr>
        <w:t xml:space="preserve">Ocenenie záväzkov vrátane rezerv, dlhopisov, pôžičiek a úverov, </w:t>
      </w:r>
    </w:p>
    <w:p w:rsidR="00192284" w:rsidRDefault="00192284" w:rsidP="00192284">
      <w:pPr>
        <w:pStyle w:val="Default"/>
        <w:rPr>
          <w:b/>
          <w:color w:val="auto"/>
        </w:rPr>
      </w:pPr>
      <w:r>
        <w:rPr>
          <w:b/>
          <w:color w:val="auto"/>
        </w:rPr>
        <w:t xml:space="preserve">Záväzky pri ich vzniku sa oceňujú menovitou hodnotou. Záväzky pri ich prevzatí sa oceňujú obstarávacou cenou. Ak sa pri inventarizácií zistí, že suma záväzkov je iná ako ich výška v účtovníctve, uvedú sa záväzky v účtovníctve a v účtovnej závierke v tomto zistenom ocenení. Rezervy sú záväzky s neurčitým časovým vymedzením alebo výškou, tvoria sa na krytie známych rizík alebo strát z podnikania. Oceňujú sa v očakávanej výške záväzku. </w:t>
      </w:r>
    </w:p>
    <w:p w:rsidR="00192284" w:rsidRDefault="00192284" w:rsidP="00192284">
      <w:pPr>
        <w:pStyle w:val="Default"/>
        <w:rPr>
          <w:b/>
          <w:color w:val="auto"/>
        </w:rPr>
      </w:pPr>
    </w:p>
    <w:p w:rsidR="00192284" w:rsidRPr="00A416F9" w:rsidRDefault="00192284" w:rsidP="00192284">
      <w:pPr>
        <w:pStyle w:val="Default"/>
        <w:rPr>
          <w:b/>
          <w:color w:val="auto"/>
        </w:rPr>
      </w:pPr>
      <w:r>
        <w:rPr>
          <w:b/>
          <w:color w:val="auto"/>
        </w:rPr>
        <w:t xml:space="preserve"> </w:t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 w:rsidRPr="0083654A">
        <w:rPr>
          <w:color w:val="auto"/>
        </w:rPr>
        <w:t xml:space="preserve">Strana </w:t>
      </w:r>
      <w:r>
        <w:rPr>
          <w:color w:val="auto"/>
        </w:rPr>
        <w:t>2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036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</w:tblGrid>
      <w:tr w:rsidR="00192284" w:rsidTr="003C0A2D">
        <w:tc>
          <w:tcPr>
            <w:tcW w:w="2262" w:type="dxa"/>
            <w:tcBorders>
              <w:right w:val="single" w:sz="4" w:space="0" w:color="auto"/>
            </w:tcBorders>
          </w:tcPr>
          <w:p w:rsidR="00192284" w:rsidRPr="0083654A" w:rsidRDefault="00192284" w:rsidP="00192284">
            <w:pPr>
              <w:pStyle w:val="Default"/>
              <w:rPr>
                <w:spacing w:val="-22"/>
              </w:rPr>
            </w:pPr>
            <w:r w:rsidRPr="0083654A">
              <w:rPr>
                <w:spacing w:val="-22"/>
              </w:rPr>
              <w:lastRenderedPageBreak/>
              <w:t xml:space="preserve">Poznámky </w:t>
            </w:r>
            <w:proofErr w:type="spellStart"/>
            <w:r w:rsidRPr="0083654A">
              <w:rPr>
                <w:spacing w:val="-22"/>
              </w:rPr>
              <w:t>Úč</w:t>
            </w:r>
            <w:proofErr w:type="spellEnd"/>
            <w:r w:rsidRPr="0083654A">
              <w:rPr>
                <w:spacing w:val="-22"/>
              </w:rPr>
              <w:t xml:space="preserve"> MÚJ 3 - 01</w:t>
            </w:r>
          </w:p>
        </w:tc>
        <w:tc>
          <w:tcPr>
            <w:tcW w:w="63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192284" w:rsidRDefault="00192284" w:rsidP="00192284">
            <w:pPr>
              <w:pStyle w:val="Default"/>
            </w:pPr>
            <w:r>
              <w:t>IČO</w:t>
            </w:r>
          </w:p>
        </w:tc>
        <w:tc>
          <w:tcPr>
            <w:tcW w:w="336" w:type="dxa"/>
            <w:tcBorders>
              <w:left w:val="single" w:sz="4" w:space="0" w:color="auto"/>
            </w:tcBorders>
          </w:tcPr>
          <w:p w:rsidR="00192284" w:rsidRDefault="00192284" w:rsidP="00192284">
            <w:pPr>
              <w:pStyle w:val="Default"/>
            </w:pPr>
            <w:r>
              <w:t>5</w:t>
            </w:r>
          </w:p>
        </w:tc>
        <w:tc>
          <w:tcPr>
            <w:tcW w:w="336" w:type="dxa"/>
          </w:tcPr>
          <w:p w:rsidR="00192284" w:rsidRDefault="00192284" w:rsidP="00192284">
            <w:pPr>
              <w:pStyle w:val="Default"/>
            </w:pPr>
            <w:r>
              <w:t>3</w:t>
            </w:r>
          </w:p>
        </w:tc>
        <w:tc>
          <w:tcPr>
            <w:tcW w:w="336" w:type="dxa"/>
          </w:tcPr>
          <w:p w:rsidR="00192284" w:rsidRDefault="00192284" w:rsidP="00192284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192284" w:rsidRDefault="00192284" w:rsidP="00192284">
            <w:pPr>
              <w:pStyle w:val="Default"/>
            </w:pPr>
            <w:r>
              <w:t>5</w:t>
            </w:r>
          </w:p>
        </w:tc>
        <w:tc>
          <w:tcPr>
            <w:tcW w:w="336" w:type="dxa"/>
          </w:tcPr>
          <w:p w:rsidR="00192284" w:rsidRDefault="00192284" w:rsidP="00192284">
            <w:pPr>
              <w:pStyle w:val="Default"/>
            </w:pPr>
            <w:r>
              <w:t>6</w:t>
            </w:r>
          </w:p>
        </w:tc>
        <w:tc>
          <w:tcPr>
            <w:tcW w:w="336" w:type="dxa"/>
          </w:tcPr>
          <w:p w:rsidR="00192284" w:rsidRDefault="00192284" w:rsidP="00192284">
            <w:pPr>
              <w:pStyle w:val="Default"/>
            </w:pPr>
            <w:r>
              <w:t>1</w:t>
            </w:r>
          </w:p>
        </w:tc>
        <w:tc>
          <w:tcPr>
            <w:tcW w:w="336" w:type="dxa"/>
          </w:tcPr>
          <w:p w:rsidR="00192284" w:rsidRDefault="00192284" w:rsidP="00192284">
            <w:pPr>
              <w:pStyle w:val="Default"/>
            </w:pPr>
            <w:r>
              <w:t>4</w:t>
            </w:r>
          </w:p>
        </w:tc>
        <w:tc>
          <w:tcPr>
            <w:tcW w:w="336" w:type="dxa"/>
          </w:tcPr>
          <w:p w:rsidR="00192284" w:rsidRDefault="00192284" w:rsidP="00192284">
            <w:pPr>
              <w:pStyle w:val="Default"/>
            </w:pPr>
            <w:r>
              <w:t>0</w:t>
            </w:r>
          </w:p>
        </w:tc>
        <w:tc>
          <w:tcPr>
            <w:tcW w:w="630" w:type="dxa"/>
            <w:tcBorders>
              <w:top w:val="nil"/>
              <w:bottom w:val="nil"/>
            </w:tcBorders>
          </w:tcPr>
          <w:p w:rsidR="00192284" w:rsidRDefault="00192284" w:rsidP="00192284">
            <w:pPr>
              <w:pStyle w:val="Default"/>
            </w:pPr>
            <w:r>
              <w:t>DIČ</w:t>
            </w:r>
          </w:p>
        </w:tc>
        <w:tc>
          <w:tcPr>
            <w:tcW w:w="336" w:type="dxa"/>
          </w:tcPr>
          <w:p w:rsidR="00192284" w:rsidRDefault="00192284" w:rsidP="00192284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192284" w:rsidRDefault="00192284" w:rsidP="00192284">
            <w:pPr>
              <w:pStyle w:val="Default"/>
            </w:pPr>
            <w:r>
              <w:t>1</w:t>
            </w:r>
          </w:p>
        </w:tc>
        <w:tc>
          <w:tcPr>
            <w:tcW w:w="336" w:type="dxa"/>
          </w:tcPr>
          <w:p w:rsidR="00192284" w:rsidRDefault="00192284" w:rsidP="00192284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192284" w:rsidRDefault="00192284" w:rsidP="00192284">
            <w:pPr>
              <w:pStyle w:val="Default"/>
            </w:pPr>
            <w:r>
              <w:t>1</w:t>
            </w:r>
          </w:p>
        </w:tc>
        <w:tc>
          <w:tcPr>
            <w:tcW w:w="336" w:type="dxa"/>
          </w:tcPr>
          <w:p w:rsidR="00192284" w:rsidRDefault="00192284" w:rsidP="00192284">
            <w:pPr>
              <w:pStyle w:val="Default"/>
            </w:pPr>
            <w:r>
              <w:t>3</w:t>
            </w:r>
          </w:p>
        </w:tc>
        <w:tc>
          <w:tcPr>
            <w:tcW w:w="336" w:type="dxa"/>
          </w:tcPr>
          <w:p w:rsidR="00192284" w:rsidRDefault="00192284" w:rsidP="00192284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192284" w:rsidRDefault="00192284" w:rsidP="00192284">
            <w:pPr>
              <w:pStyle w:val="Default"/>
            </w:pPr>
            <w:r>
              <w:t>4</w:t>
            </w:r>
          </w:p>
        </w:tc>
        <w:tc>
          <w:tcPr>
            <w:tcW w:w="336" w:type="dxa"/>
          </w:tcPr>
          <w:p w:rsidR="00192284" w:rsidRDefault="00192284" w:rsidP="00192284">
            <w:pPr>
              <w:pStyle w:val="Default"/>
            </w:pPr>
            <w:r>
              <w:t>4</w:t>
            </w:r>
          </w:p>
        </w:tc>
        <w:tc>
          <w:tcPr>
            <w:tcW w:w="336" w:type="dxa"/>
          </w:tcPr>
          <w:p w:rsidR="00192284" w:rsidRDefault="00192284" w:rsidP="00192284">
            <w:pPr>
              <w:pStyle w:val="Default"/>
            </w:pPr>
            <w:r>
              <w:t>8</w:t>
            </w:r>
          </w:p>
        </w:tc>
        <w:tc>
          <w:tcPr>
            <w:tcW w:w="336" w:type="dxa"/>
          </w:tcPr>
          <w:p w:rsidR="00192284" w:rsidRDefault="00192284" w:rsidP="00192284">
            <w:pPr>
              <w:pStyle w:val="Default"/>
            </w:pPr>
            <w:r>
              <w:t>0</w:t>
            </w:r>
          </w:p>
        </w:tc>
      </w:tr>
    </w:tbl>
    <w:p w:rsidR="00192284" w:rsidRPr="00747113" w:rsidRDefault="00192284" w:rsidP="00192284">
      <w:pPr>
        <w:pStyle w:val="Default"/>
        <w:rPr>
          <w:b/>
          <w:color w:val="auto"/>
        </w:rPr>
      </w:pPr>
    </w:p>
    <w:p w:rsidR="00192284" w:rsidRDefault="00192284" w:rsidP="00192284">
      <w:pPr>
        <w:pStyle w:val="Default"/>
        <w:rPr>
          <w:color w:val="auto"/>
        </w:rPr>
      </w:pPr>
      <w:r>
        <w:rPr>
          <w:color w:val="auto"/>
        </w:rPr>
        <w:t>Ocenenie derivátov:</w:t>
      </w:r>
    </w:p>
    <w:p w:rsidR="00192284" w:rsidRDefault="00192284" w:rsidP="00192284">
      <w:pPr>
        <w:pStyle w:val="Default"/>
        <w:rPr>
          <w:b/>
          <w:color w:val="auto"/>
        </w:rPr>
      </w:pPr>
      <w:r>
        <w:rPr>
          <w:b/>
          <w:color w:val="auto"/>
        </w:rPr>
        <w:t xml:space="preserve">Deriváty sa oceňujú reálnou hodnotou. </w:t>
      </w:r>
    </w:p>
    <w:p w:rsidR="00192284" w:rsidRDefault="00192284" w:rsidP="00192284">
      <w:pPr>
        <w:pStyle w:val="Default"/>
        <w:rPr>
          <w:b/>
          <w:color w:val="auto"/>
        </w:rPr>
      </w:pPr>
      <w:r>
        <w:rPr>
          <w:b/>
          <w:color w:val="auto"/>
        </w:rPr>
        <w:t xml:space="preserve">Zmena reálnej hodnoty zabezpečovacích derivátov  sa účtuje bez vplyvu na výsledok hospodárenia, priamo do vlastného imania. Zmena reálnej hodnoty derivátov určených na obchodovanie na burze alebo verejnom trhu sa účtuje s vplyvom na výsledok hospodárenia. </w:t>
      </w:r>
    </w:p>
    <w:p w:rsidR="00192284" w:rsidRDefault="00192284" w:rsidP="00192284">
      <w:pPr>
        <w:pStyle w:val="Default"/>
        <w:rPr>
          <w:b/>
          <w:color w:val="auto"/>
        </w:rPr>
      </w:pPr>
    </w:p>
    <w:p w:rsidR="00192284" w:rsidRDefault="00192284" w:rsidP="00192284">
      <w:pPr>
        <w:pStyle w:val="Default"/>
        <w:rPr>
          <w:b/>
          <w:color w:val="auto"/>
        </w:rPr>
      </w:pPr>
    </w:p>
    <w:p w:rsidR="00192284" w:rsidRPr="001C1BBD" w:rsidRDefault="00192284" w:rsidP="00192284">
      <w:pPr>
        <w:pStyle w:val="Default"/>
        <w:rPr>
          <w:color w:val="auto"/>
        </w:rPr>
      </w:pPr>
      <w:r w:rsidRPr="001C1BBD">
        <w:rPr>
          <w:color w:val="auto"/>
        </w:rPr>
        <w:t>Ocenenie majetku a záväzkov zabezpečených derivátmi:</w:t>
      </w:r>
    </w:p>
    <w:p w:rsidR="00192284" w:rsidRDefault="00192284" w:rsidP="00192284">
      <w:pPr>
        <w:pStyle w:val="Default"/>
        <w:rPr>
          <w:b/>
          <w:color w:val="auto"/>
        </w:rPr>
      </w:pPr>
      <w:r>
        <w:rPr>
          <w:b/>
          <w:color w:val="auto"/>
        </w:rPr>
        <w:t>Majetok a záväzky zabezpečené derivátmi sa oceňujú reálnou hodnotou. Zmeny reálnych hodnôt majetku a záväzkov zabezpečených derivátmi sa účtujú bez vplyvu na výsledok hospodárenia, priamo do vlastného imania.</w:t>
      </w:r>
    </w:p>
    <w:p w:rsidR="00192284" w:rsidRDefault="00192284" w:rsidP="00192284">
      <w:pPr>
        <w:pStyle w:val="Default"/>
        <w:rPr>
          <w:color w:val="auto"/>
        </w:rPr>
      </w:pPr>
      <w:r w:rsidRPr="006711C4">
        <w:rPr>
          <w:color w:val="auto"/>
        </w:rPr>
        <w:t>Spoločnosť nemá majetok a záväzky zabezpečené derivátmi.</w:t>
      </w:r>
    </w:p>
    <w:p w:rsidR="00192284" w:rsidRDefault="00192284" w:rsidP="00192284">
      <w:pPr>
        <w:pStyle w:val="Default"/>
        <w:rPr>
          <w:color w:val="auto"/>
        </w:rPr>
      </w:pPr>
    </w:p>
    <w:p w:rsidR="00192284" w:rsidRDefault="00192284" w:rsidP="00192284">
      <w:pPr>
        <w:pStyle w:val="Default"/>
        <w:rPr>
          <w:color w:val="auto"/>
        </w:rPr>
      </w:pPr>
    </w:p>
    <w:p w:rsidR="00192284" w:rsidRPr="001C1BBD" w:rsidRDefault="00192284" w:rsidP="00192284">
      <w:pPr>
        <w:pStyle w:val="Default"/>
        <w:rPr>
          <w:color w:val="auto"/>
        </w:rPr>
      </w:pPr>
      <w:r w:rsidRPr="001C1BBD">
        <w:rPr>
          <w:color w:val="auto"/>
        </w:rPr>
        <w:t xml:space="preserve">Informácie o poskytnutých dotáciách a ich </w:t>
      </w:r>
      <w:r>
        <w:rPr>
          <w:color w:val="auto"/>
        </w:rPr>
        <w:t>oceňovanie v účtovníctve.</w:t>
      </w:r>
    </w:p>
    <w:p w:rsidR="00192284" w:rsidRDefault="00192284" w:rsidP="00192284">
      <w:pPr>
        <w:pStyle w:val="Default"/>
        <w:rPr>
          <w:b/>
          <w:color w:val="auto"/>
        </w:rPr>
      </w:pPr>
      <w:r w:rsidRPr="001C1BBD">
        <w:rPr>
          <w:b/>
          <w:color w:val="auto"/>
        </w:rPr>
        <w:t xml:space="preserve">Dotácie na hospodárske činnosť sa vykazujú </w:t>
      </w:r>
      <w:r>
        <w:rPr>
          <w:b/>
          <w:color w:val="auto"/>
        </w:rPr>
        <w:t>ako výnosy budúcich období a do výkazu ziskov a strát sa rozpúšťajú ako výnosy z hospodárskej činnosti v časovej a vecnej súvislosti s vynaložením nákladov na príslušný účet.</w:t>
      </w:r>
    </w:p>
    <w:p w:rsidR="00192284" w:rsidRDefault="00192284" w:rsidP="00192284">
      <w:pPr>
        <w:pStyle w:val="Default"/>
        <w:rPr>
          <w:b/>
          <w:color w:val="auto"/>
        </w:rPr>
      </w:pPr>
      <w:r>
        <w:rPr>
          <w:b/>
          <w:color w:val="auto"/>
        </w:rPr>
        <w:t xml:space="preserve">Dotácie na obstaranie dlhodobého hmotného majetku a dlhodobého nehmotného majetku sa najskôr vykazujú ako výnosy budúcich období a do výkazu ziskov a strát sa rozpúšťajú v časovej a vecnej súvislosti so zaúčtovaním odpisov z tohto dlhodobého majetku. </w:t>
      </w:r>
    </w:p>
    <w:p w:rsidR="00192284" w:rsidRPr="006711C4" w:rsidRDefault="00192284" w:rsidP="00192284">
      <w:pPr>
        <w:pStyle w:val="Default"/>
        <w:rPr>
          <w:color w:val="auto"/>
        </w:rPr>
      </w:pPr>
      <w:r w:rsidRPr="006711C4">
        <w:rPr>
          <w:color w:val="auto"/>
        </w:rPr>
        <w:t>Spoločnosť nedostala dotácie.</w:t>
      </w:r>
    </w:p>
    <w:p w:rsidR="00192284" w:rsidRDefault="00192284" w:rsidP="00192284">
      <w:pPr>
        <w:pStyle w:val="Default"/>
        <w:rPr>
          <w:b/>
          <w:color w:val="auto"/>
        </w:rPr>
      </w:pPr>
    </w:p>
    <w:p w:rsidR="00192284" w:rsidRDefault="00192284" w:rsidP="00192284">
      <w:pPr>
        <w:pStyle w:val="Default"/>
        <w:rPr>
          <w:b/>
          <w:color w:val="auto"/>
        </w:rPr>
      </w:pPr>
    </w:p>
    <w:p w:rsidR="00192284" w:rsidRPr="00280B5D" w:rsidRDefault="00192284" w:rsidP="00192284">
      <w:pPr>
        <w:pStyle w:val="Default"/>
        <w:rPr>
          <w:color w:val="auto"/>
        </w:rPr>
      </w:pPr>
      <w:r w:rsidRPr="00280B5D">
        <w:rPr>
          <w:color w:val="auto"/>
        </w:rPr>
        <w:t xml:space="preserve">Informácie o opravách významných chýb minulých účtovných období: </w:t>
      </w:r>
    </w:p>
    <w:p w:rsidR="00192284" w:rsidRDefault="00192284" w:rsidP="00192284">
      <w:pPr>
        <w:pStyle w:val="Default"/>
        <w:rPr>
          <w:b/>
          <w:color w:val="auto"/>
        </w:rPr>
      </w:pPr>
      <w:r>
        <w:rPr>
          <w:b/>
          <w:color w:val="auto"/>
        </w:rPr>
        <w:t xml:space="preserve">V bežnom účtovnom období Spoločnosť nevykonala významné opravy chýb minulých účtovných období. </w:t>
      </w:r>
    </w:p>
    <w:p w:rsidR="00192284" w:rsidRDefault="00192284" w:rsidP="00192284">
      <w:pPr>
        <w:pStyle w:val="Default"/>
        <w:rPr>
          <w:color w:val="auto"/>
        </w:rPr>
      </w:pPr>
    </w:p>
    <w:p w:rsidR="00192284" w:rsidRDefault="00192284" w:rsidP="00192284">
      <w:pPr>
        <w:pStyle w:val="Default"/>
        <w:rPr>
          <w:color w:val="auto"/>
        </w:rPr>
      </w:pPr>
    </w:p>
    <w:p w:rsidR="00192284" w:rsidRDefault="00192284" w:rsidP="00192284">
      <w:pPr>
        <w:pStyle w:val="Default"/>
        <w:rPr>
          <w:color w:val="auto"/>
        </w:rPr>
      </w:pPr>
    </w:p>
    <w:p w:rsidR="00192284" w:rsidRPr="0083654A" w:rsidRDefault="00192284" w:rsidP="00192284">
      <w:pPr>
        <w:pStyle w:val="Default"/>
        <w:jc w:val="center"/>
        <w:rPr>
          <w:b/>
          <w:color w:val="auto"/>
          <w:u w:val="single"/>
        </w:rPr>
      </w:pPr>
      <w:r w:rsidRPr="0083654A">
        <w:rPr>
          <w:b/>
          <w:color w:val="auto"/>
          <w:u w:val="single"/>
        </w:rPr>
        <w:t>Čl. III. Informácie. ktoré vysvetľujú a dopĺňajú súvahu a výkaz ziskov a strát.</w:t>
      </w:r>
    </w:p>
    <w:p w:rsidR="00192284" w:rsidRDefault="00192284" w:rsidP="00192284">
      <w:pPr>
        <w:pStyle w:val="Default"/>
        <w:rPr>
          <w:color w:val="auto"/>
        </w:rPr>
      </w:pPr>
    </w:p>
    <w:p w:rsidR="00192284" w:rsidRDefault="00192284" w:rsidP="00192284">
      <w:pPr>
        <w:pStyle w:val="Default"/>
        <w:rPr>
          <w:color w:val="auto"/>
        </w:rPr>
      </w:pPr>
      <w:r>
        <w:rPr>
          <w:color w:val="auto"/>
        </w:rPr>
        <w:t xml:space="preserve">Spoločnosti </w:t>
      </w:r>
      <w:r w:rsidRPr="00B52165">
        <w:rPr>
          <w:b/>
          <w:color w:val="auto"/>
        </w:rPr>
        <w:t>nevznikli</w:t>
      </w:r>
      <w:r>
        <w:rPr>
          <w:color w:val="auto"/>
        </w:rPr>
        <w:t xml:space="preserve"> jednotlivé položky nákladov alebo výnosov, ktoré majú výnimočný rozsah alebo výskyt , napr. výnosy z predaja podniku, alebo časti podniku, náklady z dôvodu predaja podniku alebo časti podniku, škody z dôvodu živelných pohrôm.</w:t>
      </w:r>
    </w:p>
    <w:p w:rsidR="00192284" w:rsidRDefault="00192284" w:rsidP="00192284">
      <w:pPr>
        <w:pStyle w:val="Default"/>
        <w:rPr>
          <w:color w:val="auto"/>
        </w:rPr>
      </w:pPr>
    </w:p>
    <w:p w:rsidR="00192284" w:rsidRPr="001F70EA" w:rsidRDefault="00192284" w:rsidP="00192284">
      <w:pPr>
        <w:pStyle w:val="Default"/>
        <w:rPr>
          <w:color w:val="auto"/>
        </w:rPr>
      </w:pPr>
      <w:r w:rsidRPr="001F70EA">
        <w:rPr>
          <w:color w:val="auto"/>
        </w:rPr>
        <w:t xml:space="preserve">Záväzky: </w:t>
      </w:r>
    </w:p>
    <w:p w:rsidR="00192284" w:rsidRDefault="00192284" w:rsidP="00192284">
      <w:pPr>
        <w:pStyle w:val="Default"/>
        <w:rPr>
          <w:b/>
          <w:color w:val="auto"/>
        </w:rPr>
      </w:pPr>
      <w:r>
        <w:rPr>
          <w:b/>
          <w:color w:val="auto"/>
        </w:rPr>
        <w:t xml:space="preserve">Spoločnosť neeviduje krátkodobé záväzky: </w:t>
      </w:r>
    </w:p>
    <w:p w:rsidR="00192284" w:rsidRDefault="00192284" w:rsidP="00192284">
      <w:pPr>
        <w:pStyle w:val="Default"/>
        <w:rPr>
          <w:color w:val="auto"/>
        </w:rPr>
      </w:pPr>
      <w:r w:rsidRPr="001F70EA">
        <w:rPr>
          <w:color w:val="auto"/>
        </w:rPr>
        <w:t>K záväzkom spoločnosť uvádza nasledujúce informácie.</w:t>
      </w:r>
    </w:p>
    <w:p w:rsidR="00192284" w:rsidRDefault="00192284" w:rsidP="00192284">
      <w:pPr>
        <w:pStyle w:val="Default"/>
        <w:rPr>
          <w:color w:val="auto"/>
        </w:rPr>
      </w:pPr>
      <w:r>
        <w:rPr>
          <w:color w:val="auto"/>
        </w:rPr>
        <w:t xml:space="preserve">Štruktúra záväzkov podľa zostatkovej doby splatnosti je uvedená v tabuľke: </w:t>
      </w:r>
    </w:p>
    <w:p w:rsidR="00192284" w:rsidRDefault="00192284" w:rsidP="00192284">
      <w:pPr>
        <w:pStyle w:val="Default"/>
        <w:rPr>
          <w:color w:val="auto"/>
        </w:rPr>
      </w:pPr>
    </w:p>
    <w:p w:rsidR="00192284" w:rsidRDefault="00192284" w:rsidP="00192284">
      <w:pPr>
        <w:pStyle w:val="Default"/>
        <w:rPr>
          <w:color w:val="auto"/>
        </w:rPr>
      </w:pPr>
    </w:p>
    <w:p w:rsidR="00192284" w:rsidRDefault="00192284" w:rsidP="00192284">
      <w:pPr>
        <w:pStyle w:val="Default"/>
        <w:rPr>
          <w:color w:val="auto"/>
        </w:rPr>
      </w:pPr>
    </w:p>
    <w:p w:rsidR="00192284" w:rsidRDefault="00192284" w:rsidP="00192284">
      <w:pPr>
        <w:pStyle w:val="Default"/>
        <w:rPr>
          <w:color w:val="auto"/>
        </w:rPr>
      </w:pPr>
    </w:p>
    <w:p w:rsidR="00192284" w:rsidRDefault="00192284" w:rsidP="00192284">
      <w:pPr>
        <w:pStyle w:val="Default"/>
        <w:rPr>
          <w:color w:val="auto"/>
        </w:rPr>
      </w:pPr>
    </w:p>
    <w:p w:rsidR="00192284" w:rsidRDefault="00192284" w:rsidP="00192284">
      <w:pPr>
        <w:pStyle w:val="Default"/>
        <w:rPr>
          <w:color w:val="auto"/>
        </w:rPr>
      </w:pP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  <w:t>Strana 3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036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</w:tblGrid>
      <w:tr w:rsidR="00192284" w:rsidTr="003C0A2D">
        <w:tc>
          <w:tcPr>
            <w:tcW w:w="2262" w:type="dxa"/>
            <w:tcBorders>
              <w:right w:val="single" w:sz="4" w:space="0" w:color="auto"/>
            </w:tcBorders>
          </w:tcPr>
          <w:p w:rsidR="00192284" w:rsidRPr="0083654A" w:rsidRDefault="00192284" w:rsidP="00192284">
            <w:pPr>
              <w:pStyle w:val="Default"/>
              <w:rPr>
                <w:spacing w:val="-22"/>
              </w:rPr>
            </w:pPr>
            <w:r w:rsidRPr="0083654A">
              <w:rPr>
                <w:spacing w:val="-22"/>
              </w:rPr>
              <w:lastRenderedPageBreak/>
              <w:t xml:space="preserve">Poznámky </w:t>
            </w:r>
            <w:proofErr w:type="spellStart"/>
            <w:r w:rsidRPr="0083654A">
              <w:rPr>
                <w:spacing w:val="-22"/>
              </w:rPr>
              <w:t>Úč</w:t>
            </w:r>
            <w:proofErr w:type="spellEnd"/>
            <w:r w:rsidRPr="0083654A">
              <w:rPr>
                <w:spacing w:val="-22"/>
              </w:rPr>
              <w:t xml:space="preserve"> MÚJ 3 - 01</w:t>
            </w:r>
          </w:p>
        </w:tc>
        <w:tc>
          <w:tcPr>
            <w:tcW w:w="63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192284" w:rsidRDefault="00192284" w:rsidP="00192284">
            <w:pPr>
              <w:pStyle w:val="Default"/>
            </w:pPr>
            <w:r>
              <w:t>IČO</w:t>
            </w:r>
          </w:p>
        </w:tc>
        <w:tc>
          <w:tcPr>
            <w:tcW w:w="336" w:type="dxa"/>
            <w:tcBorders>
              <w:left w:val="single" w:sz="4" w:space="0" w:color="auto"/>
            </w:tcBorders>
          </w:tcPr>
          <w:p w:rsidR="00192284" w:rsidRDefault="00192284" w:rsidP="00192284">
            <w:pPr>
              <w:pStyle w:val="Default"/>
            </w:pPr>
            <w:r>
              <w:t>5</w:t>
            </w:r>
          </w:p>
        </w:tc>
        <w:tc>
          <w:tcPr>
            <w:tcW w:w="336" w:type="dxa"/>
          </w:tcPr>
          <w:p w:rsidR="00192284" w:rsidRDefault="00192284" w:rsidP="00192284">
            <w:pPr>
              <w:pStyle w:val="Default"/>
            </w:pPr>
            <w:r>
              <w:t>3</w:t>
            </w:r>
          </w:p>
        </w:tc>
        <w:tc>
          <w:tcPr>
            <w:tcW w:w="336" w:type="dxa"/>
          </w:tcPr>
          <w:p w:rsidR="00192284" w:rsidRDefault="00192284" w:rsidP="00192284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192284" w:rsidRDefault="00192284" w:rsidP="00192284">
            <w:pPr>
              <w:pStyle w:val="Default"/>
            </w:pPr>
            <w:r>
              <w:t>5</w:t>
            </w:r>
          </w:p>
        </w:tc>
        <w:tc>
          <w:tcPr>
            <w:tcW w:w="336" w:type="dxa"/>
          </w:tcPr>
          <w:p w:rsidR="00192284" w:rsidRDefault="00192284" w:rsidP="00192284">
            <w:pPr>
              <w:pStyle w:val="Default"/>
            </w:pPr>
            <w:r>
              <w:t>6</w:t>
            </w:r>
          </w:p>
        </w:tc>
        <w:tc>
          <w:tcPr>
            <w:tcW w:w="336" w:type="dxa"/>
          </w:tcPr>
          <w:p w:rsidR="00192284" w:rsidRDefault="00192284" w:rsidP="00192284">
            <w:pPr>
              <w:pStyle w:val="Default"/>
            </w:pPr>
            <w:r>
              <w:t>1</w:t>
            </w:r>
          </w:p>
        </w:tc>
        <w:tc>
          <w:tcPr>
            <w:tcW w:w="336" w:type="dxa"/>
          </w:tcPr>
          <w:p w:rsidR="00192284" w:rsidRDefault="00192284" w:rsidP="00192284">
            <w:pPr>
              <w:pStyle w:val="Default"/>
            </w:pPr>
            <w:r>
              <w:t>4</w:t>
            </w:r>
          </w:p>
        </w:tc>
        <w:tc>
          <w:tcPr>
            <w:tcW w:w="336" w:type="dxa"/>
          </w:tcPr>
          <w:p w:rsidR="00192284" w:rsidRDefault="00192284" w:rsidP="00192284">
            <w:pPr>
              <w:pStyle w:val="Default"/>
            </w:pPr>
            <w:r>
              <w:t>0</w:t>
            </w:r>
          </w:p>
        </w:tc>
        <w:tc>
          <w:tcPr>
            <w:tcW w:w="630" w:type="dxa"/>
            <w:tcBorders>
              <w:top w:val="nil"/>
              <w:bottom w:val="nil"/>
            </w:tcBorders>
          </w:tcPr>
          <w:p w:rsidR="00192284" w:rsidRDefault="00192284" w:rsidP="00192284">
            <w:pPr>
              <w:pStyle w:val="Default"/>
            </w:pPr>
            <w:r>
              <w:t>DIČ</w:t>
            </w:r>
          </w:p>
        </w:tc>
        <w:tc>
          <w:tcPr>
            <w:tcW w:w="336" w:type="dxa"/>
          </w:tcPr>
          <w:p w:rsidR="00192284" w:rsidRDefault="00192284" w:rsidP="00192284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192284" w:rsidRDefault="00192284" w:rsidP="00192284">
            <w:pPr>
              <w:pStyle w:val="Default"/>
            </w:pPr>
            <w:r>
              <w:t>1</w:t>
            </w:r>
          </w:p>
        </w:tc>
        <w:tc>
          <w:tcPr>
            <w:tcW w:w="336" w:type="dxa"/>
          </w:tcPr>
          <w:p w:rsidR="00192284" w:rsidRDefault="00192284" w:rsidP="00192284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192284" w:rsidRDefault="00192284" w:rsidP="00192284">
            <w:pPr>
              <w:pStyle w:val="Default"/>
            </w:pPr>
            <w:r>
              <w:t>1</w:t>
            </w:r>
          </w:p>
        </w:tc>
        <w:tc>
          <w:tcPr>
            <w:tcW w:w="336" w:type="dxa"/>
          </w:tcPr>
          <w:p w:rsidR="00192284" w:rsidRDefault="00192284" w:rsidP="00192284">
            <w:pPr>
              <w:pStyle w:val="Default"/>
            </w:pPr>
            <w:r>
              <w:t>3</w:t>
            </w:r>
          </w:p>
        </w:tc>
        <w:tc>
          <w:tcPr>
            <w:tcW w:w="336" w:type="dxa"/>
          </w:tcPr>
          <w:p w:rsidR="00192284" w:rsidRDefault="00192284" w:rsidP="00192284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192284" w:rsidRDefault="00192284" w:rsidP="00192284">
            <w:pPr>
              <w:pStyle w:val="Default"/>
            </w:pPr>
            <w:r>
              <w:t>4</w:t>
            </w:r>
          </w:p>
        </w:tc>
        <w:tc>
          <w:tcPr>
            <w:tcW w:w="336" w:type="dxa"/>
          </w:tcPr>
          <w:p w:rsidR="00192284" w:rsidRDefault="00192284" w:rsidP="00192284">
            <w:pPr>
              <w:pStyle w:val="Default"/>
            </w:pPr>
            <w:r>
              <w:t>4</w:t>
            </w:r>
          </w:p>
        </w:tc>
        <w:tc>
          <w:tcPr>
            <w:tcW w:w="336" w:type="dxa"/>
          </w:tcPr>
          <w:p w:rsidR="00192284" w:rsidRDefault="00192284" w:rsidP="00192284">
            <w:pPr>
              <w:pStyle w:val="Default"/>
            </w:pPr>
            <w:r>
              <w:t>8</w:t>
            </w:r>
          </w:p>
        </w:tc>
        <w:tc>
          <w:tcPr>
            <w:tcW w:w="336" w:type="dxa"/>
          </w:tcPr>
          <w:p w:rsidR="00192284" w:rsidRDefault="00192284" w:rsidP="00192284">
            <w:pPr>
              <w:pStyle w:val="Default"/>
            </w:pPr>
            <w:r>
              <w:t>0</w:t>
            </w:r>
          </w:p>
        </w:tc>
      </w:tr>
    </w:tbl>
    <w:p w:rsidR="00192284" w:rsidRDefault="00192284" w:rsidP="00192284">
      <w:pPr>
        <w:pStyle w:val="Default"/>
        <w:rPr>
          <w:color w:val="auto"/>
        </w:rPr>
      </w:pPr>
    </w:p>
    <w:p w:rsidR="00192284" w:rsidRDefault="00192284" w:rsidP="00192284">
      <w:pPr>
        <w:pStyle w:val="Default"/>
        <w:rPr>
          <w:color w:val="auto"/>
        </w:rPr>
      </w:pPr>
    </w:p>
    <w:tbl>
      <w:tblPr>
        <w:tblW w:w="3595" w:type="pct"/>
        <w:jc w:val="center"/>
        <w:tblLook w:val="00A0" w:firstRow="1" w:lastRow="0" w:firstColumn="1" w:lastColumn="0" w:noHBand="0" w:noVBand="0"/>
      </w:tblPr>
      <w:tblGrid>
        <w:gridCol w:w="3772"/>
        <w:gridCol w:w="2932"/>
      </w:tblGrid>
      <w:tr w:rsidR="00192284" w:rsidRPr="002B2E75" w:rsidTr="003C0A2D">
        <w:trPr>
          <w:trHeight w:val="920"/>
          <w:jc w:val="center"/>
        </w:trPr>
        <w:tc>
          <w:tcPr>
            <w:tcW w:w="281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92284" w:rsidRPr="002B2E75" w:rsidRDefault="00192284" w:rsidP="00192284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18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92284" w:rsidRPr="002B2E75" w:rsidRDefault="00192284" w:rsidP="00192284">
            <w:pPr>
              <w:pStyle w:val="TopHeader"/>
            </w:pPr>
            <w:r w:rsidRPr="002B2E75">
              <w:t>Bežné účtovné obdobie</w:t>
            </w:r>
          </w:p>
        </w:tc>
      </w:tr>
      <w:tr w:rsidR="00192284" w:rsidRPr="002B2E75" w:rsidTr="003C0A2D">
        <w:trPr>
          <w:trHeight w:val="330"/>
          <w:jc w:val="center"/>
        </w:trPr>
        <w:tc>
          <w:tcPr>
            <w:tcW w:w="281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92284" w:rsidRPr="002B2E75" w:rsidRDefault="00192284" w:rsidP="00192284">
            <w:r w:rsidRPr="002B2E75">
              <w:t>Záväzky po lehote splatnosti</w:t>
            </w:r>
          </w:p>
        </w:tc>
        <w:tc>
          <w:tcPr>
            <w:tcW w:w="218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92284" w:rsidRPr="00313D1D" w:rsidRDefault="00192284" w:rsidP="00192284">
            <w:pPr>
              <w:jc w:val="center"/>
              <w:rPr>
                <w:bCs/>
              </w:rPr>
            </w:pPr>
            <w:r>
              <w:rPr>
                <w:bCs/>
              </w:rPr>
              <w:t>0</w:t>
            </w:r>
          </w:p>
        </w:tc>
      </w:tr>
      <w:tr w:rsidR="00192284" w:rsidRPr="002B2E75" w:rsidTr="003C0A2D">
        <w:trPr>
          <w:trHeight w:val="690"/>
          <w:jc w:val="center"/>
        </w:trPr>
        <w:tc>
          <w:tcPr>
            <w:tcW w:w="281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92284" w:rsidRPr="002B2E75" w:rsidRDefault="00192284" w:rsidP="00192284">
            <w:r w:rsidRPr="002B2E75">
              <w:t>Záväzky so zostatkovou dobou splatnosti do jedného roka vrátane</w:t>
            </w:r>
          </w:p>
        </w:tc>
        <w:tc>
          <w:tcPr>
            <w:tcW w:w="2187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92284" w:rsidRPr="00313D1D" w:rsidRDefault="00192284" w:rsidP="00192284">
            <w:pPr>
              <w:jc w:val="center"/>
              <w:rPr>
                <w:bCs/>
              </w:rPr>
            </w:pPr>
            <w:r>
              <w:rPr>
                <w:bCs/>
              </w:rPr>
              <w:t>0</w:t>
            </w:r>
          </w:p>
        </w:tc>
      </w:tr>
      <w:tr w:rsidR="00192284" w:rsidRPr="002B2E75" w:rsidTr="003C0A2D">
        <w:trPr>
          <w:trHeight w:val="330"/>
          <w:jc w:val="center"/>
        </w:trPr>
        <w:tc>
          <w:tcPr>
            <w:tcW w:w="281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284" w:rsidRPr="002B2E75" w:rsidRDefault="00192284" w:rsidP="00192284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záväzky spolu</w:t>
            </w:r>
          </w:p>
        </w:tc>
        <w:tc>
          <w:tcPr>
            <w:tcW w:w="2187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92284" w:rsidRPr="00313D1D" w:rsidRDefault="00192284" w:rsidP="00192284">
            <w:pPr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192284" w:rsidRPr="002B2E75" w:rsidTr="003C0A2D">
        <w:trPr>
          <w:trHeight w:val="660"/>
          <w:jc w:val="center"/>
        </w:trPr>
        <w:tc>
          <w:tcPr>
            <w:tcW w:w="281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92284" w:rsidRPr="002B2E75" w:rsidRDefault="00192284" w:rsidP="00192284">
            <w:r w:rsidRPr="002B2E75">
              <w:t>Záväzky so zostatkovou dobou splatnosti jeden</w:t>
            </w:r>
            <w:r>
              <w:t xml:space="preserve"> rok</w:t>
            </w:r>
            <w:r w:rsidRPr="002B2E75">
              <w:t xml:space="preserve"> až päť rokov</w:t>
            </w:r>
          </w:p>
        </w:tc>
        <w:tc>
          <w:tcPr>
            <w:tcW w:w="2187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92284" w:rsidRPr="002B2E75" w:rsidRDefault="00192284" w:rsidP="00192284">
            <w:pPr>
              <w:jc w:val="center"/>
            </w:pPr>
            <w:r>
              <w:t>0</w:t>
            </w:r>
          </w:p>
        </w:tc>
      </w:tr>
      <w:tr w:rsidR="00192284" w:rsidRPr="002B2E75" w:rsidTr="003C0A2D">
        <w:trPr>
          <w:trHeight w:val="660"/>
          <w:jc w:val="center"/>
        </w:trPr>
        <w:tc>
          <w:tcPr>
            <w:tcW w:w="281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92284" w:rsidRPr="002B2E75" w:rsidRDefault="00192284" w:rsidP="00192284">
            <w:r w:rsidRPr="002B2E75">
              <w:t>Záväzky so zostatkovou dobou splatnosti nad päť rokov</w:t>
            </w:r>
          </w:p>
        </w:tc>
        <w:tc>
          <w:tcPr>
            <w:tcW w:w="2187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192284" w:rsidRPr="002B2E75" w:rsidRDefault="00192284" w:rsidP="00192284">
            <w:pPr>
              <w:jc w:val="center"/>
            </w:pPr>
            <w:r>
              <w:t>0</w:t>
            </w:r>
          </w:p>
        </w:tc>
      </w:tr>
      <w:tr w:rsidR="00192284" w:rsidRPr="002B2E75" w:rsidTr="003C0A2D">
        <w:trPr>
          <w:trHeight w:val="345"/>
          <w:jc w:val="center"/>
        </w:trPr>
        <w:tc>
          <w:tcPr>
            <w:tcW w:w="281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92284" w:rsidRPr="002B2E75" w:rsidRDefault="00192284" w:rsidP="00192284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záväzky spolu</w:t>
            </w:r>
          </w:p>
        </w:tc>
        <w:tc>
          <w:tcPr>
            <w:tcW w:w="218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92284" w:rsidRPr="00313D1D" w:rsidRDefault="00192284" w:rsidP="00192284">
            <w:pPr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</w:tr>
    </w:tbl>
    <w:p w:rsidR="00192284" w:rsidRDefault="00192284" w:rsidP="00192284">
      <w:pPr>
        <w:pStyle w:val="Default"/>
        <w:rPr>
          <w:color w:val="auto"/>
        </w:rPr>
      </w:pP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</w:p>
    <w:p w:rsidR="00192284" w:rsidRDefault="00192284" w:rsidP="00192284">
      <w:pPr>
        <w:pStyle w:val="Default"/>
        <w:rPr>
          <w:b/>
          <w:color w:val="auto"/>
        </w:rPr>
      </w:pPr>
    </w:p>
    <w:p w:rsidR="00192284" w:rsidRDefault="00192284" w:rsidP="00192284">
      <w:pPr>
        <w:pStyle w:val="Default"/>
        <w:rPr>
          <w:b/>
          <w:color w:val="auto"/>
        </w:rPr>
      </w:pPr>
      <w:r>
        <w:rPr>
          <w:b/>
          <w:color w:val="auto"/>
        </w:rPr>
        <w:t>Spoločnosť nemá záväzky zabezpečené záložným právom alebo inou formou zabezpečenia.</w:t>
      </w:r>
    </w:p>
    <w:p w:rsidR="00192284" w:rsidRDefault="00192284" w:rsidP="00192284">
      <w:pPr>
        <w:pStyle w:val="Default"/>
        <w:rPr>
          <w:b/>
          <w:color w:val="auto"/>
        </w:rPr>
      </w:pPr>
    </w:p>
    <w:p w:rsidR="00192284" w:rsidRDefault="00192284" w:rsidP="00192284">
      <w:pPr>
        <w:pStyle w:val="Default"/>
        <w:rPr>
          <w:color w:val="auto"/>
        </w:rPr>
      </w:pPr>
      <w:r w:rsidRPr="001F70EA">
        <w:rPr>
          <w:color w:val="auto"/>
        </w:rPr>
        <w:t xml:space="preserve">Informácie o položkách nákladov a výnosov, ktoré majú výnimočný rozsah alebo výskyt: </w:t>
      </w:r>
    </w:p>
    <w:p w:rsidR="00192284" w:rsidRPr="001F70EA" w:rsidRDefault="00192284" w:rsidP="00192284">
      <w:pPr>
        <w:pStyle w:val="Default"/>
        <w:rPr>
          <w:b/>
          <w:color w:val="auto"/>
        </w:rPr>
      </w:pPr>
      <w:r w:rsidRPr="001F70EA">
        <w:rPr>
          <w:b/>
          <w:color w:val="auto"/>
        </w:rPr>
        <w:t xml:space="preserve">Spoločnosť neúčtovala o položkách nákladov a výnosov, ktoré mali výnimočný rozsah alebo výskyt. </w:t>
      </w:r>
    </w:p>
    <w:p w:rsidR="00192284" w:rsidRDefault="00192284" w:rsidP="00192284">
      <w:pPr>
        <w:pStyle w:val="Default"/>
        <w:rPr>
          <w:color w:val="auto"/>
        </w:rPr>
      </w:pPr>
    </w:p>
    <w:p w:rsidR="00192284" w:rsidRDefault="00192284" w:rsidP="00192284">
      <w:pPr>
        <w:pStyle w:val="Default"/>
        <w:rPr>
          <w:color w:val="auto"/>
        </w:rPr>
      </w:pPr>
      <w:r>
        <w:rPr>
          <w:color w:val="auto"/>
        </w:rPr>
        <w:t>Informácie o vlastných akciách:</w:t>
      </w:r>
    </w:p>
    <w:p w:rsidR="00192284" w:rsidRPr="00E518CF" w:rsidRDefault="00192284" w:rsidP="00192284">
      <w:pPr>
        <w:pStyle w:val="Default"/>
        <w:rPr>
          <w:b/>
          <w:color w:val="auto"/>
        </w:rPr>
      </w:pPr>
      <w:r w:rsidRPr="00E518CF">
        <w:rPr>
          <w:b/>
          <w:color w:val="auto"/>
        </w:rPr>
        <w:t>Spoločnosť neeviduje vlastné akcie</w:t>
      </w:r>
    </w:p>
    <w:p w:rsidR="00192284" w:rsidRPr="001F70EA" w:rsidRDefault="00192284" w:rsidP="00192284">
      <w:pPr>
        <w:pStyle w:val="Default"/>
        <w:rPr>
          <w:color w:val="auto"/>
        </w:rPr>
      </w:pPr>
    </w:p>
    <w:p w:rsidR="00192284" w:rsidRDefault="00192284" w:rsidP="00192284">
      <w:pPr>
        <w:pStyle w:val="Default"/>
        <w:numPr>
          <w:ilvl w:val="0"/>
          <w:numId w:val="4"/>
        </w:numPr>
        <w:rPr>
          <w:color w:val="auto"/>
        </w:rPr>
      </w:pPr>
    </w:p>
    <w:p w:rsidR="00192284" w:rsidRDefault="00192284" w:rsidP="00192284">
      <w:pPr>
        <w:pStyle w:val="Default"/>
        <w:rPr>
          <w:color w:val="auto"/>
        </w:rPr>
      </w:pPr>
      <w:r>
        <w:rPr>
          <w:color w:val="auto"/>
        </w:rPr>
        <w:t xml:space="preserve">Informácie o povinnostiach účtovnej jednotky: </w:t>
      </w:r>
    </w:p>
    <w:p w:rsidR="00192284" w:rsidRPr="00E518CF" w:rsidRDefault="00192284" w:rsidP="00192284">
      <w:pPr>
        <w:pStyle w:val="Default"/>
        <w:rPr>
          <w:b/>
          <w:color w:val="auto"/>
        </w:rPr>
      </w:pPr>
      <w:r w:rsidRPr="00E518CF">
        <w:rPr>
          <w:b/>
          <w:color w:val="auto"/>
        </w:rPr>
        <w:t>Spoločnosť neeviduje finančné povinnosti, ktoré sa nevykazujú v súvahe.</w:t>
      </w:r>
    </w:p>
    <w:p w:rsidR="00192284" w:rsidRDefault="00192284" w:rsidP="00192284">
      <w:pPr>
        <w:pStyle w:val="Default"/>
        <w:rPr>
          <w:color w:val="auto"/>
        </w:rPr>
      </w:pPr>
    </w:p>
    <w:p w:rsidR="00192284" w:rsidRDefault="00192284" w:rsidP="00192284">
      <w:pPr>
        <w:pStyle w:val="Default"/>
        <w:rPr>
          <w:color w:val="auto"/>
        </w:rPr>
      </w:pPr>
    </w:p>
    <w:p w:rsidR="00192284" w:rsidRDefault="00192284" w:rsidP="00192284">
      <w:pPr>
        <w:pStyle w:val="Default"/>
        <w:rPr>
          <w:color w:val="auto"/>
        </w:rPr>
      </w:pPr>
      <w:r>
        <w:rPr>
          <w:color w:val="auto"/>
        </w:rPr>
        <w:t>Informácie o jednotlivých finančných povinnostiach, ktoré sa nevykazujú v súvahe, ale sú významné na posúdenie finančnej situácie.</w:t>
      </w:r>
    </w:p>
    <w:p w:rsidR="00192284" w:rsidRPr="00E518CF" w:rsidRDefault="00192284" w:rsidP="00192284">
      <w:pPr>
        <w:pStyle w:val="Default"/>
        <w:rPr>
          <w:b/>
          <w:color w:val="auto"/>
        </w:rPr>
      </w:pPr>
      <w:r w:rsidRPr="00E518CF">
        <w:rPr>
          <w:b/>
          <w:color w:val="auto"/>
        </w:rPr>
        <w:t>Spoločnosť neeviduje finančné povinnosti, ktoré sa nevykazujú v súvahe, ale sú významné na posúdenie finančnej situácie.</w:t>
      </w:r>
    </w:p>
    <w:p w:rsidR="00192284" w:rsidRDefault="00192284" w:rsidP="00192284">
      <w:pPr>
        <w:pStyle w:val="Default"/>
        <w:rPr>
          <w:b/>
          <w:color w:val="auto"/>
        </w:rPr>
      </w:pPr>
      <w:r w:rsidRPr="00E518CF">
        <w:rPr>
          <w:b/>
          <w:color w:val="auto"/>
        </w:rPr>
        <w:t>Spoločnosť neeviduje podmienené záväzky.</w:t>
      </w:r>
    </w:p>
    <w:p w:rsidR="00192284" w:rsidRDefault="00192284" w:rsidP="00192284">
      <w:pPr>
        <w:pStyle w:val="Default"/>
        <w:rPr>
          <w:b/>
          <w:color w:val="auto"/>
        </w:rPr>
      </w:pPr>
    </w:p>
    <w:p w:rsidR="00192284" w:rsidRDefault="00192284" w:rsidP="00192284">
      <w:pPr>
        <w:pStyle w:val="Default"/>
        <w:rPr>
          <w:b/>
          <w:color w:val="auto"/>
        </w:rPr>
      </w:pPr>
      <w:r>
        <w:rPr>
          <w:b/>
          <w:color w:val="auto"/>
        </w:rPr>
        <w:t>Spoločnosť neposkytla účasť na dôchodkových programoch pre zamestnancov.</w:t>
      </w:r>
    </w:p>
    <w:p w:rsidR="00192284" w:rsidRDefault="00192284" w:rsidP="00192284">
      <w:pPr>
        <w:pStyle w:val="Default"/>
        <w:rPr>
          <w:b/>
          <w:color w:val="auto"/>
        </w:rPr>
      </w:pPr>
    </w:p>
    <w:p w:rsidR="00192284" w:rsidRDefault="00192284" w:rsidP="00192284">
      <w:pPr>
        <w:pStyle w:val="Default"/>
        <w:rPr>
          <w:b/>
          <w:color w:val="auto"/>
        </w:rPr>
      </w:pPr>
    </w:p>
    <w:p w:rsidR="00192284" w:rsidRPr="00A416F9" w:rsidRDefault="00192284" w:rsidP="00192284">
      <w:pPr>
        <w:pStyle w:val="Default"/>
        <w:rPr>
          <w:color w:val="auto"/>
        </w:rPr>
      </w:pPr>
      <w:r w:rsidRPr="00E518CF">
        <w:rPr>
          <w:color w:val="auto"/>
        </w:rPr>
        <w:t xml:space="preserve">Informácie o orgánoch účtovnej </w:t>
      </w:r>
      <w:proofErr w:type="spellStart"/>
      <w:r w:rsidRPr="00E518CF">
        <w:rPr>
          <w:color w:val="auto"/>
        </w:rPr>
        <w:t>jednotky:</w:t>
      </w:r>
      <w:r>
        <w:rPr>
          <w:b/>
          <w:color w:val="auto"/>
        </w:rPr>
        <w:t>Spoločnosť</w:t>
      </w:r>
      <w:proofErr w:type="spellEnd"/>
      <w:r>
        <w:rPr>
          <w:b/>
          <w:color w:val="auto"/>
        </w:rPr>
        <w:t xml:space="preserve"> neposkytla členom orgánov ÚJ záruky, zabezpečenia, pôžičky, plnenia na súkromné účely. </w:t>
      </w:r>
    </w:p>
    <w:p w:rsidR="00192284" w:rsidRDefault="00192284" w:rsidP="00192284">
      <w:pPr>
        <w:pStyle w:val="Default"/>
        <w:rPr>
          <w:b/>
          <w:color w:val="auto"/>
        </w:rPr>
      </w:pPr>
    </w:p>
    <w:p w:rsidR="00192284" w:rsidRDefault="00192284" w:rsidP="00192284">
      <w:pPr>
        <w:pStyle w:val="Default"/>
        <w:rPr>
          <w:color w:val="auto"/>
        </w:rPr>
      </w:pP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 w:rsidRPr="00B52165">
        <w:rPr>
          <w:color w:val="auto"/>
        </w:rPr>
        <w:t xml:space="preserve">Strana </w:t>
      </w:r>
      <w:r>
        <w:rPr>
          <w:color w:val="auto"/>
        </w:rPr>
        <w:t>4</w:t>
      </w:r>
    </w:p>
    <w:p w:rsidR="00192284" w:rsidRPr="00B52165" w:rsidRDefault="00192284" w:rsidP="00192284">
      <w:pPr>
        <w:pStyle w:val="Default"/>
        <w:rPr>
          <w:color w:val="auto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036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</w:tblGrid>
      <w:tr w:rsidR="00192284" w:rsidTr="003C0A2D">
        <w:tc>
          <w:tcPr>
            <w:tcW w:w="2262" w:type="dxa"/>
            <w:tcBorders>
              <w:right w:val="single" w:sz="4" w:space="0" w:color="auto"/>
            </w:tcBorders>
          </w:tcPr>
          <w:p w:rsidR="00192284" w:rsidRPr="0083654A" w:rsidRDefault="00192284" w:rsidP="00192284">
            <w:pPr>
              <w:pStyle w:val="Default"/>
              <w:rPr>
                <w:spacing w:val="-22"/>
              </w:rPr>
            </w:pPr>
            <w:r w:rsidRPr="0083654A">
              <w:rPr>
                <w:spacing w:val="-22"/>
              </w:rPr>
              <w:lastRenderedPageBreak/>
              <w:t xml:space="preserve">Poznámky </w:t>
            </w:r>
            <w:proofErr w:type="spellStart"/>
            <w:r w:rsidRPr="0083654A">
              <w:rPr>
                <w:spacing w:val="-22"/>
              </w:rPr>
              <w:t>Úč</w:t>
            </w:r>
            <w:proofErr w:type="spellEnd"/>
            <w:r w:rsidRPr="0083654A">
              <w:rPr>
                <w:spacing w:val="-22"/>
              </w:rPr>
              <w:t xml:space="preserve"> MÚJ 3 - 01</w:t>
            </w:r>
          </w:p>
        </w:tc>
        <w:tc>
          <w:tcPr>
            <w:tcW w:w="63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192284" w:rsidRDefault="00192284" w:rsidP="00192284">
            <w:pPr>
              <w:pStyle w:val="Default"/>
            </w:pPr>
            <w:r>
              <w:t>IČO</w:t>
            </w:r>
          </w:p>
        </w:tc>
        <w:tc>
          <w:tcPr>
            <w:tcW w:w="336" w:type="dxa"/>
            <w:tcBorders>
              <w:left w:val="single" w:sz="4" w:space="0" w:color="auto"/>
            </w:tcBorders>
          </w:tcPr>
          <w:p w:rsidR="00192284" w:rsidRDefault="00192284" w:rsidP="00192284">
            <w:pPr>
              <w:pStyle w:val="Default"/>
            </w:pPr>
            <w:r>
              <w:t>5</w:t>
            </w:r>
          </w:p>
        </w:tc>
        <w:tc>
          <w:tcPr>
            <w:tcW w:w="336" w:type="dxa"/>
          </w:tcPr>
          <w:p w:rsidR="00192284" w:rsidRDefault="00192284" w:rsidP="00192284">
            <w:pPr>
              <w:pStyle w:val="Default"/>
            </w:pPr>
            <w:r>
              <w:t>3</w:t>
            </w:r>
          </w:p>
        </w:tc>
        <w:tc>
          <w:tcPr>
            <w:tcW w:w="336" w:type="dxa"/>
          </w:tcPr>
          <w:p w:rsidR="00192284" w:rsidRDefault="00192284" w:rsidP="00192284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192284" w:rsidRDefault="00192284" w:rsidP="00192284">
            <w:pPr>
              <w:pStyle w:val="Default"/>
            </w:pPr>
            <w:r>
              <w:t>5</w:t>
            </w:r>
          </w:p>
        </w:tc>
        <w:tc>
          <w:tcPr>
            <w:tcW w:w="336" w:type="dxa"/>
          </w:tcPr>
          <w:p w:rsidR="00192284" w:rsidRDefault="00192284" w:rsidP="00192284">
            <w:pPr>
              <w:pStyle w:val="Default"/>
            </w:pPr>
            <w:r>
              <w:t>6</w:t>
            </w:r>
          </w:p>
        </w:tc>
        <w:tc>
          <w:tcPr>
            <w:tcW w:w="336" w:type="dxa"/>
          </w:tcPr>
          <w:p w:rsidR="00192284" w:rsidRDefault="00192284" w:rsidP="00192284">
            <w:pPr>
              <w:pStyle w:val="Default"/>
            </w:pPr>
            <w:r>
              <w:t>1</w:t>
            </w:r>
          </w:p>
        </w:tc>
        <w:tc>
          <w:tcPr>
            <w:tcW w:w="336" w:type="dxa"/>
          </w:tcPr>
          <w:p w:rsidR="00192284" w:rsidRDefault="00192284" w:rsidP="00192284">
            <w:pPr>
              <w:pStyle w:val="Default"/>
            </w:pPr>
            <w:r>
              <w:t>4</w:t>
            </w:r>
          </w:p>
        </w:tc>
        <w:tc>
          <w:tcPr>
            <w:tcW w:w="336" w:type="dxa"/>
          </w:tcPr>
          <w:p w:rsidR="00192284" w:rsidRDefault="00192284" w:rsidP="00192284">
            <w:pPr>
              <w:pStyle w:val="Default"/>
            </w:pPr>
            <w:r>
              <w:t>0</w:t>
            </w:r>
          </w:p>
        </w:tc>
        <w:tc>
          <w:tcPr>
            <w:tcW w:w="630" w:type="dxa"/>
            <w:tcBorders>
              <w:top w:val="nil"/>
              <w:bottom w:val="nil"/>
            </w:tcBorders>
          </w:tcPr>
          <w:p w:rsidR="00192284" w:rsidRDefault="00192284" w:rsidP="00192284">
            <w:pPr>
              <w:pStyle w:val="Default"/>
            </w:pPr>
            <w:r>
              <w:t>DIČ</w:t>
            </w:r>
          </w:p>
        </w:tc>
        <w:tc>
          <w:tcPr>
            <w:tcW w:w="336" w:type="dxa"/>
          </w:tcPr>
          <w:p w:rsidR="00192284" w:rsidRDefault="00192284" w:rsidP="00192284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192284" w:rsidRDefault="00192284" w:rsidP="00192284">
            <w:pPr>
              <w:pStyle w:val="Default"/>
            </w:pPr>
            <w:r>
              <w:t>1</w:t>
            </w:r>
          </w:p>
        </w:tc>
        <w:tc>
          <w:tcPr>
            <w:tcW w:w="336" w:type="dxa"/>
          </w:tcPr>
          <w:p w:rsidR="00192284" w:rsidRDefault="00192284" w:rsidP="00192284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192284" w:rsidRDefault="00192284" w:rsidP="00192284">
            <w:pPr>
              <w:pStyle w:val="Default"/>
            </w:pPr>
            <w:r>
              <w:t>1</w:t>
            </w:r>
          </w:p>
        </w:tc>
        <w:tc>
          <w:tcPr>
            <w:tcW w:w="336" w:type="dxa"/>
          </w:tcPr>
          <w:p w:rsidR="00192284" w:rsidRDefault="00192284" w:rsidP="00192284">
            <w:pPr>
              <w:pStyle w:val="Default"/>
            </w:pPr>
            <w:r>
              <w:t>3</w:t>
            </w:r>
          </w:p>
        </w:tc>
        <w:tc>
          <w:tcPr>
            <w:tcW w:w="336" w:type="dxa"/>
          </w:tcPr>
          <w:p w:rsidR="00192284" w:rsidRDefault="00192284" w:rsidP="00192284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192284" w:rsidRDefault="00192284" w:rsidP="00192284">
            <w:pPr>
              <w:pStyle w:val="Default"/>
            </w:pPr>
            <w:r>
              <w:t>4</w:t>
            </w:r>
          </w:p>
        </w:tc>
        <w:tc>
          <w:tcPr>
            <w:tcW w:w="336" w:type="dxa"/>
          </w:tcPr>
          <w:p w:rsidR="00192284" w:rsidRDefault="00192284" w:rsidP="00192284">
            <w:pPr>
              <w:pStyle w:val="Default"/>
            </w:pPr>
            <w:r>
              <w:t>4</w:t>
            </w:r>
          </w:p>
        </w:tc>
        <w:tc>
          <w:tcPr>
            <w:tcW w:w="336" w:type="dxa"/>
          </w:tcPr>
          <w:p w:rsidR="00192284" w:rsidRDefault="00192284" w:rsidP="00192284">
            <w:pPr>
              <w:pStyle w:val="Default"/>
            </w:pPr>
            <w:r>
              <w:t>8</w:t>
            </w:r>
          </w:p>
        </w:tc>
        <w:tc>
          <w:tcPr>
            <w:tcW w:w="336" w:type="dxa"/>
          </w:tcPr>
          <w:p w:rsidR="00192284" w:rsidRDefault="00192284" w:rsidP="00192284">
            <w:pPr>
              <w:pStyle w:val="Default"/>
            </w:pPr>
            <w:r>
              <w:t>0</w:t>
            </w:r>
          </w:p>
        </w:tc>
      </w:tr>
    </w:tbl>
    <w:p w:rsidR="00192284" w:rsidRDefault="00192284" w:rsidP="00192284">
      <w:pPr>
        <w:pStyle w:val="Default"/>
        <w:rPr>
          <w:color w:val="auto"/>
        </w:rPr>
      </w:pPr>
    </w:p>
    <w:p w:rsidR="00192284" w:rsidRDefault="00192284" w:rsidP="00192284">
      <w:pPr>
        <w:pStyle w:val="Default"/>
        <w:rPr>
          <w:color w:val="auto"/>
        </w:rPr>
      </w:pPr>
    </w:p>
    <w:p w:rsidR="00192284" w:rsidRPr="00E518CF" w:rsidRDefault="00192284" w:rsidP="00192284">
      <w:pPr>
        <w:pStyle w:val="Default"/>
        <w:rPr>
          <w:color w:val="auto"/>
        </w:rPr>
      </w:pPr>
      <w:r w:rsidRPr="00E518CF">
        <w:rPr>
          <w:color w:val="auto"/>
        </w:rPr>
        <w:t>Prehľad o príjmoch a výhodách členov štatutárnych , dozorných a iných orgánov:</w:t>
      </w:r>
    </w:p>
    <w:p w:rsidR="00192284" w:rsidRDefault="00192284" w:rsidP="00192284">
      <w:pPr>
        <w:pStyle w:val="Default"/>
        <w:rPr>
          <w:b/>
          <w:color w:val="auto"/>
        </w:rPr>
      </w:pPr>
      <w:r>
        <w:rPr>
          <w:b/>
          <w:color w:val="auto"/>
        </w:rPr>
        <w:t>Spoločnosť neposkytla žiadne výhody členom štatutárnych, dozorných a iným orgánom.</w:t>
      </w:r>
    </w:p>
    <w:p w:rsidR="00192284" w:rsidRDefault="00192284" w:rsidP="00192284">
      <w:pPr>
        <w:pStyle w:val="Default"/>
        <w:rPr>
          <w:b/>
          <w:color w:val="auto"/>
        </w:rPr>
      </w:pPr>
    </w:p>
    <w:p w:rsidR="00192284" w:rsidRDefault="00192284" w:rsidP="00192284">
      <w:pPr>
        <w:pStyle w:val="Default"/>
      </w:pPr>
      <w:r>
        <w:t xml:space="preserve">(5) Informácie o povinnostiach účtovnej jednotky, a to </w:t>
      </w:r>
    </w:p>
    <w:p w:rsidR="00192284" w:rsidRDefault="00192284" w:rsidP="00192284">
      <w:pPr>
        <w:pStyle w:val="Default"/>
      </w:pPr>
      <w: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192284" w:rsidRDefault="00192284" w:rsidP="00192284">
      <w:pPr>
        <w:pStyle w:val="Default"/>
      </w:pPr>
      <w:r>
        <w:t xml:space="preserve"> b) celkovej sume významných podmienených záväzkov, ktorými sa rozumie </w:t>
      </w:r>
    </w:p>
    <w:p w:rsidR="00192284" w:rsidRDefault="00192284" w:rsidP="00192284">
      <w:pPr>
        <w:pStyle w:val="Default"/>
      </w:pPr>
      <w: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192284" w:rsidRDefault="00192284" w:rsidP="00192284">
      <w:pPr>
        <w:pStyle w:val="Default"/>
      </w:pPr>
      <w:r>
        <w:t xml:space="preserve"> 2. existujúca povinnosť, ktorá vznikla ako dôsledok minulej udalosti, ale ktorá sa nevykazuje v súvahe, pretože </w:t>
      </w:r>
    </w:p>
    <w:p w:rsidR="00192284" w:rsidRDefault="00192284" w:rsidP="00192284">
      <w:pPr>
        <w:pStyle w:val="Default"/>
      </w:pPr>
      <w:r>
        <w:t xml:space="preserve">2a. nie je pravdepodobné, že na splnenie tejto povinnosti bude potrebný úbytok ekonomických úžitkov, alebo </w:t>
      </w:r>
    </w:p>
    <w:p w:rsidR="00192284" w:rsidRDefault="00192284" w:rsidP="00192284">
      <w:pPr>
        <w:pStyle w:val="Default"/>
      </w:pPr>
      <w:r>
        <w:t xml:space="preserve">2b. výška tejto povinnosti sa nedá spoľahlivo oceniť, </w:t>
      </w:r>
    </w:p>
    <w:p w:rsidR="00192284" w:rsidRDefault="00192284" w:rsidP="00192284">
      <w:pPr>
        <w:pStyle w:val="Default"/>
      </w:pPr>
      <w:r>
        <w:t xml:space="preserve">c) opise významných finančných povinností a významných podmienených záväzkov, </w:t>
      </w:r>
    </w:p>
    <w:p w:rsidR="00192284" w:rsidRDefault="00192284" w:rsidP="00192284">
      <w:pPr>
        <w:pStyle w:val="Default"/>
      </w:pPr>
      <w:r>
        <w:t xml:space="preserve">d) celkovej sume významných finančných povinností a významných podmienených záväzkoch voči dcérskej účtovnej jednotke a účtovnej jednotke s podstatným vplyvom, </w:t>
      </w:r>
    </w:p>
    <w:p w:rsidR="00192284" w:rsidRPr="00A50E08" w:rsidRDefault="00192284" w:rsidP="00192284">
      <w:pPr>
        <w:pStyle w:val="Default"/>
        <w:rPr>
          <w:color w:val="auto"/>
        </w:rPr>
      </w:pPr>
      <w:r>
        <w:t>e) opise významných povinností účtovnej jednotky vyplývajúcich z dôchodkových programov pre zamestnancov.</w:t>
      </w:r>
    </w:p>
    <w:p w:rsidR="00192284" w:rsidRPr="00633E3C" w:rsidRDefault="00192284" w:rsidP="00192284">
      <w:pPr>
        <w:pStyle w:val="Default"/>
        <w:rPr>
          <w:b/>
          <w:color w:val="auto"/>
        </w:rPr>
      </w:pPr>
      <w:r w:rsidRPr="00633E3C">
        <w:rPr>
          <w:b/>
          <w:color w:val="auto"/>
        </w:rPr>
        <w:t xml:space="preserve"> Spoločnosť nemá povinnosti uvedené v bode (5)</w:t>
      </w:r>
    </w:p>
    <w:p w:rsidR="00192284" w:rsidRDefault="00192284" w:rsidP="00192284">
      <w:pPr>
        <w:pStyle w:val="Default"/>
        <w:rPr>
          <w:color w:val="auto"/>
        </w:rPr>
      </w:pPr>
    </w:p>
    <w:p w:rsidR="00192284" w:rsidRDefault="00192284" w:rsidP="00192284">
      <w:pPr>
        <w:pStyle w:val="Default"/>
        <w:rPr>
          <w:color w:val="auto"/>
        </w:rPr>
      </w:pPr>
    </w:p>
    <w:p w:rsidR="00192284" w:rsidRPr="00A50E08" w:rsidRDefault="00192284" w:rsidP="00192284">
      <w:pPr>
        <w:pStyle w:val="Default"/>
        <w:rPr>
          <w:color w:val="auto"/>
        </w:rPr>
      </w:pPr>
      <w:r w:rsidRPr="00A50E08">
        <w:rPr>
          <w:color w:val="auto"/>
        </w:rPr>
        <w:t xml:space="preserve">(6) </w:t>
      </w:r>
      <w:r w:rsidRPr="00A50E08">
        <w:rPr>
          <w:bCs/>
          <w:color w:val="auto"/>
        </w:rPr>
        <w:t xml:space="preserve">Informácie o udelení výlučného práva alebo osobitného práva, ktorým sa udelilo   právo  poskytovať služby vo verejnom záujme, pričom sa uvádza náhrada za túto činnosť v akejkoľvek forme, a ak sa zároveň vykonávajú aj iné činnosti, uvádzajú sa aj informácie o </w:t>
      </w:r>
    </w:p>
    <w:p w:rsidR="00192284" w:rsidRPr="00A50E08" w:rsidRDefault="00192284" w:rsidP="00192284">
      <w:pPr>
        <w:pStyle w:val="Default"/>
        <w:numPr>
          <w:ilvl w:val="0"/>
          <w:numId w:val="5"/>
        </w:numPr>
        <w:rPr>
          <w:color w:val="auto"/>
        </w:rPr>
      </w:pPr>
      <w:r w:rsidRPr="00A50E08">
        <w:rPr>
          <w:bCs/>
          <w:color w:val="auto"/>
        </w:rPr>
        <w:t xml:space="preserve">a) všetkých formách prijatej náhrady, </w:t>
      </w:r>
    </w:p>
    <w:p w:rsidR="00192284" w:rsidRPr="00A50E08" w:rsidRDefault="00192284" w:rsidP="00192284">
      <w:pPr>
        <w:pStyle w:val="Default"/>
        <w:numPr>
          <w:ilvl w:val="0"/>
          <w:numId w:val="5"/>
        </w:numPr>
        <w:rPr>
          <w:color w:val="auto"/>
        </w:rPr>
      </w:pPr>
      <w:r w:rsidRPr="00A50E08">
        <w:rPr>
          <w:bCs/>
          <w:color w:val="auto"/>
        </w:rPr>
        <w:t xml:space="preserve">b) účtovných zásadách použitých pri prideľovaní nákladov a výnosov, </w:t>
      </w:r>
    </w:p>
    <w:p w:rsidR="00192284" w:rsidRPr="00A50E08" w:rsidRDefault="00192284" w:rsidP="00192284">
      <w:pPr>
        <w:pStyle w:val="Default"/>
        <w:numPr>
          <w:ilvl w:val="0"/>
          <w:numId w:val="5"/>
        </w:numPr>
        <w:rPr>
          <w:color w:val="auto"/>
        </w:rPr>
      </w:pPr>
      <w:r w:rsidRPr="00A50E08">
        <w:rPr>
          <w:bCs/>
          <w:color w:val="auto"/>
        </w:rPr>
        <w:t xml:space="preserve">c) všetkých druhoch činností účtovnej jednotky. </w:t>
      </w:r>
    </w:p>
    <w:p w:rsidR="00192284" w:rsidRDefault="00192284" w:rsidP="00192284">
      <w:pPr>
        <w:pStyle w:val="Default"/>
        <w:ind w:left="7788" w:firstLine="708"/>
        <w:rPr>
          <w:color w:val="auto"/>
        </w:rPr>
      </w:pPr>
    </w:p>
    <w:p w:rsidR="00192284" w:rsidRDefault="00192284" w:rsidP="00192284">
      <w:pPr>
        <w:pStyle w:val="Default"/>
        <w:rPr>
          <w:b/>
          <w:color w:val="auto"/>
        </w:rPr>
      </w:pPr>
      <w:r>
        <w:rPr>
          <w:b/>
          <w:color w:val="auto"/>
        </w:rPr>
        <w:t>Spoločnosti nie je udelené výlučné právo alebo osobitné práva.</w:t>
      </w:r>
    </w:p>
    <w:p w:rsidR="00192284" w:rsidRDefault="00192284" w:rsidP="00192284">
      <w:pPr>
        <w:pStyle w:val="Default"/>
        <w:ind w:left="7788" w:firstLine="708"/>
        <w:rPr>
          <w:color w:val="auto"/>
        </w:rPr>
      </w:pPr>
    </w:p>
    <w:p w:rsidR="00192284" w:rsidRDefault="00192284" w:rsidP="00192284">
      <w:pPr>
        <w:pStyle w:val="Default"/>
        <w:ind w:left="7788" w:firstLine="708"/>
        <w:rPr>
          <w:color w:val="auto"/>
        </w:rPr>
      </w:pPr>
    </w:p>
    <w:p w:rsidR="00192284" w:rsidRDefault="00192284" w:rsidP="00192284">
      <w:pPr>
        <w:pStyle w:val="Default"/>
        <w:rPr>
          <w:color w:val="auto"/>
        </w:rPr>
      </w:pPr>
    </w:p>
    <w:p w:rsidR="00192284" w:rsidRDefault="00192284" w:rsidP="00192284">
      <w:pPr>
        <w:pStyle w:val="Default"/>
        <w:rPr>
          <w:color w:val="auto"/>
        </w:rPr>
      </w:pPr>
    </w:p>
    <w:p w:rsidR="00192284" w:rsidRDefault="00192284" w:rsidP="00192284">
      <w:pPr>
        <w:pStyle w:val="Default"/>
        <w:rPr>
          <w:color w:val="auto"/>
        </w:rPr>
      </w:pPr>
    </w:p>
    <w:p w:rsidR="00192284" w:rsidRDefault="00192284" w:rsidP="00192284">
      <w:pPr>
        <w:pStyle w:val="Default"/>
        <w:ind w:left="7788"/>
        <w:rPr>
          <w:color w:val="auto"/>
        </w:rPr>
      </w:pPr>
      <w:r>
        <w:rPr>
          <w:color w:val="auto"/>
        </w:rPr>
        <w:t>Strana 5</w:t>
      </w:r>
    </w:p>
    <w:p w:rsidR="00192284" w:rsidRDefault="00192284" w:rsidP="00192284">
      <w:pPr>
        <w:pStyle w:val="Default"/>
        <w:ind w:left="7788" w:firstLine="708"/>
        <w:rPr>
          <w:color w:val="auto"/>
        </w:rPr>
      </w:pPr>
    </w:p>
    <w:p w:rsidR="00192284" w:rsidRDefault="00192284" w:rsidP="00192284">
      <w:r>
        <w:t> </w:t>
      </w:r>
    </w:p>
    <w:p w:rsidR="00FA62AE" w:rsidRPr="00192284" w:rsidRDefault="00FA62AE" w:rsidP="00192284"/>
    <w:sectPr w:rsidR="00FA62AE" w:rsidRPr="00192284" w:rsidSect="00492C0D">
      <w:pgSz w:w="11906" w:h="16838"/>
      <w:pgMar w:top="1418" w:right="1134" w:bottom="1418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A3ED73E9"/>
    <w:multiLevelType w:val="hybridMultilevel"/>
    <w:tmpl w:val="321C3DB7"/>
    <w:lvl w:ilvl="0" w:tplc="FFFFFFFF">
      <w:start w:val="1"/>
      <w:numFmt w:val="decim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 w15:restartNumberingAfterBreak="0">
    <w:nsid w:val="14E0FD9A"/>
    <w:multiLevelType w:val="hybridMultilevel"/>
    <w:tmpl w:val="89CD7205"/>
    <w:lvl w:ilvl="0" w:tplc="FFFFFFFF">
      <w:start w:val="1"/>
      <w:numFmt w:val="decim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" w15:restartNumberingAfterBreak="0">
    <w:nsid w:val="37B2D06E"/>
    <w:multiLevelType w:val="hybridMultilevel"/>
    <w:tmpl w:val="E662185B"/>
    <w:lvl w:ilvl="0" w:tplc="FFFFFFFF">
      <w:start w:val="1"/>
      <w:numFmt w:val="decim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3" w15:restartNumberingAfterBreak="0">
    <w:nsid w:val="6F89F1E7"/>
    <w:multiLevelType w:val="hybridMultilevel"/>
    <w:tmpl w:val="72C39F44"/>
    <w:lvl w:ilvl="0" w:tplc="FFFFFFFF">
      <w:start w:val="1"/>
      <w:numFmt w:val="decim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4" w15:restartNumberingAfterBreak="0">
    <w:nsid w:val="7652ADF2"/>
    <w:multiLevelType w:val="hybridMultilevel"/>
    <w:tmpl w:val="EEA2C9B9"/>
    <w:lvl w:ilvl="0" w:tplc="FFFFFFFF">
      <w:start w:val="1"/>
      <w:numFmt w:val="decim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num w:numId="1">
    <w:abstractNumId w:val="4"/>
  </w:num>
  <w:num w:numId="2">
    <w:abstractNumId w:val="3"/>
  </w:num>
  <w:num w:numId="3">
    <w:abstractNumId w:val="2"/>
  </w:num>
  <w:num w:numId="4">
    <w:abstractNumId w:val="1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6559E"/>
    <w:rsid w:val="00013D52"/>
    <w:rsid w:val="0006559E"/>
    <w:rsid w:val="001764FC"/>
    <w:rsid w:val="00177F67"/>
    <w:rsid w:val="00192284"/>
    <w:rsid w:val="003009B8"/>
    <w:rsid w:val="003022A6"/>
    <w:rsid w:val="00335CBE"/>
    <w:rsid w:val="003D44DA"/>
    <w:rsid w:val="00461D93"/>
    <w:rsid w:val="00492C0D"/>
    <w:rsid w:val="004A38A0"/>
    <w:rsid w:val="005B5174"/>
    <w:rsid w:val="00607266"/>
    <w:rsid w:val="00643882"/>
    <w:rsid w:val="0065672F"/>
    <w:rsid w:val="006E571A"/>
    <w:rsid w:val="007101E2"/>
    <w:rsid w:val="00766B90"/>
    <w:rsid w:val="007F0486"/>
    <w:rsid w:val="00860D34"/>
    <w:rsid w:val="00987310"/>
    <w:rsid w:val="00A20969"/>
    <w:rsid w:val="00A315DD"/>
    <w:rsid w:val="00A416F9"/>
    <w:rsid w:val="00A55AFD"/>
    <w:rsid w:val="00B210A8"/>
    <w:rsid w:val="00CC0612"/>
    <w:rsid w:val="00D066C9"/>
    <w:rsid w:val="00D6333D"/>
    <w:rsid w:val="00E115DC"/>
    <w:rsid w:val="00E57B26"/>
    <w:rsid w:val="00EA004A"/>
    <w:rsid w:val="00F55B06"/>
    <w:rsid w:val="00FA62AE"/>
    <w:rsid w:val="00FB75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23B334F"/>
  <w15:docId w15:val="{6B3D1CD9-B2FD-4B59-9595-6CA378F628B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06559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06559E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customStyle="1" w:styleId="TopHeader">
    <w:name w:val="Top Header"/>
    <w:basedOn w:val="Normlny"/>
    <w:rsid w:val="0006559E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416F9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416F9"/>
    <w:rPr>
      <w:rFonts w:ascii="Segoe UI" w:eastAsia="Times New Roman" w:hAnsi="Segoe UI" w:cs="Segoe UI"/>
      <w:sz w:val="18"/>
      <w:szCs w:val="18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AE42D01C-B36A-4830-844C-2B5FFC74F33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233</TotalTime>
  <Pages>5</Pages>
  <Words>1522</Words>
  <Characters>8680</Characters>
  <Application>Microsoft Office Word</Application>
  <DocSecurity>0</DocSecurity>
  <Lines>72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10182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Uzivatel</dc:creator>
  <cp:lastModifiedBy>Maria Nociarova</cp:lastModifiedBy>
  <cp:revision>19</cp:revision>
  <cp:lastPrinted>2022-03-26T11:30:00Z</cp:lastPrinted>
  <dcterms:created xsi:type="dcterms:W3CDTF">2021-03-30T08:34:00Z</dcterms:created>
  <dcterms:modified xsi:type="dcterms:W3CDTF">2023-03-17T17:26:00Z</dcterms:modified>
</cp:coreProperties>
</file>