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26" style="position:absolute;flip:x;z-index:1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27" style="position:absolute;flip:x;z-index:2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28" style="position:absolute;flip:x;z-index:3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29" style="position:absolute;flip:x;z-index:4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30" style="position:absolute;flip:x;z-index:5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31" style="position:absolute;flip:x;z-index:6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32" style="position:absolute;flip:x;z-index:7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33" style="position:absolute;flip:x;z-index:8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034" style="position:absolute;flip:x;z-index:9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035" style="position:absolute;flip:x;z-index:10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036" style="position:absolute;flip:x;z-index:11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037" style="position:absolute;flip:x;z-index:12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038" style="position:absolute;flip:x;z-index:13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039" style="position:absolute;flip:x;z-index:14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040" style="position:absolute;flip:x;z-index:15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041" style="position:absolute;flip:x;z-index:16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042" style="position:absolute;flip:x;z-index:17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043" style="position:absolute;flip:x;z-index:18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044" style="position:absolute;flip:x;z-index:19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045" style="position:absolute;flip:x;z-index:20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046" style="position:absolute;flip:x;z-index:21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047" style="position:absolute;flip:x;z-index:22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048" style="position:absolute;z-index:23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049" style="position:absolute;z-index:24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050" style="position:absolute;z-index:25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051" style="position:absolute;z-index:26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052" style="position:absolute;z-index:27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053" style="position:absolute;z-index:28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054" style="position:absolute;z-index:29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055" style="position:absolute;z-index:30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056" style="position:absolute;z-index:31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057" style="position:absolute;z-index:32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058" style="position:absolute;z-index:33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059" style="position:absolute;z-index:34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060" style="position:absolute;z-index:35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061" style="position:absolute;z-index:36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062" style="position:absolute;z-index:37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063" style="position:absolute;z-index:38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064" style="position:absolute;z-index:39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065" style="position:absolute;z-index:40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066" style="position:absolute;z-index:41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067" style="position:absolute;z-index:42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068" style="position:absolute;z-index:43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069" style="position:absolute;z-index:44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6 3 9 3 2 1 8    DIČ: 2 0 2 3 </w:t>
      </w:r>
      <w:proofErr w:type="spellStart"/>
      <w:r>
        <w:rPr>
          <w:rFonts w:ascii="Courier New" w:hAnsi="Courier New" w:cs="Courier New"/>
        </w:rPr>
        <w:t>3</w:t>
      </w:r>
      <w:proofErr w:type="spellEnd"/>
      <w:r>
        <w:rPr>
          <w:rFonts w:ascii="Courier New" w:hAnsi="Courier New" w:cs="Courier New"/>
        </w:rPr>
        <w:t xml:space="preserve"> 6 0 8 5 6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70" style="position:absolute;flip:x;z-index:45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71" style="position:absolute;flip:x;z-index:46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72" style="position:absolute;flip:x;z-index:47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73" style="position:absolute;flip:x;z-index:48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74" style="position:absolute;flip:x;z-index:49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75" style="position:absolute;flip:x;z-index:50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76" style="position:absolute;flip:x;z-index:51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77" style="position:absolute;flip:x;z-index:52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078" style="position:absolute;flip:x;z-index:53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079" style="position:absolute;flip:x;z-index:54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080" style="position:absolute;flip:x;z-index:55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081" style="position:absolute;flip:x;z-index:56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082" style="position:absolute;flip:x;z-index:57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083" style="position:absolute;flip:x;z-index:58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084" style="position:absolute;flip:x;z-index:59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085" style="position:absolute;flip:x;z-index:60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086" style="position:absolute;flip:x;z-index:61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087" style="position:absolute;flip:x;z-index:62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088" style="position:absolute;flip:x;z-index:63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089" style="position:absolute;flip:x;z-index:64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090" style="position:absolute;flip:x;z-index:65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091" style="position:absolute;flip:x;z-index:66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1 z  4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 xml:space="preserve">MERLON s.r.o.   </w:t>
      </w:r>
      <w:proofErr w:type="spellStart"/>
      <w:r>
        <w:rPr>
          <w:rFonts w:ascii="Courier New" w:hAnsi="Courier New" w:cs="Courier New"/>
          <w:b/>
          <w:bCs/>
        </w:rPr>
        <w:t>Bis.Királya</w:t>
      </w:r>
      <w:proofErr w:type="spellEnd"/>
      <w:r>
        <w:rPr>
          <w:rFonts w:ascii="Courier New" w:hAnsi="Courier New" w:cs="Courier New"/>
          <w:b/>
          <w:bCs/>
        </w:rPr>
        <w:t xml:space="preserve"> 2950/18  Komárno</w:t>
      </w:r>
      <w:r>
        <w:rPr>
          <w:rFonts w:ascii="Courier New" w:hAnsi="Courier New" w:cs="Courier New"/>
        </w:rPr>
        <w:t xml:space="preserve">          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</w:t>
      </w:r>
      <w:r>
        <w:rPr>
          <w:rFonts w:ascii="Courier New" w:hAnsi="Courier New" w:cs="Courier New"/>
          <w:b/>
          <w:bCs/>
        </w:rPr>
        <w:t>OZNÁMKY K ÚČTOVNEJ ZÁVIERKE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31.12.2022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   VŠEOBECNÉ ÚDAJE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MERLON s.r.o.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</w:t>
      </w:r>
      <w:proofErr w:type="spellStart"/>
      <w:r>
        <w:rPr>
          <w:rFonts w:ascii="Courier New" w:hAnsi="Courier New" w:cs="Courier New"/>
          <w:b/>
          <w:bCs/>
        </w:rPr>
        <w:t>Bis.Királya</w:t>
      </w:r>
      <w:proofErr w:type="spellEnd"/>
      <w:r>
        <w:rPr>
          <w:rFonts w:ascii="Courier New" w:hAnsi="Courier New" w:cs="Courier New"/>
          <w:b/>
          <w:bCs/>
        </w:rPr>
        <w:t xml:space="preserve"> 2950/18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94501 Komárno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</w:t>
      </w:r>
      <w:r>
        <w:rPr>
          <w:rFonts w:ascii="Courier New" w:hAnsi="Courier New" w:cs="Courier New"/>
        </w:rPr>
        <w:t>Údaje o konsolidovanom celku: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 konsolidujúcej účtovnej jednotky, ktorá zostavuje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uvádza </w:t>
      </w:r>
      <w:r>
        <w:rPr>
          <w:rFonts w:ascii="Courier New" w:hAnsi="Courier New" w:cs="Courier New"/>
        </w:rPr>
        <w:t>sa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je bezprostredne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uvádzajú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</w:t>
      </w:r>
      <w:r>
        <w:rPr>
          <w:rFonts w:ascii="Courier New" w:hAnsi="Courier New" w:cs="Courier New"/>
        </w:rPr>
        <w:t>ujúcej konsolidovanú účtovnú závierku podľa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predpisov,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 a sídlo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Priemerný prepočítaný počet zamestnancov: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</w:t>
      </w:r>
      <w:r>
        <w:rPr>
          <w:rFonts w:ascii="Courier New" w:hAnsi="Courier New" w:cs="Courier New"/>
          <w:b/>
          <w:bCs/>
        </w:rPr>
        <w:t xml:space="preserve">           730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2 * ---------------- =      2.00 pracovníkov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365  *     2  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POSTUPOCH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splnenia predpokladu, že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</w:t>
      </w:r>
      <w:r>
        <w:rPr>
          <w:rFonts w:ascii="Courier New" w:hAnsi="Courier New" w:cs="Courier New"/>
        </w:rPr>
        <w:t>ednotka bude nepretržite pokračovať vo svojej činnosti: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Spôsob oceňovania jednotlivých položiek majetku a záväzkov: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dlhodobého nehmotného majetku, dlhodobého hmotného majetku a dlhodobého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092" style="position:absolute;flip:x;z-index:67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93" style="position:absolute;flip:x;z-index:68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94" style="position:absolute;flip:x;z-index:69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95" style="position:absolute;flip:x;z-index:70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96" style="position:absolute;flip:x;z-index:71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97" style="position:absolute;flip:x;z-index:72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98" style="position:absolute;flip:x;z-index:73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99" style="position:absolute;flip:x;z-index:74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00" style="position:absolute;flip:x;z-index:75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01" style="position:absolute;flip:x;z-index:76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02" style="position:absolute;flip:x;z-index:77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03" style="position:absolute;flip:x;z-index:78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04" style="position:absolute;flip:x;z-index:79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05" style="position:absolute;flip:x;z-index:80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06" style="position:absolute;flip:x;z-index:81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07" style="position:absolute;flip:x;z-index:82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08" style="position:absolute;flip:x;z-index:83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09" style="position:absolute;flip:x;z-index:84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10" style="position:absolute;flip:x;z-index:85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11" style="position:absolute;flip:x;z-index:86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12" style="position:absolute;flip:x;z-index:87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13" style="position:absolute;flip:x;z-index:88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114" style="position:absolute;z-index:89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115" style="position:absolute;z-index:90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116" style="position:absolute;z-index:91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117" style="position:absolute;z-index:92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118" style="position:absolute;z-index:93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119" style="position:absolute;z-index:94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120" style="position:absolute;z-index:95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121" style="position:absolute;z-index:96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122" style="position:absolute;z-index:97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123" style="position:absolute;z-index:98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124" style="position:absolute;z-index:99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125" style="position:absolute;z-index:100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126" style="position:absolute;z-index:101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127" style="position:absolute;z-index:102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128" style="position:absolute;z-index:103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129" style="position:absolute;z-index:104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130" style="position:absolute;z-index:105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131" style="position:absolute;z-index:106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132" style="position:absolute;z-index:107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133" style="position:absolute;z-index:108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134" style="position:absolute;z-index:109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135" style="position:absolute;z-index:110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</w:t>
      </w:r>
      <w:r>
        <w:rPr>
          <w:rFonts w:ascii="Courier New" w:hAnsi="Courier New" w:cs="Courier New"/>
        </w:rPr>
        <w:t xml:space="preserve">-------------------        - - - - - - - -         - - - - - - - - - -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6 3 9 3 2 1 8    DIČ: 2 0 2 3 </w:t>
      </w:r>
      <w:proofErr w:type="spellStart"/>
      <w:r>
        <w:rPr>
          <w:rFonts w:ascii="Courier New" w:hAnsi="Courier New" w:cs="Courier New"/>
        </w:rPr>
        <w:t>3</w:t>
      </w:r>
      <w:proofErr w:type="spellEnd"/>
      <w:r>
        <w:rPr>
          <w:rFonts w:ascii="Courier New" w:hAnsi="Courier New" w:cs="Courier New"/>
        </w:rPr>
        <w:t xml:space="preserve"> 6 0 8 5 6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6" style="position:absolute;flip:x;z-index:111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137" style="position:absolute;flip:x;z-index:112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138" style="position:absolute;flip:x;z-index:113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139" style="position:absolute;flip:x;z-index:114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140" style="position:absolute;flip:x;z-index:115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141" style="position:absolute;flip:x;z-index:116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142" style="position:absolute;flip:x;z-index:117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143" style="position:absolute;flip:x;z-index:118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44" style="position:absolute;flip:x;z-index:119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45" style="position:absolute;flip:x;z-index:120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46" style="position:absolute;flip:x;z-index:121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47" style="position:absolute;flip:x;z-index:122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48" style="position:absolute;flip:x;z-index:123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49" style="position:absolute;flip:x;z-index:124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50" style="position:absolute;flip:x;z-index:125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51" style="position:absolute;flip:x;z-index:126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52" style="position:absolute;flip:x;z-index:127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53" style="position:absolute;flip:x;z-index:128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54" style="position:absolute;flip:x;z-index:129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55" style="position:absolute;flip:x;z-index:130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56" style="position:absolute;flip:x;z-index:131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57" style="position:absolute;flip:x;z-index:132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</w:t>
      </w:r>
      <w:r>
        <w:rPr>
          <w:rFonts w:ascii="Courier New" w:hAnsi="Courier New" w:cs="Courier New"/>
        </w:rPr>
        <w:t xml:space="preserve">                                                      Strana:  2 z  4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 xml:space="preserve">MERLON s.r.o.   </w:t>
      </w:r>
      <w:proofErr w:type="spellStart"/>
      <w:r>
        <w:rPr>
          <w:rFonts w:ascii="Courier New" w:hAnsi="Courier New" w:cs="Courier New"/>
          <w:b/>
          <w:bCs/>
        </w:rPr>
        <w:t>Bis.Királya</w:t>
      </w:r>
      <w:proofErr w:type="spellEnd"/>
      <w:r>
        <w:rPr>
          <w:rFonts w:ascii="Courier New" w:hAnsi="Courier New" w:cs="Courier New"/>
          <w:b/>
          <w:bCs/>
        </w:rPr>
        <w:t xml:space="preserve"> 2950/18  Komárno</w:t>
      </w:r>
      <w:r>
        <w:rPr>
          <w:rFonts w:ascii="Courier New" w:hAnsi="Courier New" w:cs="Courier New"/>
        </w:rPr>
        <w:t xml:space="preserve">          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krátkodobého finančného majetku,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úverov,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Spôsob zostavenia odpisového plánu pre jednotlivé druhy dlhodobého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nehmotného majetku, pričom sa uvádza doba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pri urč</w:t>
      </w:r>
      <w:r>
        <w:rPr>
          <w:rFonts w:ascii="Courier New" w:hAnsi="Courier New" w:cs="Courier New"/>
        </w:rPr>
        <w:t xml:space="preserve">ení odpisov.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vyčíslením ich vplyvu na finančnú hodnotu majetku, záväzkov,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dotáciách a ich oceňovanie v účtovníctve.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opráv chýb minulých účtovných období v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</w:t>
      </w:r>
      <w:r>
        <w:rPr>
          <w:rFonts w:ascii="Courier New" w:hAnsi="Courier New" w:cs="Courier New"/>
        </w:rPr>
        <w:t>nulých rokov; súčasne sa môže uviesť aj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nevýznamných chýb minulých účtovných období v bežnom účtovnom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vplyvu na výsledok hospodárenia bežného účtovného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INFORMÁCIE, KTORÉ VYSVETĽUJÚ A DOPĹŇAJÚ</w:t>
      </w:r>
      <w:r>
        <w:rPr>
          <w:rFonts w:ascii="Courier New" w:hAnsi="Courier New" w:cs="Courier New"/>
        </w:rPr>
        <w:t xml:space="preserve"> SÚVAHU A VÝKAZ ZISKOV A STRÁT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dôvodoch vzniku jednotlivých položiek nákladov alebo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výnimočný rozsah alebo výskyt, napríklad výnosy z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 podniku, náklady z dôvodu predaja po</w:t>
      </w:r>
      <w:r>
        <w:rPr>
          <w:rFonts w:ascii="Courier New" w:hAnsi="Courier New" w:cs="Courier New"/>
        </w:rPr>
        <w:t>dniku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pohrôm.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do lehoty splatnosti:      </w:t>
      </w:r>
      <w:r w:rsidR="004B7539">
        <w:rPr>
          <w:rFonts w:ascii="Courier New" w:hAnsi="Courier New" w:cs="Courier New"/>
          <w:b/>
          <w:bCs/>
        </w:rPr>
        <w:t>15,785,00</w:t>
      </w:r>
      <w:bookmarkStart w:id="0" w:name="_GoBack"/>
      <w:bookmarkEnd w:id="0"/>
      <w:r>
        <w:rPr>
          <w:rFonts w:ascii="Courier New" w:hAnsi="Courier New" w:cs="Courier New"/>
          <w:b/>
          <w:bCs/>
        </w:rPr>
        <w:t xml:space="preserve">        eur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po lehote splatnosti:     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vlastných akciách: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účtovného obdobia a počet a menovitá hodnota prevedených vlastných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      akcií počas účtovného obdobia, pričom sa uvádza percentuálna hodnota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týchto vlastných akcií na upísanom základnom imaní,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ktorú sa vlastné akcie počas účtovného obdobia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</w:t>
      </w:r>
      <w:r>
        <w:rPr>
          <w:rFonts w:ascii="Courier New" w:hAnsi="Courier New" w:cs="Courier New"/>
        </w:rPr>
        <w:t>ta, za ktorú sa vlastné akcie počas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previedli na inú osobu,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počte, menovitej hodnote a hodnote, za ktorú sa vlastné akcie nadobudli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158" style="position:absolute;flip:x;z-index:133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159" style="position:absolute;flip:x;z-index:134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160" style="position:absolute;flip:x;z-index:135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161" style="position:absolute;flip:x;z-index:136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162" style="position:absolute;flip:x;z-index:137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163" style="position:absolute;flip:x;z-index:138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164" style="position:absolute;flip:x;z-index:139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165" style="position:absolute;flip:x;z-index:140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66" style="position:absolute;flip:x;z-index:141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67" style="position:absolute;flip:x;z-index:142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68" style="position:absolute;flip:x;z-index:143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69" style="position:absolute;flip:x;z-index:144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70" style="position:absolute;flip:x;z-index:145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71" style="position:absolute;flip:x;z-index:146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72" style="position:absolute;flip:x;z-index:147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73" style="position:absolute;flip:x;z-index:148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74" style="position:absolute;flip:x;z-index:149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75" style="position:absolute;flip:x;z-index:150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76" style="position:absolute;flip:x;z-index:151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77" style="position:absolute;flip:x;z-index:152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78" style="position:absolute;flip:x;z-index:153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79" style="position:absolute;flip:x;z-index:154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180" style="position:absolute;z-index:155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181" style="position:absolute;z-index:156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182" style="position:absolute;z-index:157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183" style="position:absolute;z-index:158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184" style="position:absolute;z-index:159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185" style="position:absolute;z-index:160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186" style="position:absolute;z-index:161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187" style="position:absolute;z-index:162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188" style="position:absolute;z-index:163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189" style="position:absolute;z-index:164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190" style="position:absolute;z-index:165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191" style="position:absolute;z-index:166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192" style="position:absolute;z-index:167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193" style="position:absolute;z-index:168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194" style="position:absolute;z-index:169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195" style="position:absolute;z-index:170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196" style="position:absolute;z-index:171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197" style="position:absolute;z-index:172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198" style="position:absolute;z-index:173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199" style="position:absolute;z-index:174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200" style="position:absolute;z-index:175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201" style="position:absolute;z-index:176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6 3 9 3 2 1 8    DIČ: 2 0 2 3 </w:t>
      </w:r>
      <w:proofErr w:type="spellStart"/>
      <w:r>
        <w:rPr>
          <w:rFonts w:ascii="Courier New" w:hAnsi="Courier New" w:cs="Courier New"/>
        </w:rPr>
        <w:t>3</w:t>
      </w:r>
      <w:proofErr w:type="spellEnd"/>
      <w:r>
        <w:rPr>
          <w:rFonts w:ascii="Courier New" w:hAnsi="Courier New" w:cs="Courier New"/>
        </w:rPr>
        <w:t xml:space="preserve"> 6 0 8 5 6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2" style="position:absolute;flip:x;z-index:177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03" style="position:absolute;flip:x;z-index:178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04" style="position:absolute;flip:x;z-index:179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05" style="position:absolute;flip:x;z-index:180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06" style="position:absolute;flip:x;z-index:181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07" style="position:absolute;flip:x;z-index:182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08" style="position:absolute;flip:x;z-index:183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09" style="position:absolute;flip:x;z-index:184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10" style="position:absolute;flip:x;z-index:185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11" style="position:absolute;flip:x;z-index:186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12" style="position:absolute;flip:x;z-index:187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13" style="position:absolute;flip:x;z-index:188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14" style="position:absolute;flip:x;z-index:189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15" style="position:absolute;flip:x;z-index:190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16" style="position:absolute;flip:x;z-index:191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17" style="position:absolute;flip:x;z-index:192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18" style="position:absolute;flip:x;z-index:193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19" style="position:absolute;flip:x;z-index:194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20" style="position:absolute;flip:x;z-index:195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21" style="position:absolute;flip:x;z-index:196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22" style="position:absolute;flip:x;z-index:197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23" style="position:absolute;flip:x;z-index:198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</w:t>
      </w:r>
      <w:r>
        <w:rPr>
          <w:rFonts w:ascii="Courier New" w:hAnsi="Courier New" w:cs="Courier New"/>
        </w:rPr>
        <w:t xml:space="preserve">- - - - - -         - - - - - - - - - -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3 z  4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 xml:space="preserve">MERLON s.r.o.   </w:t>
      </w:r>
      <w:proofErr w:type="spellStart"/>
      <w:r>
        <w:rPr>
          <w:rFonts w:ascii="Courier New" w:hAnsi="Courier New" w:cs="Courier New"/>
          <w:b/>
          <w:bCs/>
        </w:rPr>
        <w:t>Bis.Királya</w:t>
      </w:r>
      <w:proofErr w:type="spellEnd"/>
      <w:r>
        <w:rPr>
          <w:rFonts w:ascii="Courier New" w:hAnsi="Courier New" w:cs="Courier New"/>
          <w:b/>
          <w:bCs/>
        </w:rPr>
        <w:t xml:space="preserve"> 2950/18  Komárno</w:t>
      </w:r>
      <w:r>
        <w:rPr>
          <w:rFonts w:ascii="Courier New" w:hAnsi="Courier New" w:cs="Courier New"/>
        </w:rPr>
        <w:t xml:space="preserve">          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</w:t>
      </w:r>
      <w:r>
        <w:rPr>
          <w:rFonts w:ascii="Courier New" w:hAnsi="Courier New" w:cs="Courier New"/>
        </w:rPr>
        <w:t xml:space="preserve">dnom imaní.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účtovnej jednotky: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výške jednotlivých druhov záruk alebo iných zabezpečení poskytnutých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 členov štatutárneho orgánu, dozorného orgánu a iného orgánu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 to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</w:t>
      </w:r>
      <w:r>
        <w:rPr>
          <w:rFonts w:ascii="Courier New" w:hAnsi="Courier New" w:cs="Courier New"/>
        </w:rPr>
        <w:t>vného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celková suma splatených pôžičiek k poslednému dňu účtovného obdobia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</w:t>
      </w:r>
      <w:r>
        <w:rPr>
          <w:rFonts w:ascii="Courier New" w:hAnsi="Courier New" w:cs="Courier New"/>
        </w:rPr>
        <w:t>mu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poskytnuté; pri pôžičkách sa uvádzajú úrokové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</w:t>
      </w:r>
      <w:r>
        <w:rPr>
          <w:rFonts w:ascii="Courier New" w:hAnsi="Courier New" w:cs="Courier New"/>
        </w:rPr>
        <w:t>j sume použitých finančných prostriedkov alebo iného plnenia na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súkromné účely členmi štatutárneho orgánu, dozorného orgánu a iného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 je potrebné vyúčtovať.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</w:t>
      </w:r>
      <w:r>
        <w:rPr>
          <w:rFonts w:ascii="Courier New" w:hAnsi="Courier New" w:cs="Courier New"/>
        </w:rPr>
        <w:t>tky: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nevykazujú v súvahe, ale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povinnosti nájomcu vyplývajúce z operatívneho prenájmu,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</w:t>
      </w:r>
      <w:r>
        <w:rPr>
          <w:rFonts w:ascii="Courier New" w:hAnsi="Courier New" w:cs="Courier New"/>
        </w:rPr>
        <w:t>mlúv na poskytnutie úveru alebo pôžičky, ktoré ešte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poskytnuté, finančné povinnosti vyplývajúce z licenčných a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poplatku za celé zostávajúce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 nastane alebo nenastane jedna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</w:t>
      </w:r>
      <w:r>
        <w:rPr>
          <w:rFonts w:ascii="Courier New" w:hAnsi="Courier New" w:cs="Courier New"/>
        </w:rPr>
        <w:t>h udalostí v budúcnosti, ktorých vznik nezávisí od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jednotky, alebo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</w:t>
      </w:r>
      <w:r>
        <w:rPr>
          <w:rFonts w:ascii="Courier New" w:hAnsi="Courier New" w:cs="Courier New"/>
        </w:rPr>
        <w:t>že na splnenie tejto povinnosti bude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ekonomických úžitkov, alebo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opise významných finančných povinností a významných podmienených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podmienených záväzkoch voči dcérskej účtovnej jednotke a účtovnej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podstatným vplyvom,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224" style="position:absolute;flip:x;z-index:199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25" style="position:absolute;flip:x;z-index:200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26" style="position:absolute;flip:x;z-index:201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27" style="position:absolute;flip:x;z-index:202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28" style="position:absolute;flip:x;z-index:203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29" style="position:absolute;flip:x;z-index:204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30" style="position:absolute;flip:x;z-index:205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31" style="position:absolute;flip:x;z-index:206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32" style="position:absolute;flip:x;z-index:207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33" style="position:absolute;flip:x;z-index:208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34" style="position:absolute;flip:x;z-index:209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35" style="position:absolute;flip:x;z-index:210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36" style="position:absolute;flip:x;z-index:211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37" style="position:absolute;flip:x;z-index:212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38" style="position:absolute;flip:x;z-index:213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39" style="position:absolute;flip:x;z-index:214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40" style="position:absolute;flip:x;z-index:215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41" style="position:absolute;flip:x;z-index:216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42" style="position:absolute;flip:x;z-index:217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43" style="position:absolute;flip:x;z-index:218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44" style="position:absolute;flip:x;z-index:219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45" style="position:absolute;flip:x;z-index:220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246" style="position:absolute;z-index:221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247" style="position:absolute;z-index:222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248" style="position:absolute;z-index:223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249" style="position:absolute;z-index:224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250" style="position:absolute;z-index:225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251" style="position:absolute;z-index:226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252" style="position:absolute;z-index:227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253" style="position:absolute;z-index:228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254" style="position:absolute;z-index:229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255" style="position:absolute;z-index:230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256" style="position:absolute;z-index:231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257" style="position:absolute;z-index:232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258" style="position:absolute;z-index:233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259" style="position:absolute;z-index:234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260" style="position:absolute;z-index:235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261" style="position:absolute;z-index:236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262" style="position:absolute;z-index:237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263" style="position:absolute;z-index:238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264" style="position:absolute;z-index:239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265" style="position:absolute;z-index:240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266" style="position:absolute;z-index:241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267" style="position:absolute;z-index:242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6 3 9 3 2 1 8    DIČ: 2 0 2 3 </w:t>
      </w:r>
      <w:proofErr w:type="spellStart"/>
      <w:r>
        <w:rPr>
          <w:rFonts w:ascii="Courier New" w:hAnsi="Courier New" w:cs="Courier New"/>
        </w:rPr>
        <w:t>3</w:t>
      </w:r>
      <w:proofErr w:type="spellEnd"/>
      <w:r>
        <w:rPr>
          <w:rFonts w:ascii="Courier New" w:hAnsi="Courier New" w:cs="Courier New"/>
        </w:rPr>
        <w:t xml:space="preserve"> 6 0 8 5 6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8" style="position:absolute;flip:x;z-index:243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69" style="position:absolute;flip:x;z-index:244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70" style="position:absolute;flip:x;z-index:245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71" style="position:absolute;flip:x;z-index:246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72" style="position:absolute;flip:x;z-index:247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73" style="position:absolute;flip:x;z-index:248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74" style="position:absolute;flip:x;z-index:249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75" style="position:absolute;flip:x;z-index:250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76" style="position:absolute;flip:x;z-index:251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77" style="position:absolute;flip:x;z-index:252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78" style="position:absolute;flip:x;z-index:253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79" style="position:absolute;flip:x;z-index:254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80" style="position:absolute;flip:x;z-index:255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81" style="position:absolute;flip:x;z-index:256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82" style="position:absolute;flip:x;z-index:257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83" style="position:absolute;flip:x;z-index:258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84" style="position:absolute;flip:x;z-index:259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85" style="position:absolute;flip:x;z-index:260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86" style="position:absolute;flip:x;z-index:261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87" style="position:absolute;flip:x;z-index:262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88" style="position:absolute;flip:x;z-index:263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89" style="position:absolute;flip:x;z-index:264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4 z  4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 xml:space="preserve">MERLON s.r.o.   </w:t>
      </w:r>
      <w:proofErr w:type="spellStart"/>
      <w:r>
        <w:rPr>
          <w:rFonts w:ascii="Courier New" w:hAnsi="Courier New" w:cs="Courier New"/>
          <w:b/>
          <w:bCs/>
        </w:rPr>
        <w:t>Bis.Királya</w:t>
      </w:r>
      <w:proofErr w:type="spellEnd"/>
      <w:r>
        <w:rPr>
          <w:rFonts w:ascii="Courier New" w:hAnsi="Courier New" w:cs="Courier New"/>
          <w:b/>
          <w:bCs/>
        </w:rPr>
        <w:t xml:space="preserve"> 2950/18  Komárno</w:t>
      </w:r>
      <w:r>
        <w:rPr>
          <w:rFonts w:ascii="Courier New" w:hAnsi="Courier New" w:cs="Courier New"/>
        </w:rPr>
        <w:t xml:space="preserve">          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udelení výlučného práva alebo osobitného práva, ktorým sa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právo poskytovať služby vo verejnom záujme, pričom sa uvádza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činnosť v akejkoľvek forme, a ak sa zároveň vykonávajú aj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</w:t>
      </w:r>
      <w:r>
        <w:rPr>
          <w:rFonts w:ascii="Courier New" w:hAnsi="Courier New" w:cs="Courier New"/>
        </w:rPr>
        <w:t xml:space="preserve"> sa aj informácie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použitých pri prideľovaní nákladov a výnosov,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 činností účtovnej jednotky.</w:t>
      </w:r>
    </w:p>
    <w:p w:rsidR="00000000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8D7D46" w:rsidRDefault="008D7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8D7D46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B7539"/>
    <w:rsid w:val="004B7539"/>
    <w:rsid w:val="008D7D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90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1408</Words>
  <Characters>8029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PM</dc:creator>
  <cp:lastModifiedBy>PM</cp:lastModifiedBy>
  <cp:revision>2</cp:revision>
  <dcterms:created xsi:type="dcterms:W3CDTF">2023-03-17T11:49:00Z</dcterms:created>
  <dcterms:modified xsi:type="dcterms:W3CDTF">2023-03-17T11:49:00Z</dcterms:modified>
</cp:coreProperties>
</file>