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8FDFE" w14:textId="77777777" w:rsidR="0004348B" w:rsidRDefault="00000000">
      <w:pPr>
        <w:pStyle w:val="Zhlavie10"/>
        <w:keepNext/>
        <w:keepLines/>
        <w:spacing w:before="980" w:after="480"/>
        <w:jc w:val="center"/>
      </w:pPr>
      <w:bookmarkStart w:id="0" w:name="bookmark0"/>
      <w:r>
        <w:rPr>
          <w:rStyle w:val="Zhlavie1"/>
          <w:b/>
          <w:bCs/>
        </w:rPr>
        <w:t>POZNÁMKY</w:t>
      </w:r>
      <w:bookmarkEnd w:id="0"/>
    </w:p>
    <w:p w14:paraId="0314CF4C" w14:textId="77777777" w:rsidR="0004348B" w:rsidRDefault="00000000">
      <w:pPr>
        <w:pStyle w:val="Zkladntext20"/>
        <w:tabs>
          <w:tab w:val="left" w:leader="dot" w:pos="296"/>
        </w:tabs>
        <w:spacing w:after="2020"/>
        <w:jc w:val="center"/>
      </w:pPr>
      <w:r>
        <w:rPr>
          <w:rStyle w:val="Zkladntext2"/>
        </w:rPr>
        <w:t>k</w:t>
      </w:r>
      <w:r>
        <w:rPr>
          <w:rStyle w:val="Zkladntext2"/>
        </w:rPr>
        <w:tab/>
        <w:t>31.12. 2022.</w:t>
      </w:r>
    </w:p>
    <w:p w14:paraId="506137CD" w14:textId="77777777" w:rsidR="0004348B" w:rsidRDefault="00000000">
      <w:pPr>
        <w:pStyle w:val="Zhlavie10"/>
        <w:keepNext/>
        <w:keepLines/>
        <w:spacing w:after="0"/>
      </w:pPr>
      <w:bookmarkStart w:id="1" w:name="bookmark2"/>
      <w:r>
        <w:rPr>
          <w:rStyle w:val="Zhlavie1"/>
          <w:b/>
          <w:bCs/>
        </w:rPr>
        <w:t>Obchodné meno (názov) účtovnej jednotky</w:t>
      </w:r>
      <w:bookmarkEnd w:id="1"/>
    </w:p>
    <w:p w14:paraId="3CA69F39" w14:textId="1F543637" w:rsidR="0004348B" w:rsidRDefault="00000000">
      <w:pPr>
        <w:pStyle w:val="Zkladntext20"/>
        <w:spacing w:after="240"/>
      </w:pPr>
      <w:r>
        <w:rPr>
          <w:rStyle w:val="Zkladntext2"/>
        </w:rPr>
        <w:t>Ma</w:t>
      </w:r>
      <w:r w:rsidR="006A537E">
        <w:rPr>
          <w:rStyle w:val="Zkladntext2"/>
        </w:rPr>
        <w:t>l</w:t>
      </w:r>
      <w:r>
        <w:rPr>
          <w:rStyle w:val="Zkladntext2"/>
        </w:rPr>
        <w:t>ý Dunaj, s.r.o.</w:t>
      </w:r>
    </w:p>
    <w:p w14:paraId="5F371FD4" w14:textId="77777777" w:rsidR="0004348B" w:rsidRDefault="00000000">
      <w:pPr>
        <w:pStyle w:val="Zhlavie10"/>
        <w:keepNext/>
        <w:keepLines/>
        <w:spacing w:after="0"/>
      </w:pPr>
      <w:bookmarkStart w:id="2" w:name="bookmark4"/>
      <w:r>
        <w:rPr>
          <w:rStyle w:val="Zhlavie1"/>
          <w:b/>
          <w:bCs/>
        </w:rPr>
        <w:t>Sídlo účtovnej jednotky</w:t>
      </w:r>
      <w:bookmarkEnd w:id="2"/>
    </w:p>
    <w:p w14:paraId="60CCE4DA" w14:textId="77777777" w:rsidR="0004348B" w:rsidRDefault="00000000">
      <w:pPr>
        <w:pStyle w:val="Zkladntext20"/>
        <w:spacing w:after="600"/>
      </w:pPr>
      <w:r>
        <w:rPr>
          <w:rStyle w:val="Zkladntext2"/>
        </w:rPr>
        <w:t>Nobelova 16, 831 02 Bratislava</w:t>
      </w:r>
    </w:p>
    <w:p w14:paraId="2F745B0F" w14:textId="77777777" w:rsidR="0004348B" w:rsidRDefault="00000000">
      <w:pPr>
        <w:pStyle w:val="Zkladntext1"/>
        <w:spacing w:after="240"/>
      </w:pPr>
      <w:r>
        <w:rPr>
          <w:rStyle w:val="Zkladntext"/>
          <w:b/>
          <w:bCs/>
        </w:rPr>
        <w:t>ÚDAJE O SPOLOČNOSTI A PREDMET ČINNOSTI</w:t>
      </w:r>
    </w:p>
    <w:p w14:paraId="1DD61C74" w14:textId="77777777" w:rsidR="0004348B" w:rsidRDefault="00000000">
      <w:pPr>
        <w:pStyle w:val="Zkladntext1"/>
        <w:spacing w:after="440"/>
      </w:pPr>
      <w:r>
        <w:rPr>
          <w:rStyle w:val="Zkladntext"/>
        </w:rPr>
        <w:t>Spoločnosť Malý Dunaj, s.r.o. (ďalej len Spoločnosť), bola založená 10. júna 1998 a do obchodného registra bola zapísaná 25. júna 1998 (Obchodný register Okresného súdu Bratislava I v Bratislave, oddiel Sro., vložka 17536/B).</w:t>
      </w:r>
    </w:p>
    <w:p w14:paraId="3A0E44FD" w14:textId="77777777" w:rsidR="0004348B" w:rsidRDefault="00000000">
      <w:pPr>
        <w:pStyle w:val="Zkladntext1"/>
        <w:spacing w:after="40"/>
      </w:pPr>
      <w:r>
        <w:rPr>
          <w:rStyle w:val="Zkladntext"/>
          <w:i/>
          <w:iCs/>
        </w:rPr>
        <w:t>Hlavnými činnosťami Spoločnosti sú:</w:t>
      </w:r>
    </w:p>
    <w:p w14:paraId="50797640" w14:textId="77777777" w:rsidR="0004348B" w:rsidRDefault="00000000">
      <w:pPr>
        <w:pStyle w:val="Zkladntext1"/>
        <w:spacing w:after="440"/>
      </w:pPr>
      <w:r>
        <w:rPr>
          <w:rStyle w:val="Zkladntext"/>
        </w:rPr>
        <w:t>- sprostredkovateľská činnosť v oblasti obchodu, výroby a služieb</w:t>
      </w:r>
    </w:p>
    <w:p w14:paraId="5EBA5502" w14:textId="77777777" w:rsidR="0004348B" w:rsidRDefault="00000000">
      <w:pPr>
        <w:pStyle w:val="Zkladntext1"/>
        <w:spacing w:after="40"/>
      </w:pPr>
      <w:r>
        <w:rPr>
          <w:rStyle w:val="Zkladntext"/>
          <w:i/>
          <w:iCs/>
        </w:rPr>
        <w:t>Priemerný počet zamestnancov</w:t>
      </w:r>
    </w:p>
    <w:p w14:paraId="2D5C0CD0" w14:textId="77777777" w:rsidR="0004348B" w:rsidRDefault="00000000">
      <w:pPr>
        <w:pStyle w:val="Zkladntext1"/>
        <w:spacing w:after="440"/>
      </w:pPr>
      <w:r>
        <w:rPr>
          <w:rStyle w:val="Zkladntext"/>
        </w:rPr>
        <w:t>Priemerný počet zamestnancov Spoločnosti v roku 2022 bol 1, z toho 0 vedúci zamestnanci.</w:t>
      </w:r>
    </w:p>
    <w:p w14:paraId="3F644E4C" w14:textId="77777777" w:rsidR="0004348B" w:rsidRDefault="00000000">
      <w:pPr>
        <w:pStyle w:val="Zkladntext1"/>
        <w:spacing w:after="40"/>
      </w:pPr>
      <w:r>
        <w:rPr>
          <w:rStyle w:val="Zkladntext"/>
          <w:i/>
          <w:iCs/>
        </w:rPr>
        <w:t>Právny dôvod na zostavenie účtovnej závierky</w:t>
      </w:r>
    </w:p>
    <w:p w14:paraId="061C7F12" w14:textId="77777777" w:rsidR="0004348B" w:rsidRDefault="00000000">
      <w:pPr>
        <w:pStyle w:val="Zkladntext1"/>
        <w:spacing w:after="640"/>
      </w:pPr>
      <w:r>
        <w:rPr>
          <w:rStyle w:val="Zkladntext"/>
        </w:rPr>
        <w:t>Účtovná závierka Spoločnosti k 31. decembru 2022 je zostavená ako riadna účtovná závierka podľa zákona NR SR č. 431/2002 Z. z. o účtovníctve, za účtovné obdobie od 1. januára 2022 do 31. decembra 2022.</w:t>
      </w:r>
    </w:p>
    <w:p w14:paraId="0E4397A1" w14:textId="77777777" w:rsidR="0004348B" w:rsidRDefault="00000000">
      <w:pPr>
        <w:pStyle w:val="Zkladntext1"/>
        <w:spacing w:after="240"/>
      </w:pPr>
      <w:r>
        <w:rPr>
          <w:rStyle w:val="Zkladntext"/>
        </w:rPr>
        <w:t>Informácie o orgánoch účtovnej jednotky</w:t>
      </w:r>
    </w:p>
    <w:p w14:paraId="521CB6E8" w14:textId="53FE9E5C" w:rsidR="0004348B" w:rsidRDefault="00000000">
      <w:pPr>
        <w:pStyle w:val="Zkladntext1"/>
        <w:tabs>
          <w:tab w:val="left" w:pos="2155"/>
        </w:tabs>
        <w:spacing w:after="0"/>
      </w:pPr>
      <w:r>
        <w:rPr>
          <w:rStyle w:val="Zkladntext"/>
        </w:rPr>
        <w:t>Konatelia:</w:t>
      </w:r>
      <w:r>
        <w:rPr>
          <w:rStyle w:val="Zkladntext"/>
        </w:rPr>
        <w:tab/>
      </w:r>
      <w:r w:rsidR="006A537E">
        <w:rPr>
          <w:rStyle w:val="Zkladntext"/>
        </w:rPr>
        <w:t xml:space="preserve">Ing. </w:t>
      </w:r>
      <w:r>
        <w:rPr>
          <w:rStyle w:val="Zkladntext"/>
        </w:rPr>
        <w:t>Milan Bališ</w:t>
      </w:r>
    </w:p>
    <w:p w14:paraId="32A1BDB2" w14:textId="77777777" w:rsidR="0004348B" w:rsidRDefault="00000000">
      <w:pPr>
        <w:pStyle w:val="Zkladntext1"/>
        <w:spacing w:after="440"/>
        <w:ind w:left="2180"/>
        <w:jc w:val="both"/>
      </w:pPr>
      <w:r>
        <w:rPr>
          <w:rStyle w:val="Zkladntext"/>
        </w:rPr>
        <w:t>Ing. Koloman Ondruš</w:t>
      </w:r>
    </w:p>
    <w:p w14:paraId="01F72039" w14:textId="77777777" w:rsidR="0004348B" w:rsidRDefault="00000000">
      <w:pPr>
        <w:pStyle w:val="Zkladntext1"/>
        <w:spacing w:after="240"/>
      </w:pPr>
      <w:r>
        <w:rPr>
          <w:rStyle w:val="Zkladntext"/>
        </w:rPr>
        <w:t>Účtovná závierka spoločnosti bola pripravená v súlade so zákonom o účtovníctve a postupmi účtovania pre podnikateľov platnými v Slovenskej republike.</w:t>
      </w:r>
    </w:p>
    <w:p w14:paraId="009BD3EC" w14:textId="77777777" w:rsidR="0004348B" w:rsidRDefault="00000000">
      <w:pPr>
        <w:pStyle w:val="Zkladntext1"/>
        <w:spacing w:after="340"/>
      </w:pPr>
      <w:r>
        <w:rPr>
          <w:rStyle w:val="Zkladntext"/>
        </w:rPr>
        <w:t>Túto účtovnú závierku pripravil predseda predstavenstva spoločnosti a v zmysle platnej slovenskej legislatívy o riadnej účtovnej závierke, bude navrhnutá na schválenie riadnemu valnému zhromaždeniu akcionárov. Táto účtovná závierka bola vyhotovená na základe predpokladu, že spoločnosť bude pokračovať vo svojej činnosti (going concern)</w:t>
      </w:r>
    </w:p>
    <w:p w14:paraId="751DB477" w14:textId="77777777" w:rsidR="0004348B" w:rsidRDefault="00000000">
      <w:pPr>
        <w:pStyle w:val="Zhlavie10"/>
        <w:keepNext/>
        <w:keepLines/>
        <w:spacing w:after="40"/>
        <w:ind w:firstLine="180"/>
      </w:pPr>
      <w:bookmarkStart w:id="3" w:name="bookmark6"/>
      <w:r>
        <w:rPr>
          <w:rStyle w:val="Zhlavie1"/>
          <w:b/>
          <w:bCs/>
        </w:rPr>
        <w:lastRenderedPageBreak/>
        <w:t>Informácie o počte zamestnancov</w:t>
      </w:r>
      <w:bookmarkEnd w:id="3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1"/>
        <w:gridCol w:w="2635"/>
        <w:gridCol w:w="2885"/>
      </w:tblGrid>
      <w:tr w:rsidR="0004348B" w14:paraId="28984872" w14:textId="77777777">
        <w:tblPrEx>
          <w:tblCellMar>
            <w:top w:w="0" w:type="dxa"/>
            <w:bottom w:w="0" w:type="dxa"/>
          </w:tblCellMar>
        </w:tblPrEx>
        <w:trPr>
          <w:trHeight w:hRule="exact" w:val="552"/>
          <w:jc w:val="center"/>
        </w:trPr>
        <w:tc>
          <w:tcPr>
            <w:tcW w:w="369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FA11EC1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3259D91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1A9A25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348B" w14:paraId="3C6DD54A" w14:textId="77777777">
        <w:tblPrEx>
          <w:tblCellMar>
            <w:top w:w="0" w:type="dxa"/>
            <w:bottom w:w="0" w:type="dxa"/>
          </w:tblCellMar>
        </w:tblPrEx>
        <w:trPr>
          <w:trHeight w:hRule="exact" w:val="523"/>
          <w:jc w:val="center"/>
        </w:trPr>
        <w:tc>
          <w:tcPr>
            <w:tcW w:w="369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520106F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A23560D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8A927EE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1</w:t>
            </w:r>
          </w:p>
        </w:tc>
      </w:tr>
      <w:tr w:rsidR="0004348B" w14:paraId="0012EFB9" w14:textId="77777777">
        <w:tblPrEx>
          <w:tblCellMar>
            <w:top w:w="0" w:type="dxa"/>
            <w:bottom w:w="0" w:type="dxa"/>
          </w:tblCellMar>
        </w:tblPrEx>
        <w:trPr>
          <w:trHeight w:hRule="exact" w:val="518"/>
          <w:jc w:val="center"/>
        </w:trPr>
        <w:tc>
          <w:tcPr>
            <w:tcW w:w="369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C9C4D1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345BFE5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5DFA6E8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1</w:t>
            </w:r>
          </w:p>
        </w:tc>
      </w:tr>
      <w:tr w:rsidR="0004348B" w14:paraId="085DF70E" w14:textId="77777777">
        <w:tblPrEx>
          <w:tblCellMar>
            <w:top w:w="0" w:type="dxa"/>
            <w:bottom w:w="0" w:type="dxa"/>
          </w:tblCellMar>
        </w:tblPrEx>
        <w:trPr>
          <w:trHeight w:hRule="exact" w:val="408"/>
          <w:jc w:val="center"/>
        </w:trPr>
        <w:tc>
          <w:tcPr>
            <w:tcW w:w="3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832CB9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057AEF7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027A6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7DB8F35" w14:textId="77777777" w:rsidR="0004348B" w:rsidRDefault="0004348B">
      <w:pPr>
        <w:spacing w:after="1319" w:line="1" w:lineRule="exact"/>
      </w:pPr>
    </w:p>
    <w:p w14:paraId="5D11A3CB" w14:textId="77777777" w:rsidR="0004348B" w:rsidRDefault="00000000">
      <w:pPr>
        <w:pStyle w:val="Zhlavie10"/>
        <w:keepNext/>
        <w:keepLines/>
        <w:spacing w:after="260"/>
        <w:jc w:val="both"/>
      </w:pPr>
      <w:bookmarkStart w:id="4" w:name="bookmark8"/>
      <w:r>
        <w:rPr>
          <w:rStyle w:val="Zhlavie1"/>
          <w:b/>
          <w:bCs/>
        </w:rPr>
        <w:t>Informácie o konsolidovanom celku</w:t>
      </w:r>
      <w:bookmarkEnd w:id="4"/>
    </w:p>
    <w:p w14:paraId="08C57DCA" w14:textId="77777777" w:rsidR="0004348B" w:rsidRDefault="00000000">
      <w:pPr>
        <w:pStyle w:val="Zkladntext1"/>
        <w:spacing w:after="960"/>
        <w:jc w:val="both"/>
      </w:pPr>
      <w:r>
        <w:rPr>
          <w:rStyle w:val="Zkladntext"/>
        </w:rPr>
        <w:t>Spoločnosť sa nezahŕňa do žiadnej konsolidovanej skupiny spoločností a ich konsolidovaných účtovných závierok.</w:t>
      </w:r>
    </w:p>
    <w:p w14:paraId="1B775619" w14:textId="77777777" w:rsidR="0004348B" w:rsidRDefault="00000000">
      <w:pPr>
        <w:pStyle w:val="Zkladntext1"/>
        <w:spacing w:after="260"/>
        <w:jc w:val="both"/>
      </w:pPr>
      <w:r>
        <w:rPr>
          <w:rStyle w:val="Zkladntext"/>
        </w:rPr>
        <w:t>Informácie o účtovných zásadách a účtovných metódach</w:t>
      </w:r>
    </w:p>
    <w:p w14:paraId="4C2EBAE6" w14:textId="77777777" w:rsidR="0004348B" w:rsidRDefault="00000000">
      <w:pPr>
        <w:pStyle w:val="Zkladntext1"/>
        <w:numPr>
          <w:ilvl w:val="0"/>
          <w:numId w:val="1"/>
        </w:numPr>
        <w:tabs>
          <w:tab w:val="left" w:pos="418"/>
        </w:tabs>
        <w:spacing w:after="0"/>
        <w:jc w:val="both"/>
      </w:pPr>
      <w:r>
        <w:rPr>
          <w:rStyle w:val="Zkladntext"/>
        </w:rPr>
        <w:t>Východiská pre zostavenie účtovnej závierky</w:t>
      </w:r>
    </w:p>
    <w:p w14:paraId="37C4DDC6" w14:textId="77777777" w:rsidR="0004348B" w:rsidRDefault="00000000">
      <w:pPr>
        <w:pStyle w:val="Zkladntext1"/>
        <w:ind w:firstLine="520"/>
      </w:pPr>
      <w:r>
        <w:rPr>
          <w:rStyle w:val="Zkladntext"/>
        </w:rPr>
        <w:t>Účtovná závierka bola zostavená za predpokladu nepretržitého trvania Spoločnosti (going concern).</w:t>
      </w:r>
    </w:p>
    <w:p w14:paraId="167CD511" w14:textId="77777777" w:rsidR="0004348B" w:rsidRDefault="00000000">
      <w:pPr>
        <w:pStyle w:val="Zkladntext1"/>
        <w:spacing w:after="400"/>
        <w:ind w:left="520"/>
        <w:jc w:val="both"/>
      </w:pPr>
      <w:r>
        <w:rPr>
          <w:rStyle w:val="Zkladntext"/>
        </w:rPr>
        <w:t>Účtovné metódy a všeobecné účtovné zásady boli účtovnou jednotkou konzistentne aplikované v zmysle Zákona o účtovníctve.</w:t>
      </w:r>
    </w:p>
    <w:p w14:paraId="4E06A260" w14:textId="77777777" w:rsidR="0004348B" w:rsidRDefault="00000000">
      <w:pPr>
        <w:pStyle w:val="Zkladntext1"/>
        <w:numPr>
          <w:ilvl w:val="0"/>
          <w:numId w:val="1"/>
        </w:numPr>
        <w:tabs>
          <w:tab w:val="left" w:pos="418"/>
        </w:tabs>
        <w:spacing w:after="0"/>
      </w:pPr>
      <w:r>
        <w:rPr>
          <w:rStyle w:val="Zkladntext"/>
        </w:rPr>
        <w:t>Dlhodobý nehmotný a dlhodobý hmotný majetok</w:t>
      </w:r>
    </w:p>
    <w:p w14:paraId="6F90155D" w14:textId="77777777" w:rsidR="0004348B" w:rsidRDefault="00000000">
      <w:pPr>
        <w:pStyle w:val="Zkladntext1"/>
        <w:jc w:val="both"/>
      </w:pPr>
      <w:r>
        <w:rPr>
          <w:rStyle w:val="Zkladntext"/>
        </w:rPr>
        <w:t>Dlhodobý majetok nakupovaný sa oceňuje obstarávacou cenou, ktorá zahŕňa cenu obstarania a náklady súvisiace s obstaraním (clo, prepravu, montáž, poistné a pod.). Súčasťou obstarávacej ceny nie sú úroky z cudzích zdrojov ani realizované kurzové rozdiely, ktoré vznikli do momentu uvedenia dlhodobého majetku do používania.</w:t>
      </w:r>
    </w:p>
    <w:p w14:paraId="05907E7C" w14:textId="77777777" w:rsidR="0004348B" w:rsidRDefault="00000000">
      <w:pPr>
        <w:pStyle w:val="Zkladntext1"/>
        <w:jc w:val="both"/>
      </w:pPr>
      <w:r>
        <w:rPr>
          <w:rStyle w:val="Zkladntext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2 400EUR a nižšia, sa odpisuje jednorazovo pri uvedení do používania.</w:t>
      </w:r>
    </w:p>
    <w:p w14:paraId="13510B87" w14:textId="77777777" w:rsidR="0004348B" w:rsidRDefault="00000000">
      <w:pPr>
        <w:pStyle w:val="Zkladntext1"/>
        <w:spacing w:after="400"/>
        <w:jc w:val="both"/>
      </w:pPr>
      <w:r>
        <w:rPr>
          <w:rStyle w:val="Zkladntext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1 700EUR a nižšia, sa odpisuje jednorazovo pri uvedení do používania. Pozemky sa neodpisujú.</w:t>
      </w:r>
    </w:p>
    <w:p w14:paraId="27340187" w14:textId="77777777" w:rsidR="0004348B" w:rsidRDefault="00000000">
      <w:pPr>
        <w:pStyle w:val="Zkladntext1"/>
        <w:numPr>
          <w:ilvl w:val="0"/>
          <w:numId w:val="1"/>
        </w:numPr>
        <w:tabs>
          <w:tab w:val="left" w:pos="418"/>
        </w:tabs>
        <w:spacing w:after="0"/>
        <w:jc w:val="both"/>
      </w:pPr>
      <w:r>
        <w:rPr>
          <w:rStyle w:val="Zkladntext"/>
        </w:rPr>
        <w:t>Cenné papiere a podiely</w:t>
      </w:r>
    </w:p>
    <w:p w14:paraId="112B5676" w14:textId="77777777" w:rsidR="0004348B" w:rsidRDefault="00000000">
      <w:pPr>
        <w:pStyle w:val="Zkladntext1"/>
        <w:spacing w:after="260"/>
        <w:jc w:val="both"/>
      </w:pPr>
      <w:r>
        <w:rPr>
          <w:rStyle w:val="Zkladntext"/>
        </w:rPr>
        <w:t>Cenné papiere a podiely sa oceňujú obstarávacími cenami, vrátane nákladov súvisiacich s obstaraním. Od obstarávacej ceny je odpočítané zníženie hodnoty cenných papierov a podielov.</w:t>
      </w:r>
    </w:p>
    <w:p w14:paraId="46A0AC1B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Zásoby</w:t>
      </w:r>
    </w:p>
    <w:p w14:paraId="1CF76D57" w14:textId="77777777" w:rsidR="0004348B" w:rsidRDefault="00000000">
      <w:pPr>
        <w:pStyle w:val="Zkladntext1"/>
        <w:jc w:val="both"/>
      </w:pPr>
      <w:r>
        <w:rPr>
          <w:rStyle w:val="Zkladntext"/>
        </w:rPr>
        <w:t>Zásoby sa oceňujú nižšou z nasledujúcich hodnôt: obstarávacou cenou. Zásoby vytvorené vlastnou činnosťou spoločnosť neobstarávala.</w:t>
      </w:r>
    </w:p>
    <w:p w14:paraId="5B2A5ACD" w14:textId="77777777" w:rsidR="0004348B" w:rsidRDefault="00000000">
      <w:pPr>
        <w:pStyle w:val="Zkladntext1"/>
        <w:jc w:val="both"/>
      </w:pPr>
      <w:r>
        <w:rPr>
          <w:rStyle w:val="Zkladntext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02EA4D28" w14:textId="77777777" w:rsidR="0004348B" w:rsidRDefault="00000000">
      <w:pPr>
        <w:pStyle w:val="Zkladntext1"/>
        <w:jc w:val="both"/>
      </w:pPr>
      <w:r>
        <w:rPr>
          <w:rStyle w:val="Zkladntext"/>
        </w:rPr>
        <w:t>Zníženie hodnoty zásob sa upravuje vytvorením opravnej položky.</w:t>
      </w:r>
    </w:p>
    <w:p w14:paraId="719EB379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lastRenderedPageBreak/>
        <w:t>Zákazková výroba</w:t>
      </w:r>
    </w:p>
    <w:p w14:paraId="70580EC9" w14:textId="77777777" w:rsidR="0004348B" w:rsidRDefault="00000000">
      <w:pPr>
        <w:pStyle w:val="Zkladntext1"/>
        <w:spacing w:after="400"/>
        <w:jc w:val="both"/>
      </w:pPr>
      <w:r>
        <w:rPr>
          <w:rStyle w:val="Zkladntext"/>
        </w:rPr>
        <w:t>Spoločnosť neúčtovala o zákazkovej výrobe.</w:t>
      </w:r>
    </w:p>
    <w:p w14:paraId="7D3C2017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Pohľadávky</w:t>
      </w:r>
    </w:p>
    <w:p w14:paraId="06A801ED" w14:textId="77777777" w:rsidR="0004348B" w:rsidRDefault="00000000">
      <w:pPr>
        <w:pStyle w:val="Zkladntext1"/>
        <w:jc w:val="both"/>
      </w:pPr>
      <w:r>
        <w:rPr>
          <w:rStyle w:val="Zkladntext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765EA667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Peňažné prostriedky a ceniny</w:t>
      </w:r>
    </w:p>
    <w:p w14:paraId="2822BE4C" w14:textId="77777777" w:rsidR="0004348B" w:rsidRDefault="00000000">
      <w:pPr>
        <w:pStyle w:val="Zkladntext1"/>
        <w:jc w:val="both"/>
      </w:pPr>
      <w:r>
        <w:rPr>
          <w:rStyle w:val="Zkladntext"/>
        </w:rPr>
        <w:t>Peňažné prostriedky a ceniny sa oceňujú ich menovitou hodnotou. Zníženie ich hodnoty sa vyjadruje opravnou položkou.</w:t>
      </w:r>
    </w:p>
    <w:p w14:paraId="57EB2D45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Náklady budúcich období a príjmy budúcich období</w:t>
      </w:r>
    </w:p>
    <w:p w14:paraId="74348ABA" w14:textId="77777777" w:rsidR="0004348B" w:rsidRDefault="00000000">
      <w:pPr>
        <w:pStyle w:val="Zkladntext1"/>
        <w:jc w:val="both"/>
      </w:pPr>
      <w:r>
        <w:rPr>
          <w:rStyle w:val="Zkladntext"/>
        </w:rPr>
        <w:t>Náklady budúcich období a príjmy budúcich období sa vykazujú vo výške, ktorá je potrebná na dodržanie zásady vecnej a časovej súvislosti s účtovným obdobím.</w:t>
      </w:r>
    </w:p>
    <w:p w14:paraId="1EBAF988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Rezervy</w:t>
      </w:r>
    </w:p>
    <w:p w14:paraId="0603A8E8" w14:textId="77777777" w:rsidR="0004348B" w:rsidRDefault="00000000">
      <w:pPr>
        <w:pStyle w:val="Zkladntext1"/>
        <w:jc w:val="both"/>
      </w:pPr>
      <w:r>
        <w:rPr>
          <w:rStyle w:val="Zkladntext"/>
        </w:rPr>
        <w:t>Rezervy sú záväzky s neurčitým časovým vymedzením alebo výškou; tvoria sa na krytie známych rizík alebo strát z podnikania. Oceňujú sa v očakávanej výške záväzku. V súlade s postupmi účtovania pre podnikateľov spoločnosť účtuje rezervu na audit účtovnej závierky, na spracovanie účtovnej závierky a rezervu na nevyčerpané dovolenky a s nimi súvisiace poistenie.</w:t>
      </w:r>
    </w:p>
    <w:p w14:paraId="55737F3B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Záväzky</w:t>
      </w:r>
    </w:p>
    <w:p w14:paraId="4AE4E80E" w14:textId="77777777" w:rsidR="0004348B" w:rsidRDefault="00000000">
      <w:pPr>
        <w:pStyle w:val="Zkladntext1"/>
        <w:jc w:val="both"/>
      </w:pPr>
      <w:r>
        <w:rPr>
          <w:rStyle w:val="Zkladntext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AA730F6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Odložené dane</w:t>
      </w:r>
    </w:p>
    <w:p w14:paraId="0B0E18F9" w14:textId="77777777" w:rsidR="0004348B" w:rsidRDefault="00000000">
      <w:pPr>
        <w:pStyle w:val="Zkladntext1"/>
        <w:spacing w:after="0"/>
        <w:jc w:val="both"/>
      </w:pPr>
      <w:r>
        <w:rPr>
          <w:rStyle w:val="Zkladntext"/>
        </w:rPr>
        <w:t>Odložené dane (odložená daňová pohľadávka a odložený daňový záväzok) sa vzťahujú na:</w:t>
      </w:r>
    </w:p>
    <w:p w14:paraId="36E0C680" w14:textId="77777777" w:rsidR="0004348B" w:rsidRDefault="00000000">
      <w:pPr>
        <w:pStyle w:val="Zkladntext1"/>
        <w:numPr>
          <w:ilvl w:val="0"/>
          <w:numId w:val="2"/>
        </w:numPr>
        <w:tabs>
          <w:tab w:val="left" w:pos="1280"/>
        </w:tabs>
        <w:spacing w:after="0"/>
        <w:ind w:left="1280" w:hanging="360"/>
        <w:jc w:val="both"/>
      </w:pPr>
      <w:r>
        <w:rPr>
          <w:rStyle w:val="Zkladntext"/>
        </w:rPr>
        <w:t>dočasné rozdiely medzi účtovnou hodnotou majetku a účtovnou hodnotou záväzkov vykázanou v súvahe a ich daňovou základňou,</w:t>
      </w:r>
    </w:p>
    <w:p w14:paraId="682BDF42" w14:textId="77777777" w:rsidR="0004348B" w:rsidRDefault="00000000">
      <w:pPr>
        <w:pStyle w:val="Zkladntext1"/>
        <w:numPr>
          <w:ilvl w:val="0"/>
          <w:numId w:val="2"/>
        </w:numPr>
        <w:tabs>
          <w:tab w:val="left" w:pos="1280"/>
        </w:tabs>
        <w:spacing w:after="0"/>
        <w:ind w:left="1280" w:hanging="360"/>
        <w:jc w:val="both"/>
      </w:pPr>
      <w:r>
        <w:rPr>
          <w:rStyle w:val="Zkladntext"/>
        </w:rPr>
        <w:t>možnosť umorovať daňovú stratu v budúcnosti, ktorou sa rozumie možnosť odpočítať daňovú stratu od základu dane v budúcnosti,</w:t>
      </w:r>
    </w:p>
    <w:p w14:paraId="7620E11B" w14:textId="77777777" w:rsidR="0004348B" w:rsidRDefault="00000000">
      <w:pPr>
        <w:pStyle w:val="Zkladntext1"/>
        <w:numPr>
          <w:ilvl w:val="0"/>
          <w:numId w:val="2"/>
        </w:numPr>
        <w:tabs>
          <w:tab w:val="left" w:pos="1280"/>
        </w:tabs>
        <w:spacing w:after="0"/>
        <w:ind w:firstLine="920"/>
      </w:pPr>
      <w:r>
        <w:rPr>
          <w:rStyle w:val="Zkladntext"/>
        </w:rPr>
        <w:t>možnosť previesť nevyužité daňové odpočty a iné daňové nároky do budúcich období.</w:t>
      </w:r>
    </w:p>
    <w:p w14:paraId="6668CBDB" w14:textId="77777777" w:rsidR="0004348B" w:rsidRDefault="00000000">
      <w:pPr>
        <w:pStyle w:val="Zkladntext1"/>
        <w:ind w:left="920"/>
        <w:jc w:val="both"/>
      </w:pPr>
      <w:r>
        <w:rPr>
          <w:rStyle w:val="Zkladntext"/>
        </w:rPr>
        <w:t>Spoločnosť v roku 2022 neúčtovala o odloženej dani, nakoľko nevznikli podstatné dočasné rozdiely, ktoré by mali vplyv na odloženú daň a povinnosť účtovať o odloženej dani spoločnosti nevyplýva zo zákona.</w:t>
      </w:r>
    </w:p>
    <w:p w14:paraId="5D6184EC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Výdavky budúcich období a výnosy budúcich období</w:t>
      </w:r>
    </w:p>
    <w:p w14:paraId="01352EF3" w14:textId="77777777" w:rsidR="0004348B" w:rsidRDefault="00000000">
      <w:pPr>
        <w:pStyle w:val="Zkladntext1"/>
        <w:jc w:val="both"/>
      </w:pPr>
      <w:r>
        <w:rPr>
          <w:rStyle w:val="Zkladntext"/>
        </w:rPr>
        <w:t>Výdavky budúcich období a výnosy budúcich období sa vykazujú vo výške, ktorá je potrebná na dodržanie zásady vecnej a časovej súvislosti s účtovným obdobím.</w:t>
      </w:r>
    </w:p>
    <w:p w14:paraId="7056D240" w14:textId="77777777" w:rsidR="0004348B" w:rsidRDefault="00000000">
      <w:pPr>
        <w:pStyle w:val="Zkladntext1"/>
        <w:numPr>
          <w:ilvl w:val="0"/>
          <w:numId w:val="1"/>
        </w:numPr>
        <w:tabs>
          <w:tab w:val="left" w:pos="421"/>
        </w:tabs>
        <w:spacing w:after="0"/>
        <w:jc w:val="both"/>
      </w:pPr>
      <w:r>
        <w:rPr>
          <w:rStyle w:val="Zkladntext"/>
        </w:rPr>
        <w:t>Prenájom (lízing)</w:t>
      </w:r>
    </w:p>
    <w:p w14:paraId="4DCCE75F" w14:textId="77777777" w:rsidR="0004348B" w:rsidRDefault="00000000">
      <w:pPr>
        <w:pStyle w:val="Zkladntext1"/>
        <w:spacing w:after="0"/>
        <w:jc w:val="both"/>
      </w:pPr>
      <w:r>
        <w:rPr>
          <w:rStyle w:val="Zkladntext"/>
        </w:rPr>
        <w:t>Operatívny prenájom. Majetok prenajatý na základe operatívneho prenájmu vykazuje ako svoj majetok jeho vlastník, nie nájomca.</w:t>
      </w:r>
    </w:p>
    <w:p w14:paraId="48D51222" w14:textId="77777777" w:rsidR="0004348B" w:rsidRDefault="00000000">
      <w:pPr>
        <w:pStyle w:val="Zkladntext1"/>
        <w:jc w:val="both"/>
      </w:pPr>
      <w:r>
        <w:rPr>
          <w:rStyle w:val="Zkladntext"/>
        </w:rPr>
        <w:t>Finančný prenájom (s kúpnou opciou; bez kúpnej opcie je považovaný za operatívny prenájom).</w:t>
      </w:r>
    </w:p>
    <w:p w14:paraId="31258E66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Deriváty</w:t>
      </w:r>
    </w:p>
    <w:p w14:paraId="08D4B60D" w14:textId="77777777" w:rsidR="0004348B" w:rsidRDefault="00000000">
      <w:pPr>
        <w:pStyle w:val="Zkladntext1"/>
        <w:spacing w:after="400"/>
        <w:jc w:val="both"/>
      </w:pPr>
      <w:r>
        <w:rPr>
          <w:rStyle w:val="Zkladntext"/>
        </w:rPr>
        <w:t>Spoločnosť neobchodovala v období končiacom 31. decembra 2022 s derivátmi.</w:t>
      </w:r>
    </w:p>
    <w:p w14:paraId="6358BFC7" w14:textId="77777777" w:rsidR="0004348B" w:rsidRDefault="00000000">
      <w:pPr>
        <w:pStyle w:val="Zkladntext1"/>
        <w:numPr>
          <w:ilvl w:val="0"/>
          <w:numId w:val="1"/>
        </w:numPr>
        <w:tabs>
          <w:tab w:val="left" w:pos="412"/>
        </w:tabs>
        <w:spacing w:after="0"/>
        <w:jc w:val="both"/>
      </w:pPr>
      <w:r>
        <w:rPr>
          <w:rStyle w:val="Zkladntext"/>
        </w:rPr>
        <w:t>Majetok a záväzky zabezpečené derivátmi</w:t>
      </w:r>
    </w:p>
    <w:p w14:paraId="5EC211D4" w14:textId="77777777" w:rsidR="0004348B" w:rsidRDefault="00000000">
      <w:pPr>
        <w:pStyle w:val="Zkladntext1"/>
        <w:jc w:val="both"/>
        <w:sectPr w:rsidR="0004348B">
          <w:headerReference w:type="default" r:id="rId7"/>
          <w:footerReference w:type="default" r:id="rId8"/>
          <w:pgSz w:w="11900" w:h="16840"/>
          <w:pgMar w:top="1441" w:right="1341" w:bottom="1964" w:left="1348" w:header="0" w:footer="3" w:gutter="0"/>
          <w:pgNumType w:start="1"/>
          <w:cols w:space="720"/>
          <w:noEndnote/>
          <w:docGrid w:linePitch="360"/>
        </w:sectPr>
      </w:pPr>
      <w:r>
        <w:rPr>
          <w:rStyle w:val="Zkladntext"/>
        </w:rPr>
        <w:t>Spoločnosť nevlastní k 31. decembru 2022 majetok zabezpečený derivátmi.</w:t>
      </w:r>
    </w:p>
    <w:p w14:paraId="5632D85E" w14:textId="77777777" w:rsidR="0004348B" w:rsidRDefault="00000000">
      <w:pPr>
        <w:pStyle w:val="Zkladntext1"/>
        <w:numPr>
          <w:ilvl w:val="0"/>
          <w:numId w:val="1"/>
        </w:numPr>
        <w:tabs>
          <w:tab w:val="left" w:pos="418"/>
        </w:tabs>
        <w:spacing w:after="0"/>
      </w:pPr>
      <w:r>
        <w:rPr>
          <w:rStyle w:val="Zkladntext"/>
        </w:rPr>
        <w:t>Cudzia mena</w:t>
      </w:r>
    </w:p>
    <w:p w14:paraId="77A36CA1" w14:textId="77777777" w:rsidR="0004348B" w:rsidRDefault="00000000">
      <w:pPr>
        <w:pStyle w:val="Zkladntext1"/>
        <w:spacing w:after="0"/>
        <w:jc w:val="both"/>
      </w:pPr>
      <w:r>
        <w:rPr>
          <w:rStyle w:val="Zkladntext"/>
        </w:rPr>
        <w:t>Majetok a záväzky vyjadrené v cudzej mene sa ku dňu uskutočnenia účtovného prípadu prepočítavajú na slovenskú menu kurzom určeným v kurzovom lístku Národnej banky Slovenska platným v deň uskutočnenia účtovného prípadu.</w:t>
      </w:r>
    </w:p>
    <w:p w14:paraId="538B5E90" w14:textId="77777777" w:rsidR="0004348B" w:rsidRDefault="00000000">
      <w:pPr>
        <w:pStyle w:val="Zkladntext1"/>
        <w:spacing w:after="400"/>
        <w:jc w:val="both"/>
      </w:pPr>
      <w:r>
        <w:rPr>
          <w:rStyle w:val="Zkladntext"/>
        </w:rPr>
        <w:t>Majetok a záväzky vyjadrené v cudzej mene sa ku dňu, ku ktorému zostavuje účtovná závierka prepočítavajú na euro menu kurzom určeným v kurzovom lístku Národnej banky Slovenska platným ku dňu, ku ktorému sa zostavuje účtovná závierka, a účtujú sa s vplyvom na výsledok hospodárenia.</w:t>
      </w:r>
    </w:p>
    <w:p w14:paraId="24B7A0BE" w14:textId="77777777" w:rsidR="0004348B" w:rsidRDefault="00000000">
      <w:pPr>
        <w:pStyle w:val="Zkladntext1"/>
        <w:spacing w:after="620"/>
        <w:jc w:val="both"/>
      </w:pPr>
      <w:r>
        <w:rPr>
          <w:rStyle w:val="Zkladntext"/>
        </w:rPr>
        <w:t>Prijaté a poskytnuté preddavky v cudzej mene sa prepočítavajú na euro menu kurzom určeným v kurzovom lístku Národnej banky Slovenska platným ku dňu uskutočnenia účtovného prípadu.</w:t>
      </w:r>
    </w:p>
    <w:p w14:paraId="339E581D" w14:textId="77777777" w:rsidR="0004348B" w:rsidRDefault="00000000">
      <w:pPr>
        <w:pStyle w:val="Zkladntext1"/>
        <w:numPr>
          <w:ilvl w:val="0"/>
          <w:numId w:val="1"/>
        </w:numPr>
        <w:tabs>
          <w:tab w:val="left" w:pos="418"/>
        </w:tabs>
        <w:spacing w:after="0"/>
      </w:pPr>
      <w:r>
        <w:rPr>
          <w:rStyle w:val="Zkladntext"/>
        </w:rPr>
        <w:lastRenderedPageBreak/>
        <w:t>Výnosy</w:t>
      </w:r>
    </w:p>
    <w:p w14:paraId="5CA72820" w14:textId="77777777" w:rsidR="0004348B" w:rsidRDefault="00000000">
      <w:pPr>
        <w:pStyle w:val="Zkladntext1"/>
        <w:spacing w:after="1360"/>
        <w:jc w:val="both"/>
      </w:pPr>
      <w:r>
        <w:rPr>
          <w:rStyle w:val="Zkladntext"/>
        </w:rPr>
        <w:t>Tržby za vlastné výkony a tovar neobsahujú daň z pridanej hodnoty. Sú tiež znížené o zľavy a zrážky (rabaty, bonusy, skontá, dobropisy a pod.) bez ohľadu na to, či zákazník mal vopred na zľavu nárok, alebo či ide o dodatočne uznanú zľavu.</w:t>
      </w:r>
    </w:p>
    <w:p w14:paraId="13BB3A6E" w14:textId="77777777" w:rsidR="0004348B" w:rsidRDefault="00000000">
      <w:pPr>
        <w:pStyle w:val="Zhlavie10"/>
        <w:keepNext/>
        <w:keepLines/>
        <w:spacing w:after="680"/>
        <w:jc w:val="both"/>
      </w:pPr>
      <w:bookmarkStart w:id="5" w:name="bookmark10"/>
      <w:r>
        <w:rPr>
          <w:rStyle w:val="Zhlavie1"/>
          <w:b/>
          <w:bCs/>
        </w:rPr>
        <w:t>Informácie o údajoch na strane aktív súvahy</w:t>
      </w:r>
      <w:bookmarkEnd w:id="5"/>
    </w:p>
    <w:p w14:paraId="10BD4988" w14:textId="77777777" w:rsidR="0004348B" w:rsidRDefault="00000000">
      <w:pPr>
        <w:pStyle w:val="Zkladntext1"/>
        <w:jc w:val="both"/>
      </w:pPr>
      <w:r>
        <w:rPr>
          <w:rStyle w:val="Zkladntext"/>
          <w:i/>
          <w:iCs/>
        </w:rPr>
        <w:t>Dlhodobý nehmotný majetok a dlhodobý hmotný majetok</w:t>
      </w:r>
    </w:p>
    <w:p w14:paraId="48BAA964" w14:textId="77777777" w:rsidR="0004348B" w:rsidRDefault="00000000">
      <w:pPr>
        <w:pStyle w:val="Zkladntext1"/>
        <w:spacing w:after="820"/>
        <w:jc w:val="both"/>
      </w:pPr>
      <w:r>
        <w:rPr>
          <w:rStyle w:val="Zkladntext"/>
        </w:rPr>
        <w:t>Spoločnosť nevlastní žiadny dlhodobý nehmotný a dlhodobý hmotný majetok.</w:t>
      </w:r>
    </w:p>
    <w:p w14:paraId="3C014A01" w14:textId="77777777" w:rsidR="0004348B" w:rsidRDefault="00000000">
      <w:pPr>
        <w:pStyle w:val="Zkladntext1"/>
        <w:spacing w:after="400"/>
        <w:jc w:val="both"/>
      </w:pPr>
      <w:r>
        <w:rPr>
          <w:rStyle w:val="Zkladntext"/>
          <w:i/>
          <w:iCs/>
        </w:rPr>
        <w:t>Dlhodobý finančný majetok</w:t>
      </w:r>
    </w:p>
    <w:p w14:paraId="1880D8B0" w14:textId="77777777" w:rsidR="0004348B" w:rsidRDefault="00000000">
      <w:pPr>
        <w:pStyle w:val="Zkladntext1"/>
        <w:spacing w:after="0"/>
        <w:jc w:val="both"/>
        <w:sectPr w:rsidR="0004348B">
          <w:headerReference w:type="default" r:id="rId9"/>
          <w:footerReference w:type="default" r:id="rId10"/>
          <w:type w:val="continuous"/>
          <w:pgSz w:w="11900" w:h="16840"/>
          <w:pgMar w:top="1441" w:right="1341" w:bottom="1964" w:left="1348" w:header="0" w:footer="3" w:gutter="0"/>
          <w:cols w:space="720"/>
          <w:noEndnote/>
          <w:docGrid w:linePitch="360"/>
        </w:sectPr>
      </w:pPr>
      <w:r>
        <w:rPr>
          <w:rStyle w:val="Zkladntext"/>
        </w:rPr>
        <w:t>Dlhodobé cenné papiere a podiely sú vykazované v nominálnych hodnotách. Spoločnosť nevlastní žiadne verejne obchodovateľné cenné papiere.</w:t>
      </w:r>
    </w:p>
    <w:p w14:paraId="2205A6FD" w14:textId="77777777" w:rsidR="0004348B" w:rsidRDefault="00000000">
      <w:pPr>
        <w:pStyle w:val="Nzovtabuky0"/>
        <w:ind w:left="125"/>
      </w:pPr>
      <w:r>
        <w:rPr>
          <w:rStyle w:val="Nzovtabuky"/>
          <w:b/>
          <w:bCs/>
        </w:rPr>
        <w:lastRenderedPageBreak/>
        <w:t>Informácie o pohľadávkach zabezpečených záložným právom alebo inou formou zabezpečenia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00"/>
        <w:gridCol w:w="2698"/>
        <w:gridCol w:w="2314"/>
      </w:tblGrid>
      <w:tr w:rsidR="0004348B" w14:paraId="73450F49" w14:textId="77777777">
        <w:tblPrEx>
          <w:tblCellMar>
            <w:top w:w="0" w:type="dxa"/>
            <w:bottom w:w="0" w:type="dxa"/>
          </w:tblCellMar>
        </w:tblPrEx>
        <w:trPr>
          <w:trHeight w:hRule="exact" w:val="298"/>
          <w:jc w:val="center"/>
        </w:trPr>
        <w:tc>
          <w:tcPr>
            <w:tcW w:w="420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DE40396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Opis predmetu záložného práva</w:t>
            </w:r>
          </w:p>
        </w:tc>
        <w:tc>
          <w:tcPr>
            <w:tcW w:w="501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6A7CDD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4348B" w14:paraId="5E3950B1" w14:textId="77777777">
        <w:tblPrEx>
          <w:tblCellMar>
            <w:top w:w="0" w:type="dxa"/>
            <w:bottom w:w="0" w:type="dxa"/>
          </w:tblCellMar>
        </w:tblPrEx>
        <w:trPr>
          <w:trHeight w:hRule="exact" w:val="283"/>
          <w:jc w:val="center"/>
        </w:trPr>
        <w:tc>
          <w:tcPr>
            <w:tcW w:w="4200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B685E07" w14:textId="77777777" w:rsidR="0004348B" w:rsidRDefault="0004348B"/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DEC0BC9" w14:textId="77777777" w:rsidR="0004348B" w:rsidRDefault="00000000">
            <w:pPr>
              <w:pStyle w:val="In0"/>
              <w:spacing w:after="0"/>
              <w:ind w:firstLine="5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Hodnota predmetu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8CDE4F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Hodnota pohľadávky</w:t>
            </w:r>
          </w:p>
        </w:tc>
      </w:tr>
      <w:tr w:rsidR="0004348B" w14:paraId="2033DC95" w14:textId="77777777">
        <w:tblPrEx>
          <w:tblCellMar>
            <w:top w:w="0" w:type="dxa"/>
            <w:bottom w:w="0" w:type="dxa"/>
          </w:tblCellMar>
        </w:tblPrEx>
        <w:trPr>
          <w:trHeight w:hRule="exact" w:val="523"/>
          <w:jc w:val="center"/>
        </w:trPr>
        <w:tc>
          <w:tcPr>
            <w:tcW w:w="4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7D987E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F3F1DC1" w14:textId="77777777" w:rsidR="0004348B" w:rsidRDefault="00000000">
            <w:pPr>
              <w:pStyle w:val="In0"/>
              <w:spacing w:before="80" w:after="0"/>
              <w:ind w:left="128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3654C7B" w14:textId="77777777" w:rsidR="0004348B" w:rsidRDefault="00000000">
            <w:pPr>
              <w:pStyle w:val="In0"/>
              <w:spacing w:before="80"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04348B" w14:paraId="70CAA872" w14:textId="77777777">
        <w:tblPrEx>
          <w:tblCellMar>
            <w:top w:w="0" w:type="dxa"/>
            <w:bottom w:w="0" w:type="dxa"/>
          </w:tblCellMar>
        </w:tblPrEx>
        <w:trPr>
          <w:trHeight w:hRule="exact" w:val="518"/>
          <w:jc w:val="center"/>
        </w:trPr>
        <w:tc>
          <w:tcPr>
            <w:tcW w:w="4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0A20810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Hodnota pohľadávok, na ktoré sa zriadilo záložné právo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31C0FAC" w14:textId="77777777" w:rsidR="0004348B" w:rsidRDefault="00000000">
            <w:pPr>
              <w:pStyle w:val="In0"/>
              <w:spacing w:after="0"/>
              <w:ind w:left="128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22CBA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04348B" w14:paraId="72048779" w14:textId="77777777">
        <w:tblPrEx>
          <w:tblCellMar>
            <w:top w:w="0" w:type="dxa"/>
            <w:bottom w:w="0" w:type="dxa"/>
          </w:tblCellMar>
        </w:tblPrEx>
        <w:trPr>
          <w:trHeight w:hRule="exact" w:val="542"/>
          <w:jc w:val="center"/>
        </w:trPr>
        <w:tc>
          <w:tcPr>
            <w:tcW w:w="4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9AD0531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Hodnota pohľadávok, pri ktorých je obmedzené právo s nimi nakladať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ACF24E" w14:textId="77777777" w:rsidR="0004348B" w:rsidRDefault="00000000">
            <w:pPr>
              <w:pStyle w:val="In0"/>
              <w:spacing w:after="0"/>
              <w:ind w:left="128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87B72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CE1C9A" w14:textId="77777777" w:rsidR="0004348B" w:rsidRDefault="0004348B">
      <w:pPr>
        <w:spacing w:after="239" w:line="1" w:lineRule="exact"/>
      </w:pPr>
    </w:p>
    <w:p w14:paraId="282C0C4D" w14:textId="77777777" w:rsidR="0004348B" w:rsidRDefault="00000000">
      <w:pPr>
        <w:pStyle w:val="Nzovtabuky0"/>
        <w:ind w:left="101"/>
      </w:pPr>
      <w:r>
        <w:rPr>
          <w:rStyle w:val="Nzovtabuky"/>
          <w:b/>
          <w:bCs/>
        </w:rPr>
        <w:t>Informácie o krátkodobom finančnom majetku</w:t>
      </w:r>
    </w:p>
    <w:p w14:paraId="3CE09CF8" w14:textId="77777777" w:rsidR="0004348B" w:rsidRDefault="00000000">
      <w:pPr>
        <w:pStyle w:val="Nzovtabuky0"/>
        <w:ind w:left="101"/>
      </w:pPr>
      <w:r>
        <w:rPr>
          <w:rStyle w:val="Nzovtabuky"/>
        </w:rPr>
        <w:t>Tabuľka č. 1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38"/>
        <w:gridCol w:w="2698"/>
        <w:gridCol w:w="2352"/>
      </w:tblGrid>
      <w:tr w:rsidR="0004348B" w14:paraId="18D66501" w14:textId="77777777">
        <w:tblPrEx>
          <w:tblCellMar>
            <w:top w:w="0" w:type="dxa"/>
            <w:bottom w:w="0" w:type="dxa"/>
          </w:tblCellMar>
        </w:tblPrEx>
        <w:trPr>
          <w:trHeight w:hRule="exact" w:val="802"/>
          <w:jc w:val="center"/>
        </w:trPr>
        <w:tc>
          <w:tcPr>
            <w:tcW w:w="42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FF2BC60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E316007" w14:textId="77777777" w:rsidR="0004348B" w:rsidRDefault="00000000">
            <w:pPr>
              <w:pStyle w:val="In0"/>
              <w:spacing w:after="0"/>
              <w:ind w:firstLine="32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DCC60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348B" w14:paraId="01C065A3" w14:textId="77777777">
        <w:tblPrEx>
          <w:tblCellMar>
            <w:top w:w="0" w:type="dxa"/>
            <w:bottom w:w="0" w:type="dxa"/>
          </w:tblCellMar>
        </w:tblPrEx>
        <w:trPr>
          <w:trHeight w:hRule="exact" w:val="360"/>
          <w:jc w:val="center"/>
        </w:trPr>
        <w:tc>
          <w:tcPr>
            <w:tcW w:w="42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3EDA10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Pokladnica, ceniny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E47057E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47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AABA79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102</w:t>
            </w:r>
          </w:p>
        </w:tc>
      </w:tr>
      <w:tr w:rsidR="0004348B" w14:paraId="69C4B0C2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42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D07E219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Bežné bankové účty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279C8A7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5367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38AE7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437</w:t>
            </w:r>
          </w:p>
        </w:tc>
      </w:tr>
      <w:tr w:rsidR="0004348B" w14:paraId="4FD52A5D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42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9BDF172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Bankové účty termínované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E47CA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68DFAA3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7E44BB5D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42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FC701E2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Peniaze na ceste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0A01B9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95007B7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422B1B6B" w14:textId="77777777">
        <w:tblPrEx>
          <w:tblCellMar>
            <w:top w:w="0" w:type="dxa"/>
            <w:bottom w:w="0" w:type="dxa"/>
          </w:tblCellMar>
        </w:tblPrEx>
        <w:trPr>
          <w:trHeight w:hRule="exact" w:val="374"/>
          <w:jc w:val="center"/>
        </w:trPr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D4CE5B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FD3E5E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5414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E76AA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539</w:t>
            </w:r>
          </w:p>
        </w:tc>
      </w:tr>
    </w:tbl>
    <w:p w14:paraId="0AC7B28A" w14:textId="77777777" w:rsidR="0004348B" w:rsidRDefault="0004348B">
      <w:pPr>
        <w:spacing w:after="1059" w:line="1" w:lineRule="exact"/>
      </w:pPr>
    </w:p>
    <w:p w14:paraId="2A19035E" w14:textId="77777777" w:rsidR="0004348B" w:rsidRDefault="00000000">
      <w:pPr>
        <w:pStyle w:val="Nzovtabuky0"/>
        <w:spacing w:after="40"/>
        <w:ind w:left="101"/>
      </w:pPr>
      <w:r>
        <w:rPr>
          <w:rStyle w:val="Nzovtabuky"/>
          <w:b/>
          <w:bCs/>
        </w:rPr>
        <w:t>Informácie o rozdelení účtovného zisku alebo o vysporiadaní účtovnej straty</w:t>
      </w:r>
    </w:p>
    <w:p w14:paraId="1CA2FF92" w14:textId="77777777" w:rsidR="0004348B" w:rsidRDefault="00000000">
      <w:pPr>
        <w:pStyle w:val="Nzovtabuky0"/>
        <w:ind w:left="101"/>
      </w:pPr>
      <w:r>
        <w:rPr>
          <w:rStyle w:val="Nzovtabuky"/>
        </w:rPr>
        <w:t>Tabuľka č. 1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936"/>
        <w:gridCol w:w="2352"/>
      </w:tblGrid>
      <w:tr w:rsidR="0004348B" w14:paraId="1AD60278" w14:textId="77777777">
        <w:tblPrEx>
          <w:tblCellMar>
            <w:top w:w="0" w:type="dxa"/>
            <w:bottom w:w="0" w:type="dxa"/>
          </w:tblCellMar>
        </w:tblPrEx>
        <w:trPr>
          <w:trHeight w:hRule="exact" w:val="811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4335663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5DF58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348B" w14:paraId="11D6F7AA" w14:textId="77777777">
        <w:tblPrEx>
          <w:tblCellMar>
            <w:top w:w="0" w:type="dxa"/>
            <w:bottom w:w="0" w:type="dxa"/>
          </w:tblCellMar>
        </w:tblPrEx>
        <w:trPr>
          <w:trHeight w:hRule="exact" w:val="360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F2984B8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D5597E" w14:textId="77777777" w:rsidR="0004348B" w:rsidRDefault="00000000">
            <w:pPr>
              <w:pStyle w:val="In0"/>
              <w:spacing w:after="0"/>
              <w:ind w:firstLine="90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31405</w:t>
            </w:r>
          </w:p>
        </w:tc>
      </w:tr>
      <w:tr w:rsidR="0004348B" w14:paraId="777DE324" w14:textId="77777777">
        <w:tblPrEx>
          <w:tblCellMar>
            <w:top w:w="0" w:type="dxa"/>
            <w:bottom w:w="0" w:type="dxa"/>
          </w:tblCellMar>
        </w:tblPrEx>
        <w:trPr>
          <w:trHeight w:hRule="exact" w:val="360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EE7F3C5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FC38E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4348B" w14:paraId="4AEC03E2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37FE400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Vyplatenie zisku spoločníkom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C5A9AA8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1FD65DC4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B5DE1AC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Tvorba kapitálových fondov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BA764E4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63D8DCCD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DD7E0FF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Do nerozdelených ziskov minulých rokov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DF8AB3" w14:textId="77777777" w:rsidR="0004348B" w:rsidRDefault="00000000">
            <w:pPr>
              <w:pStyle w:val="In0"/>
              <w:spacing w:after="0"/>
              <w:ind w:firstLine="90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31405</w:t>
            </w:r>
          </w:p>
        </w:tc>
      </w:tr>
      <w:tr w:rsidR="0004348B" w14:paraId="7972FBA6" w14:textId="77777777">
        <w:tblPrEx>
          <w:tblCellMar>
            <w:top w:w="0" w:type="dxa"/>
            <w:bottom w:w="0" w:type="dxa"/>
          </w:tblCellMar>
        </w:tblPrEx>
        <w:trPr>
          <w:trHeight w:hRule="exact" w:val="346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19B9445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893CED8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62801886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B2CFE93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82F1D34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362C8EDF" w14:textId="77777777">
        <w:tblPrEx>
          <w:tblCellMar>
            <w:top w:w="0" w:type="dxa"/>
            <w:bottom w:w="0" w:type="dxa"/>
          </w:tblCellMar>
        </w:tblPrEx>
        <w:trPr>
          <w:trHeight w:hRule="exact" w:val="346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739B53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BE974A4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25B603CC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671CBF0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6A9A89B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2429A672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2BC798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38E463F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77E0B5D4" w14:textId="77777777">
        <w:tblPrEx>
          <w:tblCellMar>
            <w:top w:w="0" w:type="dxa"/>
            <w:bottom w:w="0" w:type="dxa"/>
          </w:tblCellMar>
        </w:tblPrEx>
        <w:trPr>
          <w:trHeight w:hRule="exact" w:val="370"/>
          <w:jc w:val="center"/>
        </w:trPr>
        <w:tc>
          <w:tcPr>
            <w:tcW w:w="6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E328CC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0FB97" w14:textId="77777777" w:rsidR="0004348B" w:rsidRDefault="00000000">
            <w:pPr>
              <w:pStyle w:val="In0"/>
              <w:spacing w:after="0"/>
              <w:ind w:firstLine="90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31405</w:t>
            </w:r>
          </w:p>
        </w:tc>
      </w:tr>
    </w:tbl>
    <w:p w14:paraId="02AC8E64" w14:textId="77777777" w:rsidR="0004348B" w:rsidRDefault="00000000">
      <w:pPr>
        <w:spacing w:line="1" w:lineRule="exact"/>
        <w:rPr>
          <w:sz w:val="2"/>
          <w:szCs w:val="2"/>
        </w:rPr>
      </w:pPr>
      <w:r>
        <w:br w:type="page"/>
      </w:r>
    </w:p>
    <w:p w14:paraId="30DF35EC" w14:textId="77777777" w:rsidR="0004348B" w:rsidRDefault="00000000">
      <w:pPr>
        <w:pStyle w:val="Nzovtabuky0"/>
        <w:ind w:left="240"/>
      </w:pPr>
      <w:r>
        <w:rPr>
          <w:rStyle w:val="Nzovtabuky"/>
          <w:b/>
          <w:bCs/>
        </w:rPr>
        <w:lastRenderedPageBreak/>
        <w:t>Informácie o tržbách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70"/>
        <w:gridCol w:w="984"/>
        <w:gridCol w:w="1632"/>
        <w:gridCol w:w="984"/>
        <w:gridCol w:w="1632"/>
        <w:gridCol w:w="984"/>
        <w:gridCol w:w="1656"/>
      </w:tblGrid>
      <w:tr w:rsidR="0004348B" w14:paraId="4C115EE6" w14:textId="77777777">
        <w:tblPrEx>
          <w:tblCellMar>
            <w:top w:w="0" w:type="dxa"/>
            <w:bottom w:w="0" w:type="dxa"/>
          </w:tblCellMar>
        </w:tblPrEx>
        <w:trPr>
          <w:trHeight w:hRule="exact" w:val="552"/>
          <w:jc w:val="center"/>
        </w:trPr>
        <w:tc>
          <w:tcPr>
            <w:tcW w:w="157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245CEC" w14:textId="77777777" w:rsidR="0004348B" w:rsidRDefault="00000000">
            <w:pPr>
              <w:pStyle w:val="In0"/>
              <w:spacing w:after="6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Oblasť odbytu</w:t>
            </w:r>
          </w:p>
          <w:p w14:paraId="540DD7CC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21C95EF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Typ výrobkov, tovarov, služieb (napríklad A)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B0D016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Typ výrobkov, tovarov, služieb (napríklad B)</w:t>
            </w:r>
          </w:p>
        </w:tc>
        <w:tc>
          <w:tcPr>
            <w:tcW w:w="264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2BA2CC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Typ výrobkov, tovarov, služieb (napríklad C)</w:t>
            </w:r>
          </w:p>
        </w:tc>
      </w:tr>
      <w:tr w:rsidR="0004348B" w14:paraId="34342F67" w14:textId="77777777">
        <w:tblPrEx>
          <w:tblCellMar>
            <w:top w:w="0" w:type="dxa"/>
            <w:bottom w:w="0" w:type="dxa"/>
          </w:tblCellMar>
        </w:tblPrEx>
        <w:trPr>
          <w:trHeight w:hRule="exact" w:val="1291"/>
          <w:jc w:val="center"/>
        </w:trPr>
        <w:tc>
          <w:tcPr>
            <w:tcW w:w="1570" w:type="dxa"/>
            <w:vMerge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517281E2" w14:textId="77777777" w:rsidR="0004348B" w:rsidRDefault="0004348B"/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0ED9D42" w14:textId="77777777" w:rsidR="0004348B" w:rsidRDefault="00000000">
            <w:pPr>
              <w:pStyle w:val="In0"/>
              <w:spacing w:after="12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26B6C4DF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CAB54F6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</w:t>
            </w: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E732D0" w14:textId="77777777" w:rsidR="0004348B" w:rsidRDefault="00000000">
            <w:pPr>
              <w:pStyle w:val="In0"/>
              <w:spacing w:after="12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37954069" w14:textId="77777777" w:rsidR="0004348B" w:rsidRDefault="00000000">
            <w:pPr>
              <w:pStyle w:val="In0"/>
              <w:spacing w:after="0"/>
              <w:ind w:firstLine="4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3D4D6BB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  <w:p w14:paraId="473EB4ED" w14:textId="77777777" w:rsidR="0004348B" w:rsidRDefault="00000000">
            <w:pPr>
              <w:pStyle w:val="In0"/>
              <w:spacing w:after="0"/>
              <w:ind w:firstLine="76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BAFBEA4" w14:textId="77777777" w:rsidR="0004348B" w:rsidRDefault="00000000">
            <w:pPr>
              <w:pStyle w:val="In0"/>
              <w:spacing w:after="12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30316B8D" w14:textId="77777777" w:rsidR="0004348B" w:rsidRDefault="00000000">
            <w:pPr>
              <w:pStyle w:val="In0"/>
              <w:spacing w:after="0"/>
              <w:ind w:firstLine="46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F7CF1F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  <w:p w14:paraId="27D1BC5E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g</w:t>
            </w:r>
          </w:p>
        </w:tc>
      </w:tr>
      <w:tr w:rsidR="0004348B" w14:paraId="56802880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15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10B404F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Predaj služieb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7AEF1E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232822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D826D7A" w14:textId="77777777" w:rsidR="0004348B" w:rsidRDefault="00000000">
            <w:pPr>
              <w:pStyle w:val="In0"/>
              <w:spacing w:after="0"/>
              <w:jc w:val="both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57460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FAEBD4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D9F61F3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67D5A0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1F2B115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1EABAC5B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15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D9EA759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Zmena stavu vyr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A86BA9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-342800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DB090E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9B42FF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0A19B4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CDFC1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34D7C71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56AE6743" w14:textId="77777777">
        <w:tblPrEx>
          <w:tblCellMar>
            <w:top w:w="0" w:type="dxa"/>
            <w:bottom w:w="0" w:type="dxa"/>
          </w:tblCellMar>
        </w:tblPrEx>
        <w:trPr>
          <w:trHeight w:hRule="exact" w:val="336"/>
          <w:jc w:val="center"/>
        </w:trPr>
        <w:tc>
          <w:tcPr>
            <w:tcW w:w="15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AFFE67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639410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D81065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9DDB63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A417B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72DFEF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A9A90B6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75B107DD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15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BBC6AAD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65559ED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3677BF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40A91C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4879F9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201457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5D273CC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72B7D386" w14:textId="77777777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87A74F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2A39F9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-109978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FEC8BE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57460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67FF36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B67A75" w14:textId="77777777" w:rsidR="0004348B" w:rsidRDefault="00000000">
            <w:pPr>
              <w:pStyle w:val="In0"/>
              <w:spacing w:after="0"/>
              <w:jc w:val="both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84AB0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2F5A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13AA82E" w14:textId="77777777" w:rsidR="0004348B" w:rsidRDefault="0004348B">
      <w:pPr>
        <w:spacing w:after="559" w:line="1" w:lineRule="exact"/>
      </w:pPr>
    </w:p>
    <w:p w14:paraId="1252A0CA" w14:textId="77777777" w:rsidR="0004348B" w:rsidRDefault="00000000">
      <w:pPr>
        <w:pStyle w:val="Nzovtabuky0"/>
        <w:ind w:left="163"/>
      </w:pPr>
      <w:r>
        <w:rPr>
          <w:rStyle w:val="Nzovtabuky"/>
          <w:b/>
          <w:bCs/>
        </w:rPr>
        <w:t>Informácie o čistom obrate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61"/>
        <w:gridCol w:w="1704"/>
        <w:gridCol w:w="1723"/>
      </w:tblGrid>
      <w:tr w:rsidR="0004348B" w14:paraId="274320D7" w14:textId="77777777">
        <w:tblPrEx>
          <w:tblCellMar>
            <w:top w:w="0" w:type="dxa"/>
            <w:bottom w:w="0" w:type="dxa"/>
          </w:tblCellMar>
        </w:tblPrEx>
        <w:trPr>
          <w:trHeight w:hRule="exact" w:val="1051"/>
          <w:jc w:val="center"/>
        </w:trPr>
        <w:tc>
          <w:tcPr>
            <w:tcW w:w="586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6EF2214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EFB11B0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25E29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348B" w14:paraId="6EC130FE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586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54F98B1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Tržby za vlastné výrobky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9A1AE2B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232822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A388BA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04348B" w14:paraId="4E538B6A" w14:textId="77777777">
        <w:tblPrEx>
          <w:tblCellMar>
            <w:top w:w="0" w:type="dxa"/>
            <w:bottom w:w="0" w:type="dxa"/>
          </w:tblCellMar>
        </w:tblPrEx>
        <w:trPr>
          <w:trHeight w:hRule="exact" w:val="336"/>
          <w:jc w:val="center"/>
        </w:trPr>
        <w:tc>
          <w:tcPr>
            <w:tcW w:w="586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4816FFF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Tržby z predaja služieb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4B2368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25E96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57460</w:t>
            </w:r>
          </w:p>
        </w:tc>
      </w:tr>
      <w:tr w:rsidR="0004348B" w14:paraId="0065412C" w14:textId="77777777">
        <w:tblPrEx>
          <w:tblCellMar>
            <w:top w:w="0" w:type="dxa"/>
            <w:bottom w:w="0" w:type="dxa"/>
          </w:tblCellMar>
        </w:tblPrEx>
        <w:trPr>
          <w:trHeight w:hRule="exact" w:val="346"/>
          <w:jc w:val="center"/>
        </w:trPr>
        <w:tc>
          <w:tcPr>
            <w:tcW w:w="586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618432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Tržby za tovar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BD4898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3ADDF88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03102FB2" w14:textId="77777777">
        <w:tblPrEx>
          <w:tblCellMar>
            <w:top w:w="0" w:type="dxa"/>
            <w:bottom w:w="0" w:type="dxa"/>
          </w:tblCellMar>
        </w:tblPrEx>
        <w:trPr>
          <w:trHeight w:hRule="exact" w:val="336"/>
          <w:jc w:val="center"/>
        </w:trPr>
        <w:tc>
          <w:tcPr>
            <w:tcW w:w="586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781E38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D021113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355F120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656EBA7E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586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F0275B1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Výnosy zmena stavu nedokončenej výroby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C69B95B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-342800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EF8AF6D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4762EF06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586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F56211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Iné výnosy súvisiace s bežnou činnosťou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7C00E6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DF5524A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4286B67F" w14:textId="77777777">
        <w:tblPrEx>
          <w:tblCellMar>
            <w:top w:w="0" w:type="dxa"/>
            <w:bottom w:w="0" w:type="dxa"/>
          </w:tblCellMar>
        </w:tblPrEx>
        <w:trPr>
          <w:trHeight w:hRule="exact" w:val="379"/>
          <w:jc w:val="center"/>
        </w:trPr>
        <w:tc>
          <w:tcPr>
            <w:tcW w:w="5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7882AF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3A54AE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-109978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CF80A2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57460</w:t>
            </w:r>
          </w:p>
        </w:tc>
      </w:tr>
    </w:tbl>
    <w:p w14:paraId="4513F257" w14:textId="77777777" w:rsidR="0004348B" w:rsidRDefault="00000000">
      <w:pPr>
        <w:spacing w:line="1" w:lineRule="exact"/>
        <w:rPr>
          <w:sz w:val="2"/>
          <w:szCs w:val="2"/>
        </w:rPr>
      </w:pPr>
      <w:r>
        <w:br w:type="page"/>
      </w:r>
    </w:p>
    <w:p w14:paraId="2944C308" w14:textId="77777777" w:rsidR="0004348B" w:rsidRDefault="00000000">
      <w:pPr>
        <w:pStyle w:val="Zkladntext1"/>
        <w:spacing w:after="2020"/>
      </w:pPr>
      <w:r>
        <w:rPr>
          <w:rStyle w:val="Zkladntext"/>
        </w:rPr>
        <w:lastRenderedPageBreak/>
        <w:t>V dôsledku odlišného výkladu daňových predpisov platných pre činnosť spoločnosti by spoločnosti mohli vzniknúť daňové dohadné položky, ktorých výšku nie je možné v súčasnosti objektívne určiť. Keby v takejto súvislosti spoločnosti vznikli záväzky, podľa konateľov tieto nebudú predstavovať významnú sumu.</w:t>
      </w:r>
    </w:p>
    <w:p w14:paraId="4DFAD210" w14:textId="77777777" w:rsidR="0004348B" w:rsidRDefault="00000000">
      <w:pPr>
        <w:pStyle w:val="Nzovtabuky0"/>
        <w:ind w:left="163"/>
      </w:pPr>
      <w:r>
        <w:rPr>
          <w:rStyle w:val="Nzovtabuky"/>
          <w:b/>
          <w:bCs/>
        </w:rPr>
        <w:t>Informácie o daniach z príjmov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40"/>
        <w:gridCol w:w="1987"/>
        <w:gridCol w:w="662"/>
        <w:gridCol w:w="662"/>
        <w:gridCol w:w="1992"/>
        <w:gridCol w:w="658"/>
        <w:gridCol w:w="686"/>
      </w:tblGrid>
      <w:tr w:rsidR="0004348B" w14:paraId="5A6D62FC" w14:textId="77777777">
        <w:tblPrEx>
          <w:tblCellMar>
            <w:top w:w="0" w:type="dxa"/>
            <w:bottom w:w="0" w:type="dxa"/>
          </w:tblCellMar>
        </w:tblPrEx>
        <w:trPr>
          <w:trHeight w:hRule="exact" w:val="691"/>
          <w:jc w:val="center"/>
        </w:trPr>
        <w:tc>
          <w:tcPr>
            <w:tcW w:w="264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A598695" w14:textId="77777777" w:rsidR="0004348B" w:rsidRDefault="00000000">
            <w:pPr>
              <w:pStyle w:val="In0"/>
              <w:spacing w:after="48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  <w:p w14:paraId="478CC2A4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331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E13F679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38B8C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348B" w14:paraId="2AAB02F6" w14:textId="77777777">
        <w:tblPrEx>
          <w:tblCellMar>
            <w:top w:w="0" w:type="dxa"/>
            <w:bottom w:w="0" w:type="dxa"/>
          </w:tblCellMar>
        </w:tblPrEx>
        <w:trPr>
          <w:trHeight w:hRule="exact" w:val="864"/>
          <w:jc w:val="center"/>
        </w:trPr>
        <w:tc>
          <w:tcPr>
            <w:tcW w:w="2640" w:type="dxa"/>
            <w:vMerge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317B3151" w14:textId="77777777" w:rsidR="0004348B" w:rsidRDefault="0004348B"/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E1FCD1C" w14:textId="77777777" w:rsidR="0004348B" w:rsidRDefault="00000000">
            <w:pPr>
              <w:pStyle w:val="In0"/>
              <w:spacing w:after="16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  <w:p w14:paraId="050C9F77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04E481C" w14:textId="77777777" w:rsidR="0004348B" w:rsidRDefault="00000000">
            <w:pPr>
              <w:pStyle w:val="In0"/>
              <w:spacing w:after="0" w:line="401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Daň </w:t>
            </w: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63136A2" w14:textId="77777777" w:rsidR="0004348B" w:rsidRDefault="00000000">
            <w:pPr>
              <w:pStyle w:val="In0"/>
              <w:spacing w:after="0" w:line="259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Daň v % </w:t>
            </w: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909C43D" w14:textId="77777777" w:rsidR="0004348B" w:rsidRDefault="00000000">
            <w:pPr>
              <w:pStyle w:val="In0"/>
              <w:spacing w:after="16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  <w:p w14:paraId="56BA1467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BAD8EC2" w14:textId="77777777" w:rsidR="0004348B" w:rsidRDefault="00000000">
            <w:pPr>
              <w:pStyle w:val="In0"/>
              <w:spacing w:after="16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Daň</w:t>
            </w:r>
          </w:p>
          <w:p w14:paraId="0C4A6C11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207583" w14:textId="77777777" w:rsidR="0004348B" w:rsidRDefault="00000000">
            <w:pPr>
              <w:pStyle w:val="In0"/>
              <w:spacing w:after="6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Daň v %</w:t>
            </w:r>
          </w:p>
          <w:p w14:paraId="5E48D1F1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g</w:t>
            </w:r>
          </w:p>
        </w:tc>
      </w:tr>
      <w:tr w:rsidR="0004348B" w14:paraId="137147BD" w14:textId="77777777">
        <w:tblPrEx>
          <w:tblCellMar>
            <w:top w:w="0" w:type="dxa"/>
            <w:bottom w:w="0" w:type="dxa"/>
          </w:tblCellMar>
        </w:tblPrEx>
        <w:trPr>
          <w:trHeight w:hRule="exact" w:val="523"/>
          <w:jc w:val="center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D9D6D3B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Výsledok hospodárenia pred zdanením, z toho: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B7476C8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-129679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DFDA45B" w14:textId="77777777" w:rsidR="0004348B" w:rsidRDefault="00000000">
            <w:pPr>
              <w:pStyle w:val="In0"/>
              <w:spacing w:after="0"/>
              <w:ind w:firstLine="200"/>
            </w:pPr>
            <w:r>
              <w:rPr>
                <w:rStyle w:val="In"/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6971EC2" w14:textId="77777777" w:rsidR="0004348B" w:rsidRDefault="00000000">
            <w:pPr>
              <w:pStyle w:val="In0"/>
              <w:spacing w:after="0"/>
              <w:ind w:firstLine="22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E83E14D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34921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467253C" w14:textId="77777777" w:rsidR="0004348B" w:rsidRDefault="00000000">
            <w:pPr>
              <w:pStyle w:val="In0"/>
              <w:spacing w:after="0"/>
              <w:ind w:firstLine="140"/>
            </w:pPr>
            <w:r>
              <w:rPr>
                <w:rStyle w:val="In"/>
                <w:rFonts w:ascii="Arial Narrow" w:eastAsia="Arial Narrow" w:hAnsi="Arial Narrow" w:cs="Arial Narrow"/>
              </w:rPr>
              <w:t>7333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0C359A" w14:textId="77777777" w:rsidR="0004348B" w:rsidRDefault="00000000">
            <w:pPr>
              <w:pStyle w:val="In0"/>
              <w:spacing w:after="0"/>
              <w:ind w:firstLine="22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</w:tr>
      <w:tr w:rsidR="0004348B" w14:paraId="0AD810B2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BD9DB9F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teoretická daň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FCB6B47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9DF8132" w14:textId="77777777" w:rsidR="0004348B" w:rsidRDefault="00000000">
            <w:pPr>
              <w:pStyle w:val="In0"/>
              <w:spacing w:after="0"/>
              <w:ind w:firstLine="200"/>
              <w:rPr>
                <w:sz w:val="20"/>
                <w:szCs w:val="20"/>
              </w:rPr>
            </w:pPr>
            <w:r>
              <w:rPr>
                <w:rStyle w:val="In"/>
                <w:rFonts w:ascii="Arial Narrow" w:eastAsia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E6C457D" w14:textId="77777777" w:rsidR="0004348B" w:rsidRDefault="00000000">
            <w:pPr>
              <w:pStyle w:val="In0"/>
              <w:spacing w:after="0"/>
              <w:ind w:firstLine="22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AB29C95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12DE79C" w14:textId="77777777" w:rsidR="0004348B" w:rsidRDefault="00000000">
            <w:pPr>
              <w:pStyle w:val="In0"/>
              <w:spacing w:after="0"/>
              <w:ind w:firstLine="220"/>
              <w:rPr>
                <w:sz w:val="20"/>
                <w:szCs w:val="20"/>
              </w:rPr>
            </w:pPr>
            <w:r>
              <w:rPr>
                <w:rStyle w:val="In"/>
                <w:rFonts w:ascii="Arial Narrow" w:eastAsia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1AF93B" w14:textId="77777777" w:rsidR="0004348B" w:rsidRDefault="00000000">
            <w:pPr>
              <w:pStyle w:val="In0"/>
              <w:spacing w:after="0"/>
              <w:ind w:firstLine="22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</w:tr>
      <w:tr w:rsidR="0004348B" w14:paraId="5CA91453" w14:textId="77777777">
        <w:tblPrEx>
          <w:tblCellMar>
            <w:top w:w="0" w:type="dxa"/>
            <w:bottom w:w="0" w:type="dxa"/>
          </w:tblCellMar>
        </w:tblPrEx>
        <w:trPr>
          <w:trHeight w:hRule="exact" w:val="346"/>
          <w:jc w:val="center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E05425A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Daňovo neuznané náklady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ACF2753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8247093" w14:textId="77777777" w:rsidR="0004348B" w:rsidRDefault="00000000">
            <w:pPr>
              <w:pStyle w:val="In0"/>
              <w:spacing w:after="0"/>
              <w:ind w:firstLine="200"/>
              <w:rPr>
                <w:sz w:val="20"/>
                <w:szCs w:val="20"/>
              </w:rPr>
            </w:pPr>
            <w:r>
              <w:rPr>
                <w:rStyle w:val="In"/>
                <w:rFonts w:ascii="Arial Narrow" w:eastAsia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8FF6D93" w14:textId="77777777" w:rsidR="0004348B" w:rsidRDefault="00000000">
            <w:pPr>
              <w:pStyle w:val="In0"/>
              <w:spacing w:after="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A1B86C0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D0D78C0" w14:textId="77777777" w:rsidR="0004348B" w:rsidRDefault="00000000">
            <w:pPr>
              <w:pStyle w:val="In0"/>
              <w:spacing w:after="0"/>
              <w:ind w:firstLine="220"/>
              <w:rPr>
                <w:sz w:val="20"/>
                <w:szCs w:val="20"/>
              </w:rPr>
            </w:pPr>
            <w:r>
              <w:rPr>
                <w:rStyle w:val="In"/>
                <w:rFonts w:ascii="Arial Narrow" w:eastAsia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E211C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</w:tr>
      <w:tr w:rsidR="0004348B" w14:paraId="31CA82C9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D7D963B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Výnosy nepodliehajúce dani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5F94CB8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8010F47" w14:textId="77777777" w:rsidR="0004348B" w:rsidRDefault="00000000">
            <w:pPr>
              <w:pStyle w:val="In0"/>
              <w:spacing w:after="0"/>
              <w:ind w:firstLine="200"/>
            </w:pPr>
            <w:r>
              <w:rPr>
                <w:rStyle w:val="In"/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BB3E7D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FD2F7A7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B73B0DD" w14:textId="77777777" w:rsidR="0004348B" w:rsidRDefault="00000000">
            <w:pPr>
              <w:pStyle w:val="In0"/>
              <w:spacing w:after="0"/>
              <w:ind w:firstLine="22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054D70A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69A56746" w14:textId="77777777">
        <w:tblPrEx>
          <w:tblCellMar>
            <w:top w:w="0" w:type="dxa"/>
            <w:bottom w:w="0" w:type="dxa"/>
          </w:tblCellMar>
        </w:tblPrEx>
        <w:trPr>
          <w:trHeight w:hRule="exact" w:val="346"/>
          <w:jc w:val="center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1081EEE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Umorenie daňovej straty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F9755FE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BCAE0B2" w14:textId="77777777" w:rsidR="0004348B" w:rsidRDefault="00000000">
            <w:pPr>
              <w:pStyle w:val="In0"/>
              <w:spacing w:after="0"/>
              <w:ind w:firstLine="200"/>
              <w:rPr>
                <w:sz w:val="16"/>
                <w:szCs w:val="16"/>
              </w:rPr>
            </w:pPr>
            <w:r>
              <w:rPr>
                <w:rStyle w:val="In"/>
                <w:rFonts w:ascii="Arial Narrow" w:eastAsia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11AC409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ADF7007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-17943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8D97F74" w14:textId="77777777" w:rsidR="0004348B" w:rsidRDefault="00000000">
            <w:pPr>
              <w:pStyle w:val="In0"/>
              <w:spacing w:after="0"/>
              <w:rPr>
                <w:sz w:val="16"/>
                <w:szCs w:val="16"/>
              </w:rPr>
            </w:pPr>
            <w:r>
              <w:rPr>
                <w:rStyle w:val="In"/>
                <w:rFonts w:ascii="Arial Narrow" w:eastAsia="Arial Narrow" w:hAnsi="Arial Narrow" w:cs="Arial Narrow"/>
                <w:sz w:val="16"/>
                <w:szCs w:val="16"/>
              </w:rPr>
              <w:t>-3768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AFB66DA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34709B27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977DD79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67813CB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79C2C5C" w14:textId="77777777" w:rsidR="0004348B" w:rsidRDefault="00000000">
            <w:pPr>
              <w:pStyle w:val="In0"/>
              <w:spacing w:after="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D5EA88E" w14:textId="77777777" w:rsidR="0004348B" w:rsidRDefault="00000000">
            <w:pPr>
              <w:pStyle w:val="In0"/>
              <w:spacing w:after="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3750EF9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16978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CCC59EC" w14:textId="77777777" w:rsidR="0004348B" w:rsidRDefault="00000000">
            <w:pPr>
              <w:pStyle w:val="In0"/>
              <w:spacing w:after="0"/>
            </w:pPr>
            <w:r>
              <w:rPr>
                <w:rStyle w:val="In"/>
                <w:rFonts w:ascii="Arial Narrow" w:eastAsia="Arial Narrow" w:hAnsi="Arial Narrow" w:cs="Arial Narrow"/>
              </w:rPr>
              <w:t>3566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2890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</w:tr>
      <w:tr w:rsidR="0004348B" w14:paraId="1D2AB61C" w14:textId="77777777">
        <w:tblPrEx>
          <w:tblCellMar>
            <w:top w:w="0" w:type="dxa"/>
            <w:bottom w:w="0" w:type="dxa"/>
          </w:tblCellMar>
        </w:tblPrEx>
        <w:trPr>
          <w:trHeight w:hRule="exact" w:val="336"/>
          <w:jc w:val="center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EFD026E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Splatná daň z príjmov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B5318F1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DF0AD5E" w14:textId="77777777" w:rsidR="0004348B" w:rsidRDefault="00000000">
            <w:pPr>
              <w:pStyle w:val="In0"/>
              <w:spacing w:after="0"/>
              <w:ind w:firstLine="140"/>
              <w:rPr>
                <w:sz w:val="20"/>
                <w:szCs w:val="20"/>
              </w:rPr>
            </w:pPr>
            <w:r>
              <w:rPr>
                <w:rStyle w:val="In"/>
                <w:rFonts w:ascii="Arial Narrow" w:eastAsia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537C47F" w14:textId="77777777" w:rsidR="0004348B" w:rsidRDefault="00000000">
            <w:pPr>
              <w:pStyle w:val="In0"/>
              <w:spacing w:after="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779EB57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B465315" w14:textId="77777777" w:rsidR="0004348B" w:rsidRDefault="00000000">
            <w:pPr>
              <w:pStyle w:val="In0"/>
              <w:spacing w:after="0"/>
              <w:ind w:firstLine="220"/>
            </w:pPr>
            <w:r>
              <w:rPr>
                <w:rStyle w:val="In"/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E0460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</w:tr>
      <w:tr w:rsidR="0004348B" w14:paraId="3DBDF0F5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A9924D8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Odložená daň z príjmov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0272FB0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A5D35C5" w14:textId="77777777" w:rsidR="0004348B" w:rsidRDefault="00000000">
            <w:pPr>
              <w:pStyle w:val="In0"/>
              <w:spacing w:after="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4E4C7AC" w14:textId="77777777" w:rsidR="0004348B" w:rsidRDefault="00000000">
            <w:pPr>
              <w:pStyle w:val="In0"/>
              <w:spacing w:after="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7CCC3B0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57C053C" w14:textId="77777777" w:rsidR="0004348B" w:rsidRDefault="00000000">
            <w:pPr>
              <w:pStyle w:val="In0"/>
              <w:spacing w:after="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E1C7E2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</w:tr>
      <w:tr w:rsidR="0004348B" w14:paraId="72B78682" w14:textId="77777777">
        <w:tblPrEx>
          <w:tblCellMar>
            <w:top w:w="0" w:type="dxa"/>
            <w:bottom w:w="0" w:type="dxa"/>
          </w:tblCellMar>
        </w:tblPrEx>
        <w:trPr>
          <w:trHeight w:hRule="exact" w:val="384"/>
          <w:jc w:val="center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D1C84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Celková daň z príjmov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FC8357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4761A5" w14:textId="77777777" w:rsidR="0004348B" w:rsidRDefault="00000000">
            <w:pPr>
              <w:pStyle w:val="In0"/>
              <w:spacing w:after="0"/>
              <w:ind w:firstLine="140"/>
              <w:rPr>
                <w:sz w:val="20"/>
                <w:szCs w:val="20"/>
              </w:rPr>
            </w:pPr>
            <w:r>
              <w:rPr>
                <w:rStyle w:val="In"/>
                <w:rFonts w:ascii="Arial Narrow" w:eastAsia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79C3E5" w14:textId="77777777" w:rsidR="0004348B" w:rsidRDefault="00000000">
            <w:pPr>
              <w:pStyle w:val="In0"/>
              <w:spacing w:after="0"/>
              <w:ind w:firstLine="14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5CF092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85FCB6" w14:textId="77777777" w:rsidR="0004348B" w:rsidRDefault="00000000">
            <w:pPr>
              <w:pStyle w:val="In0"/>
              <w:spacing w:after="0"/>
              <w:ind w:firstLine="220"/>
            </w:pPr>
            <w:r>
              <w:rPr>
                <w:rStyle w:val="In"/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3CACA2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05B02A42" w14:textId="77777777" w:rsidR="0004348B" w:rsidRDefault="00000000">
      <w:pPr>
        <w:spacing w:line="1" w:lineRule="exact"/>
        <w:rPr>
          <w:sz w:val="2"/>
          <w:szCs w:val="2"/>
        </w:rPr>
      </w:pPr>
      <w:r>
        <w:br w:type="page"/>
      </w:r>
    </w:p>
    <w:p w14:paraId="5251D15C" w14:textId="77777777" w:rsidR="0004348B" w:rsidRDefault="00000000">
      <w:pPr>
        <w:pStyle w:val="Nzovtabuky0"/>
        <w:ind w:left="101"/>
      </w:pPr>
      <w:r>
        <w:rPr>
          <w:rStyle w:val="Nzovtabuky"/>
          <w:b/>
          <w:bCs/>
        </w:rPr>
        <w:lastRenderedPageBreak/>
        <w:t>Informácie o zmenách vlastného imania</w:t>
      </w:r>
    </w:p>
    <w:p w14:paraId="27D996C8" w14:textId="77777777" w:rsidR="0004348B" w:rsidRDefault="00000000">
      <w:pPr>
        <w:pStyle w:val="Nzovtabuky0"/>
        <w:ind w:left="101"/>
      </w:pPr>
      <w:r>
        <w:rPr>
          <w:rStyle w:val="Nzovtabuky"/>
        </w:rPr>
        <w:t>Tabuľka č. 1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60"/>
        <w:gridCol w:w="1421"/>
        <w:gridCol w:w="1421"/>
        <w:gridCol w:w="1421"/>
        <w:gridCol w:w="1426"/>
        <w:gridCol w:w="1440"/>
      </w:tblGrid>
      <w:tr w:rsidR="0004348B" w14:paraId="4049A68D" w14:textId="77777777">
        <w:tblPrEx>
          <w:tblCellMar>
            <w:top w:w="0" w:type="dxa"/>
            <w:bottom w:w="0" w:type="dxa"/>
          </w:tblCellMar>
        </w:tblPrEx>
        <w:trPr>
          <w:trHeight w:hRule="exact" w:val="365"/>
          <w:jc w:val="center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17A40C2" w14:textId="77777777" w:rsidR="0004348B" w:rsidRDefault="00000000">
            <w:pPr>
              <w:pStyle w:val="In0"/>
              <w:spacing w:after="0" w:line="463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Položka vlastného imania a</w:t>
            </w:r>
          </w:p>
        </w:tc>
        <w:tc>
          <w:tcPr>
            <w:tcW w:w="7129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1344F8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4348B" w14:paraId="134F43A6" w14:textId="77777777">
        <w:tblPrEx>
          <w:tblCellMar>
            <w:top w:w="0" w:type="dxa"/>
            <w:bottom w:w="0" w:type="dxa"/>
          </w:tblCellMar>
        </w:tblPrEx>
        <w:trPr>
          <w:trHeight w:hRule="exact" w:val="1368"/>
          <w:jc w:val="center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4873B7F" w14:textId="77777777" w:rsidR="0004348B" w:rsidRDefault="0004348B"/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30273E5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Stav na začiatku účtovného obdobia b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024DC3B" w14:textId="77777777" w:rsidR="0004348B" w:rsidRDefault="00000000">
            <w:pPr>
              <w:pStyle w:val="In0"/>
              <w:spacing w:after="0" w:line="643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Prírastky c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1217437" w14:textId="77777777" w:rsidR="0004348B" w:rsidRDefault="00000000">
            <w:pPr>
              <w:pStyle w:val="In0"/>
              <w:spacing w:after="0" w:line="638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Úbytky 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B741EFA" w14:textId="77777777" w:rsidR="0004348B" w:rsidRDefault="00000000">
            <w:pPr>
              <w:pStyle w:val="In0"/>
              <w:spacing w:after="0" w:line="638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Presuny 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51923" w14:textId="77777777" w:rsidR="0004348B" w:rsidRDefault="00000000">
            <w:pPr>
              <w:pStyle w:val="In0"/>
              <w:spacing w:after="14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  <w:p w14:paraId="1A323606" w14:textId="77777777" w:rsidR="0004348B" w:rsidRDefault="00000000">
            <w:pPr>
              <w:pStyle w:val="In0"/>
              <w:spacing w:after="0"/>
              <w:ind w:firstLine="66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04348B" w14:paraId="076E69A1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2E2E502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578764A" w14:textId="77777777" w:rsidR="0004348B" w:rsidRDefault="00000000">
            <w:pPr>
              <w:pStyle w:val="In0"/>
              <w:spacing w:after="0"/>
              <w:jc w:val="both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7500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95EB25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0EBF1E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6ABAC9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08108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7500</w:t>
            </w:r>
          </w:p>
        </w:tc>
      </w:tr>
      <w:tr w:rsidR="0004348B" w14:paraId="7DF3674F" w14:textId="77777777">
        <w:tblPrEx>
          <w:tblCellMar>
            <w:top w:w="0" w:type="dxa"/>
            <w:bottom w:w="0" w:type="dxa"/>
          </w:tblCellMar>
        </w:tblPrEx>
        <w:trPr>
          <w:trHeight w:hRule="exact" w:val="51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1D6F88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F08AE2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B0EE67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5AC2F3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99BE52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CB24450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52391B28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DCF2F0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Zmena základného imania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04BAD4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24279B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4553C8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DABC66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1E6E702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4501AAD4" w14:textId="77777777">
        <w:tblPrEx>
          <w:tblCellMar>
            <w:top w:w="0" w:type="dxa"/>
            <w:bottom w:w="0" w:type="dxa"/>
          </w:tblCellMar>
        </w:tblPrEx>
        <w:trPr>
          <w:trHeight w:hRule="exact" w:val="51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3D3A8CB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9FF56B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3AEF57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A0B8C2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80D9228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ACF361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39CCE5A6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C0351A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65FFD7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B8C5018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0E97E9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8AA2079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1ACB5F2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13A3E6E8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492D7E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070FD5A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93430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B4300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0A3373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089F513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BA775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93430</w:t>
            </w:r>
          </w:p>
        </w:tc>
      </w:tr>
      <w:tr w:rsidR="0004348B" w14:paraId="701CC7F1" w14:textId="77777777">
        <w:tblPrEx>
          <w:tblCellMar>
            <w:top w:w="0" w:type="dxa"/>
            <w:bottom w:w="0" w:type="dxa"/>
          </w:tblCellMar>
        </w:tblPrEx>
        <w:trPr>
          <w:trHeight w:hRule="exact" w:val="76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1DE1CF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Zákonný rezervný fond (nedeliteľný fond) z kapitálových vkladov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10ACD10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669864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952073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AECDC78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D2C6AD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51A12892" w14:textId="77777777">
        <w:tblPrEx>
          <w:tblCellMar>
            <w:top w:w="0" w:type="dxa"/>
            <w:bottom w:w="0" w:type="dxa"/>
          </w:tblCellMar>
        </w:tblPrEx>
        <w:trPr>
          <w:trHeight w:hRule="exact" w:val="773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B2F5460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Oceňovacie rozdiely z precenenia majetku a záväzkov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1C4A90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095A70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835421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E360E1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AC7E4CC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26921339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E9E474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221BC9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C90941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18DCDF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823123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47F66A9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521C78DF" w14:textId="77777777">
        <w:tblPrEx>
          <w:tblCellMar>
            <w:top w:w="0" w:type="dxa"/>
            <w:bottom w:w="0" w:type="dxa"/>
          </w:tblCellMar>
        </w:tblPrEx>
        <w:trPr>
          <w:trHeight w:hRule="exact" w:val="101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CF84387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Oceňovacie rozdiely z precenenia pri zlúčení, splynutí a rozdelení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B43795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693F77F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58A8FC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FBB0B40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5AB9267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32C63760" w14:textId="77777777">
        <w:tblPrEx>
          <w:tblCellMar>
            <w:top w:w="0" w:type="dxa"/>
            <w:bottom w:w="0" w:type="dxa"/>
          </w:tblCellMar>
        </w:tblPrEx>
        <w:trPr>
          <w:trHeight w:hRule="exact" w:val="346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955DBCE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DDE2AA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332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F181B9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AE6790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6BD8B83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DDA2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332</w:t>
            </w:r>
          </w:p>
        </w:tc>
      </w:tr>
      <w:tr w:rsidR="0004348B" w14:paraId="312A081C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471C5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818085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D056C8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421D00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036C44F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15D8C7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3DA500F4" w14:textId="77777777">
        <w:tblPrEx>
          <w:tblCellMar>
            <w:top w:w="0" w:type="dxa"/>
            <w:bottom w:w="0" w:type="dxa"/>
          </w:tblCellMar>
        </w:tblPrEx>
        <w:trPr>
          <w:trHeight w:hRule="exact" w:val="523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485EE64" w14:textId="77777777" w:rsidR="0004348B" w:rsidRDefault="00000000">
            <w:pPr>
              <w:pStyle w:val="In0"/>
              <w:spacing w:after="0" w:line="233" w:lineRule="auto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Štatutárne fondy a ostatné fondy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117527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C3546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E8AD873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F9EA179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3A575CD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7B6FF4CE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22756A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AFF6F7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4645A7D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8F0259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FDF8DFD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E570537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76D61808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10F7D46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Neuhradená strata minulých rokov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A45926A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-27402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A0EB7E2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31405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1B14EF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A2F28E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20C1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4003</w:t>
            </w:r>
          </w:p>
        </w:tc>
      </w:tr>
      <w:tr w:rsidR="0004348B" w14:paraId="0268145C" w14:textId="77777777">
        <w:tblPrEx>
          <w:tblCellMar>
            <w:top w:w="0" w:type="dxa"/>
            <w:bottom w:w="0" w:type="dxa"/>
          </w:tblCellMar>
        </w:tblPrEx>
        <w:trPr>
          <w:trHeight w:hRule="exact" w:val="773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64D0B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Výsledok hospodárenia bežného účtovného obdobia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CA89071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31405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9BA1836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-129679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33FD5A9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-31405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2F4B2F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1E62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-129679</w:t>
            </w:r>
          </w:p>
        </w:tc>
      </w:tr>
      <w:tr w:rsidR="0004348B" w14:paraId="2293A1EE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DE1AFE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625869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8A90148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6A30A5D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7D1582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2F4C6C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0A83D6AE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4B7E102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D3FD06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2A247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FC562DD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26E8143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461E466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05128B93" w14:textId="77777777">
        <w:tblPrEx>
          <w:tblCellMar>
            <w:top w:w="0" w:type="dxa"/>
            <w:bottom w:w="0" w:type="dxa"/>
          </w:tblCellMar>
        </w:tblPrEx>
        <w:trPr>
          <w:trHeight w:hRule="exact" w:val="797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ECF7878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lastRenderedPageBreak/>
              <w:t>Účet 491 - Vlastné imanie fyzickej osoby - podnikateľa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84D9AB0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343EF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36021E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A029B00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12C6F" w14:textId="77777777" w:rsidR="0004348B" w:rsidRDefault="0004348B">
            <w:pPr>
              <w:rPr>
                <w:sz w:val="10"/>
                <w:szCs w:val="10"/>
              </w:rPr>
            </w:pPr>
          </w:p>
        </w:tc>
      </w:tr>
    </w:tbl>
    <w:p w14:paraId="3381336F" w14:textId="77777777" w:rsidR="0004348B" w:rsidRDefault="00000000">
      <w:pPr>
        <w:spacing w:line="1" w:lineRule="exact"/>
        <w:rPr>
          <w:sz w:val="2"/>
          <w:szCs w:val="2"/>
        </w:rPr>
      </w:pPr>
      <w:r>
        <w:br w:type="page"/>
      </w:r>
    </w:p>
    <w:p w14:paraId="7E9F0987" w14:textId="77777777" w:rsidR="0004348B" w:rsidRDefault="00000000">
      <w:pPr>
        <w:pStyle w:val="Nzovtabuky0"/>
        <w:ind w:left="101"/>
      </w:pPr>
      <w:r>
        <w:rPr>
          <w:rStyle w:val="Nzovtabuky"/>
        </w:rPr>
        <w:lastRenderedPageBreak/>
        <w:t>Tabuľka č. 2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60"/>
        <w:gridCol w:w="1421"/>
        <w:gridCol w:w="1421"/>
        <w:gridCol w:w="1421"/>
        <w:gridCol w:w="1426"/>
        <w:gridCol w:w="1440"/>
      </w:tblGrid>
      <w:tr w:rsidR="0004348B" w14:paraId="35B89C87" w14:textId="77777777">
        <w:tblPrEx>
          <w:tblCellMar>
            <w:top w:w="0" w:type="dxa"/>
            <w:bottom w:w="0" w:type="dxa"/>
          </w:tblCellMar>
        </w:tblPrEx>
        <w:trPr>
          <w:trHeight w:hRule="exact" w:val="446"/>
          <w:jc w:val="center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63D88F0" w14:textId="77777777" w:rsidR="0004348B" w:rsidRDefault="00000000">
            <w:pPr>
              <w:pStyle w:val="In0"/>
              <w:spacing w:after="0" w:line="480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Položka vlastného imania a</w:t>
            </w:r>
          </w:p>
        </w:tc>
        <w:tc>
          <w:tcPr>
            <w:tcW w:w="7129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B33A1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348B" w14:paraId="28402CB6" w14:textId="77777777">
        <w:tblPrEx>
          <w:tblCellMar>
            <w:top w:w="0" w:type="dxa"/>
            <w:bottom w:w="0" w:type="dxa"/>
          </w:tblCellMar>
        </w:tblPrEx>
        <w:trPr>
          <w:trHeight w:hRule="exact" w:val="1368"/>
          <w:jc w:val="center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0659B665" w14:textId="77777777" w:rsidR="0004348B" w:rsidRDefault="0004348B"/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AB701E1" w14:textId="77777777" w:rsidR="0004348B" w:rsidRDefault="00000000">
            <w:pPr>
              <w:pStyle w:val="In0"/>
              <w:spacing w:after="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Stav na začiatku účtovného obdobia b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9CFEFA1" w14:textId="77777777" w:rsidR="0004348B" w:rsidRDefault="00000000">
            <w:pPr>
              <w:pStyle w:val="In0"/>
              <w:spacing w:after="0" w:line="634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Prírastky c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28B3A0" w14:textId="77777777" w:rsidR="0004348B" w:rsidRDefault="00000000">
            <w:pPr>
              <w:pStyle w:val="In0"/>
              <w:spacing w:after="0" w:line="634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Úbytky 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7FED8D" w14:textId="77777777" w:rsidR="0004348B" w:rsidRDefault="00000000">
            <w:pPr>
              <w:pStyle w:val="In0"/>
              <w:spacing w:after="0" w:line="634" w:lineRule="auto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Presuny 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8E755" w14:textId="77777777" w:rsidR="0004348B" w:rsidRDefault="00000000">
            <w:pPr>
              <w:pStyle w:val="In0"/>
              <w:spacing w:after="140"/>
              <w:jc w:val="center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  <w:p w14:paraId="355F68B1" w14:textId="77777777" w:rsidR="0004348B" w:rsidRDefault="00000000">
            <w:pPr>
              <w:pStyle w:val="In0"/>
              <w:spacing w:after="0"/>
              <w:ind w:firstLine="66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04348B" w14:paraId="2C52C8D2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10016DD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3B79E078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7500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DA540A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7AEE199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B117FA0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9FD30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7500</w:t>
            </w:r>
          </w:p>
        </w:tc>
      </w:tr>
      <w:tr w:rsidR="0004348B" w14:paraId="0FBD3E97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EEE478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DBFDB09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42C37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0513B8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76512E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B9289CD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48351E58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A16D469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Zmena základného imania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8DFAAC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7A70D4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EB4273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0524AF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011DC17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1E38BE29" w14:textId="77777777">
        <w:tblPrEx>
          <w:tblCellMar>
            <w:top w:w="0" w:type="dxa"/>
            <w:bottom w:w="0" w:type="dxa"/>
          </w:tblCellMar>
        </w:tblPrEx>
        <w:trPr>
          <w:trHeight w:hRule="exact" w:val="51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8D9F475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C83EF7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C87771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3F0575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6528D79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80A4CFF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3FCA7176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1E3F77A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199A8DD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EFD9D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284D66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D21602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473211F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146FC039" w14:textId="77777777">
        <w:tblPrEx>
          <w:tblCellMar>
            <w:top w:w="0" w:type="dxa"/>
            <w:bottom w:w="0" w:type="dxa"/>
          </w:tblCellMar>
        </w:tblPrEx>
        <w:trPr>
          <w:trHeight w:hRule="exact" w:val="51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46F957B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7C672D0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93430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32F7B50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F9A9F8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9E6D46F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090CC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93430</w:t>
            </w:r>
          </w:p>
        </w:tc>
      </w:tr>
      <w:tr w:rsidR="0004348B" w14:paraId="1D1AF5D4" w14:textId="77777777">
        <w:tblPrEx>
          <w:tblCellMar>
            <w:top w:w="0" w:type="dxa"/>
            <w:bottom w:w="0" w:type="dxa"/>
          </w:tblCellMar>
        </w:tblPrEx>
        <w:trPr>
          <w:trHeight w:hRule="exact" w:val="763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E2E039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Zákonný rezervný fond (nedeliteľný fond) z kapitálových vkladov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64C196F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0789AE8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DDB791D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7C24EA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44F9BDB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36AFFD77" w14:textId="77777777">
        <w:tblPrEx>
          <w:tblCellMar>
            <w:top w:w="0" w:type="dxa"/>
            <w:bottom w:w="0" w:type="dxa"/>
          </w:tblCellMar>
        </w:tblPrEx>
        <w:trPr>
          <w:trHeight w:hRule="exact" w:val="76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E55949E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Oceňovacie rozdiely z precenenia majetku a záväzkov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43339A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C36B339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986747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62EBC23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F492C8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2FEE6B25" w14:textId="77777777">
        <w:tblPrEx>
          <w:tblCellMar>
            <w:top w:w="0" w:type="dxa"/>
            <w:bottom w:w="0" w:type="dxa"/>
          </w:tblCellMar>
        </w:tblPrEx>
        <w:trPr>
          <w:trHeight w:hRule="exact" w:val="51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89B8CFC" w14:textId="77777777" w:rsidR="0004348B" w:rsidRDefault="00000000">
            <w:pPr>
              <w:pStyle w:val="In0"/>
              <w:spacing w:after="0" w:line="233" w:lineRule="auto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27C4F5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5FD053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6BCE5F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7CE30C8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C324783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4C4DA2E7" w14:textId="77777777">
        <w:tblPrEx>
          <w:tblCellMar>
            <w:top w:w="0" w:type="dxa"/>
            <w:bottom w:w="0" w:type="dxa"/>
          </w:tblCellMar>
        </w:tblPrEx>
        <w:trPr>
          <w:trHeight w:hRule="exact" w:val="101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8913C56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Oceňovacie rozdiely z precenenia pri zlúčení, splynutí a rozdelení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6C49D8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DC78F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81A9B8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FCCD85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955795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5E40CC8E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96F6576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1944F2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332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1ACC170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B85C9B7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6985E2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5FDA27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332</w:t>
            </w:r>
          </w:p>
        </w:tc>
      </w:tr>
      <w:tr w:rsidR="0004348B" w14:paraId="287512A4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6F43AE0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28394A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CEB302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5A3EFD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D34B52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A15FC19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7746A16A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E58E2F7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Štatutárne fondy a ostatné fondy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07D8DA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F16E2B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C05215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BDCAE6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C1B1D7A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7FB8E622" w14:textId="77777777">
        <w:tblPrEx>
          <w:tblCellMar>
            <w:top w:w="0" w:type="dxa"/>
            <w:bottom w:w="0" w:type="dxa"/>
          </w:tblCellMar>
        </w:tblPrEx>
        <w:trPr>
          <w:trHeight w:hRule="exact" w:val="523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AB6660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9836F48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250E11E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3D90C1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8B0F60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7DACB5F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594F0DE6" w14:textId="77777777">
        <w:tblPrEx>
          <w:tblCellMar>
            <w:top w:w="0" w:type="dxa"/>
            <w:bottom w:w="0" w:type="dxa"/>
          </w:tblCellMar>
        </w:tblPrEx>
        <w:trPr>
          <w:trHeight w:hRule="exact" w:val="51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3619265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Neuhradená strata minulých rokov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13A2A3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-11733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F71A398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-15669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59DD97C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3AD322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A5BC3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-27402</w:t>
            </w:r>
          </w:p>
        </w:tc>
      </w:tr>
      <w:tr w:rsidR="0004348B" w14:paraId="65A84EFA" w14:textId="77777777">
        <w:tblPrEx>
          <w:tblCellMar>
            <w:top w:w="0" w:type="dxa"/>
            <w:bottom w:w="0" w:type="dxa"/>
          </w:tblCellMar>
        </w:tblPrEx>
        <w:trPr>
          <w:trHeight w:hRule="exact" w:val="768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8D50406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Výsledok hospodárenia bežného účtovného obdobia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F08415B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-15669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AC01E77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31405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75DB656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15669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128EBC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A8975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31405</w:t>
            </w:r>
          </w:p>
        </w:tc>
      </w:tr>
      <w:tr w:rsidR="0004348B" w14:paraId="7443E3F2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4EAC83B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E103921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F6C7B9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FCDDFBD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80D42F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FCF718D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09AEBCCF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B8C9DD1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C8F5224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14EE240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A4AB3C6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DF9CF5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3951762" w14:textId="77777777" w:rsidR="0004348B" w:rsidRDefault="0004348B">
            <w:pPr>
              <w:rPr>
                <w:sz w:val="10"/>
                <w:szCs w:val="10"/>
              </w:rPr>
            </w:pPr>
          </w:p>
        </w:tc>
      </w:tr>
      <w:tr w:rsidR="0004348B" w14:paraId="30704923" w14:textId="77777777">
        <w:tblPrEx>
          <w:tblCellMar>
            <w:top w:w="0" w:type="dxa"/>
            <w:bottom w:w="0" w:type="dxa"/>
          </w:tblCellMar>
        </w:tblPrEx>
        <w:trPr>
          <w:trHeight w:hRule="exact" w:val="792"/>
          <w:jc w:val="center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F8DF924" w14:textId="77777777" w:rsidR="0004348B" w:rsidRDefault="00000000">
            <w:pPr>
              <w:pStyle w:val="In0"/>
              <w:spacing w:after="0"/>
              <w:rPr>
                <w:sz w:val="22"/>
                <w:szCs w:val="22"/>
              </w:rPr>
            </w:pPr>
            <w:r>
              <w:rPr>
                <w:rStyle w:val="In"/>
                <w:rFonts w:ascii="Arial Narrow" w:eastAsia="Arial Narrow" w:hAnsi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9B866F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D813E8B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2493BC2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E862C43" w14:textId="77777777" w:rsidR="0004348B" w:rsidRDefault="0004348B">
            <w:pPr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CD551" w14:textId="77777777" w:rsidR="0004348B" w:rsidRDefault="0004348B">
            <w:pPr>
              <w:rPr>
                <w:sz w:val="10"/>
                <w:szCs w:val="10"/>
              </w:rPr>
            </w:pPr>
          </w:p>
        </w:tc>
      </w:tr>
    </w:tbl>
    <w:p w14:paraId="5EB28CD8" w14:textId="77777777" w:rsidR="0004348B" w:rsidRDefault="00000000">
      <w:pPr>
        <w:pStyle w:val="Zhlavie10"/>
        <w:keepNext/>
        <w:keepLines/>
        <w:spacing w:after="500"/>
      </w:pPr>
      <w:bookmarkStart w:id="6" w:name="bookmark12"/>
      <w:r>
        <w:rPr>
          <w:rStyle w:val="Zhlavie1"/>
          <w:b/>
          <w:bCs/>
        </w:rPr>
        <w:lastRenderedPageBreak/>
        <w:t>Udalosti, ktoré nastali po dni, ku ktorému sa zostavuje účtovná závierka:</w:t>
      </w:r>
      <w:bookmarkEnd w:id="6"/>
    </w:p>
    <w:p w14:paraId="02D21F1A" w14:textId="77777777" w:rsidR="0004348B" w:rsidRDefault="00000000">
      <w:pPr>
        <w:pStyle w:val="Zkladntext20"/>
        <w:spacing w:after="0"/>
      </w:pPr>
      <w:r>
        <w:rPr>
          <w:rStyle w:val="Zkladntext2"/>
        </w:rPr>
        <w:t>Po dni, ku ktorému sa zostavuje účtovná závierka do dátumu jej zostavenia sa prehlbila nepriaznivá situácia na trhu s energiami. Dá sa predpokladať, že toto bude mať dopad na hospodárske výsledky nasledujúceho účtovného obdobia, ale spoločnosť a jej stabilita ohrozená nebude, nakoľko spoločnosť nevykonáva energeticky náročné aktivity.</w:t>
      </w:r>
    </w:p>
    <w:sectPr w:rsidR="0004348B">
      <w:headerReference w:type="default" r:id="rId11"/>
      <w:footerReference w:type="default" r:id="rId12"/>
      <w:pgSz w:w="11900" w:h="16840"/>
      <w:pgMar w:top="1441" w:right="1231" w:bottom="2675" w:left="122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ABD2C" w14:textId="77777777" w:rsidR="0051504A" w:rsidRDefault="0051504A">
      <w:r>
        <w:separator/>
      </w:r>
    </w:p>
  </w:endnote>
  <w:endnote w:type="continuationSeparator" w:id="0">
    <w:p w14:paraId="4E6064E9" w14:textId="77777777" w:rsidR="0051504A" w:rsidRDefault="005150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C0163" w14:textId="77777777" w:rsidR="0004348B" w:rsidRDefault="00000000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4" behindDoc="1" locked="0" layoutInCell="1" allowOverlap="1" wp14:anchorId="3FAFA726" wp14:editId="50AC3359">
              <wp:simplePos x="0" y="0"/>
              <wp:positionH relativeFrom="page">
                <wp:posOffset>6551930</wp:posOffset>
              </wp:positionH>
              <wp:positionV relativeFrom="page">
                <wp:posOffset>9967595</wp:posOffset>
              </wp:positionV>
              <wp:extent cx="109855" cy="103505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9855" cy="10350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248D657E" w14:textId="77777777" w:rsidR="0004348B" w:rsidRDefault="00000000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  <w:sz w:val="22"/>
                              <w:szCs w:val="22"/>
                            </w:rPr>
                            <w:t>#</w:t>
                          </w: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  <w:sz w:val="22"/>
                              <w:szCs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AFA726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515.9pt;margin-top:784.85pt;width:8.65pt;height:8.15pt;z-index:-440401786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" filled="f" stroked="f">
              <v:textbox style="mso-fit-shape-to-text:t" inset="0,0,0,0">
                <w:txbxContent>
                  <w:p w14:paraId="248D657E" w14:textId="77777777" w:rsidR="0004348B" w:rsidRDefault="00000000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Style w:val="Hlavikaalebopta2"/>
                        <w:rFonts w:ascii="Arial Narrow" w:eastAsia="Arial Narrow" w:hAnsi="Arial Narrow" w:cs="Arial Narrow"/>
                        <w:sz w:val="22"/>
                        <w:szCs w:val="22"/>
                      </w:rPr>
                      <w:t>#</w:t>
                    </w:r>
                    <w:r>
                      <w:rPr>
                        <w:rStyle w:val="Hlavikaalebopta2"/>
                        <w:rFonts w:ascii="Arial Narrow" w:eastAsia="Arial Narrow" w:hAnsi="Arial Narrow" w:cs="Arial Narrow"/>
                        <w:sz w:val="22"/>
                        <w:szCs w:val="2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063ED" w14:textId="77777777" w:rsidR="0004348B" w:rsidRDefault="00000000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8" behindDoc="1" locked="0" layoutInCell="1" allowOverlap="1" wp14:anchorId="291C6BFA" wp14:editId="42672A0A">
              <wp:simplePos x="0" y="0"/>
              <wp:positionH relativeFrom="page">
                <wp:posOffset>6579870</wp:posOffset>
              </wp:positionH>
              <wp:positionV relativeFrom="page">
                <wp:posOffset>9967595</wp:posOffset>
              </wp:positionV>
              <wp:extent cx="57785" cy="100330"/>
              <wp:effectExtent l="0" t="0" r="0" b="0"/>
              <wp:wrapNone/>
              <wp:docPr id="9" name="Shap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0033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39C303FD" w14:textId="77777777" w:rsidR="0004348B" w:rsidRDefault="00000000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  <w:sz w:val="22"/>
                              <w:szCs w:val="22"/>
                            </w:rPr>
                            <w:t>#</w:t>
                          </w: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  <w:sz w:val="22"/>
                              <w:szCs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1C6BFA" id="_x0000_t202" coordsize="21600,21600" o:spt="202" path="m,l,21600r21600,l21600,xe">
              <v:stroke joinstyle="miter"/>
              <v:path gradientshapeok="t" o:connecttype="rect"/>
            </v:shapetype>
            <v:shape id="Shape 9" o:spid="_x0000_s1030" type="#_x0000_t202" style="position:absolute;margin-left:518.1pt;margin-top:784.85pt;width:4.55pt;height:7.9pt;z-index:-440401782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" filled="f" stroked="f">
              <v:textbox style="mso-fit-shape-to-text:t" inset="0,0,0,0">
                <w:txbxContent>
                  <w:p w14:paraId="39C303FD" w14:textId="77777777" w:rsidR="0004348B" w:rsidRDefault="00000000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Style w:val="Hlavikaalebopta2"/>
                        <w:rFonts w:ascii="Arial Narrow" w:eastAsia="Arial Narrow" w:hAnsi="Arial Narrow" w:cs="Arial Narrow"/>
                        <w:sz w:val="22"/>
                        <w:szCs w:val="22"/>
                      </w:rPr>
                      <w:t>#</w:t>
                    </w:r>
                    <w:r>
                      <w:rPr>
                        <w:rStyle w:val="Hlavikaalebopta2"/>
                        <w:rFonts w:ascii="Arial Narrow" w:eastAsia="Arial Narrow" w:hAnsi="Arial Narrow" w:cs="Arial Narrow"/>
                        <w:sz w:val="22"/>
                        <w:szCs w:val="2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03FB3" w14:textId="77777777" w:rsidR="0004348B" w:rsidRDefault="00000000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704" behindDoc="1" locked="0" layoutInCell="1" allowOverlap="1" wp14:anchorId="35CB967B" wp14:editId="5E58B42A">
              <wp:simplePos x="0" y="0"/>
              <wp:positionH relativeFrom="page">
                <wp:posOffset>6551930</wp:posOffset>
              </wp:positionH>
              <wp:positionV relativeFrom="page">
                <wp:posOffset>9967595</wp:posOffset>
              </wp:positionV>
              <wp:extent cx="109855" cy="103505"/>
              <wp:effectExtent l="0" t="0" r="0" b="0"/>
              <wp:wrapNone/>
              <wp:docPr id="15" name="Shape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9855" cy="10350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C2E4D85" w14:textId="77777777" w:rsidR="0004348B" w:rsidRDefault="00000000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  <w:sz w:val="22"/>
                              <w:szCs w:val="22"/>
                            </w:rPr>
                            <w:t>#</w:t>
                          </w: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  <w:sz w:val="22"/>
                              <w:szCs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CB967B" id="_x0000_t202" coordsize="21600,21600" o:spt="202" path="m,l,21600r21600,l21600,xe">
              <v:stroke joinstyle="miter"/>
              <v:path gradientshapeok="t" o:connecttype="rect"/>
            </v:shapetype>
            <v:shape id="Shape 15" o:spid="_x0000_s1033" type="#_x0000_t202" style="position:absolute;margin-left:515.9pt;margin-top:784.85pt;width:8.65pt;height:8.15pt;z-index:-440401776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" filled="f" stroked="f">
              <v:textbox style="mso-fit-shape-to-text:t" inset="0,0,0,0">
                <w:txbxContent>
                  <w:p w14:paraId="1C2E4D85" w14:textId="77777777" w:rsidR="0004348B" w:rsidRDefault="00000000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Style w:val="Hlavikaalebopta2"/>
                        <w:rFonts w:ascii="Arial Narrow" w:eastAsia="Arial Narrow" w:hAnsi="Arial Narrow" w:cs="Arial Narrow"/>
                        <w:sz w:val="22"/>
                        <w:szCs w:val="22"/>
                      </w:rPr>
                      <w:t>#</w:t>
                    </w:r>
                    <w:r>
                      <w:rPr>
                        <w:rStyle w:val="Hlavikaalebopta2"/>
                        <w:rFonts w:ascii="Arial Narrow" w:eastAsia="Arial Narrow" w:hAnsi="Arial Narrow" w:cs="Arial Narrow"/>
                        <w:sz w:val="22"/>
                        <w:szCs w:val="2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A725C" w14:textId="77777777" w:rsidR="0051504A" w:rsidRDefault="0051504A"/>
  </w:footnote>
  <w:footnote w:type="continuationSeparator" w:id="0">
    <w:p w14:paraId="2FFA7D46" w14:textId="77777777" w:rsidR="0051504A" w:rsidRDefault="0051504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B9B21" w14:textId="77777777" w:rsidR="0004348B" w:rsidRDefault="00000000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2698BADF" wp14:editId="4C45CE75">
              <wp:simplePos x="0" y="0"/>
              <wp:positionH relativeFrom="page">
                <wp:posOffset>5815330</wp:posOffset>
              </wp:positionH>
              <wp:positionV relativeFrom="page">
                <wp:posOffset>473075</wp:posOffset>
              </wp:positionV>
              <wp:extent cx="804545" cy="243840"/>
              <wp:effectExtent l="0" t="0" r="0" b="0"/>
              <wp:wrapNone/>
              <wp:docPr id="1" name="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04545" cy="24384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0C04940A" w14:textId="77777777" w:rsidR="0004348B" w:rsidRDefault="00000000">
                          <w:pPr>
                            <w:pStyle w:val="Hlavikaalebopta20"/>
                          </w:pP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</w:rPr>
                            <w:t>IČO: 35748702</w:t>
                          </w:r>
                        </w:p>
                        <w:p w14:paraId="26B002E0" w14:textId="77777777" w:rsidR="0004348B" w:rsidRDefault="00000000">
                          <w:pPr>
                            <w:pStyle w:val="Hlavikaalebopta20"/>
                          </w:pP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</w:rPr>
                            <w:t>DIČ: 2020211578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98BADF" id="_x0000_t202" coordsize="21600,21600" o:spt="202" path="m,l,21600r21600,l21600,xe">
              <v:stroke joinstyle="miter"/>
              <v:path gradientshapeok="t" o:connecttype="rect"/>
            </v:shapetype>
            <v:shape id="Shape 1" o:spid="_x0000_s1026" type="#_x0000_t202" style="position:absolute;margin-left:457.9pt;margin-top:37.25pt;width:63.35pt;height:19.2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" filled="f" stroked="f">
              <v:textbox style="mso-fit-shape-to-text:t" inset="0,0,0,0">
                <w:txbxContent>
                  <w:p w14:paraId="0C04940A" w14:textId="77777777" w:rsidR="0004348B" w:rsidRDefault="00000000">
                    <w:pPr>
                      <w:pStyle w:val="Hlavikaalebopta20"/>
                    </w:pPr>
                    <w:r>
                      <w:rPr>
                        <w:rStyle w:val="Hlavikaalebopta2"/>
                        <w:rFonts w:ascii="Arial Narrow" w:eastAsia="Arial Narrow" w:hAnsi="Arial Narrow" w:cs="Arial Narrow"/>
                      </w:rPr>
                      <w:t>IČO: 35748702</w:t>
                    </w:r>
                  </w:p>
                  <w:p w14:paraId="26B002E0" w14:textId="77777777" w:rsidR="0004348B" w:rsidRDefault="00000000">
                    <w:pPr>
                      <w:pStyle w:val="Hlavikaalebopta20"/>
                    </w:pPr>
                    <w:r>
                      <w:rPr>
                        <w:rStyle w:val="Hlavikaalebopta2"/>
                        <w:rFonts w:ascii="Arial Narrow" w:eastAsia="Arial Narrow" w:hAnsi="Arial Narrow" w:cs="Arial Narrow"/>
                      </w:rPr>
                      <w:t>DIČ: 2020211578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2D0E495A" wp14:editId="1820DC49">
              <wp:simplePos x="0" y="0"/>
              <wp:positionH relativeFrom="page">
                <wp:posOffset>923290</wp:posOffset>
              </wp:positionH>
              <wp:positionV relativeFrom="page">
                <wp:posOffset>476250</wp:posOffset>
              </wp:positionV>
              <wp:extent cx="1075690" cy="118745"/>
              <wp:effectExtent l="0" t="0" r="0" b="0"/>
              <wp:wrapNone/>
              <wp:docPr id="3" name="Shap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5690" cy="11874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2A802EB2" w14:textId="77777777" w:rsidR="0004348B" w:rsidRDefault="00000000">
                          <w:pPr>
                            <w:pStyle w:val="Hlavikaalebopta20"/>
                          </w:pP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</w:rPr>
                            <w:t>Poznamky UčPOD 3-01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2D0E495A" id="Shape 3" o:spid="_x0000_s1027" type="#_x0000_t202" style="position:absolute;margin-left:72.7pt;margin-top:37.5pt;width:84.7pt;height:9.35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" filled="f" stroked="f">
              <v:textbox style="mso-fit-shape-to-text:t" inset="0,0,0,0">
                <w:txbxContent>
                  <w:p w14:paraId="2A802EB2" w14:textId="77777777" w:rsidR="0004348B" w:rsidRDefault="00000000">
                    <w:pPr>
                      <w:pStyle w:val="Hlavikaalebopta20"/>
                    </w:pPr>
                    <w:r>
                      <w:rPr>
                        <w:rStyle w:val="Hlavikaalebopta2"/>
                        <w:rFonts w:ascii="Arial Narrow" w:eastAsia="Arial Narrow" w:hAnsi="Arial Narrow" w:cs="Arial Narrow"/>
                      </w:rPr>
                      <w:t>Poznamky UčPOD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68B2A" w14:textId="77777777" w:rsidR="0004348B" w:rsidRDefault="00000000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6" behindDoc="1" locked="0" layoutInCell="1" allowOverlap="1" wp14:anchorId="793AAF4D" wp14:editId="5B64123C">
              <wp:simplePos x="0" y="0"/>
              <wp:positionH relativeFrom="page">
                <wp:posOffset>920115</wp:posOffset>
              </wp:positionH>
              <wp:positionV relativeFrom="page">
                <wp:posOffset>473075</wp:posOffset>
              </wp:positionV>
              <wp:extent cx="5696585" cy="243840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96585" cy="24384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90EC23B" w14:textId="77777777" w:rsidR="0004348B" w:rsidRDefault="00000000">
                          <w:pPr>
                            <w:pStyle w:val="Hlavikaalebopta20"/>
                            <w:tabs>
                              <w:tab w:val="right" w:pos="8803"/>
                            </w:tabs>
                          </w:pP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</w:rPr>
                            <w:t>Poznamky UčPOD 3-01</w:t>
                          </w: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</w:rPr>
                            <w:tab/>
                            <w:t>IČO: 35748702</w:t>
                          </w:r>
                        </w:p>
                        <w:p w14:paraId="663E23A1" w14:textId="77777777" w:rsidR="0004348B" w:rsidRDefault="00000000">
                          <w:pPr>
                            <w:pStyle w:val="Hlavikaalebopta20"/>
                          </w:pP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</w:rPr>
                            <w:t>DIČ: 2020211578</w:t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3AAF4D" id="_x0000_t202" coordsize="21600,21600" o:spt="202" path="m,l,21600r21600,l21600,xe">
              <v:stroke joinstyle="miter"/>
              <v:path gradientshapeok="t" o:connecttype="rect"/>
            </v:shapetype>
            <v:shape id="Shape 7" o:spid="_x0000_s1029" type="#_x0000_t202" style="position:absolute;margin-left:72.45pt;margin-top:37.25pt;width:448.55pt;height:19.2pt;z-index:-440401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" filled="f" stroked="f">
              <v:textbox style="mso-fit-shape-to-text:t" inset="0,0,0,0">
                <w:txbxContent>
                  <w:p w14:paraId="190EC23B" w14:textId="77777777" w:rsidR="0004348B" w:rsidRDefault="00000000">
                    <w:pPr>
                      <w:pStyle w:val="Hlavikaalebopta20"/>
                      <w:tabs>
                        <w:tab w:val="right" w:pos="8803"/>
                      </w:tabs>
                    </w:pPr>
                    <w:r>
                      <w:rPr>
                        <w:rStyle w:val="Hlavikaalebopta2"/>
                        <w:rFonts w:ascii="Arial Narrow" w:eastAsia="Arial Narrow" w:hAnsi="Arial Narrow" w:cs="Arial Narrow"/>
                      </w:rPr>
                      <w:t>Poznamky UčPOD 3-01</w:t>
                    </w:r>
                    <w:r>
                      <w:rPr>
                        <w:rStyle w:val="Hlavikaalebopta2"/>
                        <w:rFonts w:ascii="Arial Narrow" w:eastAsia="Arial Narrow" w:hAnsi="Arial Narrow" w:cs="Arial Narrow"/>
                      </w:rPr>
                      <w:tab/>
                      <w:t>IČO: 35748702</w:t>
                    </w:r>
                  </w:p>
                  <w:p w14:paraId="663E23A1" w14:textId="77777777" w:rsidR="0004348B" w:rsidRDefault="00000000">
                    <w:pPr>
                      <w:pStyle w:val="Hlavikaalebopta20"/>
                    </w:pPr>
                    <w:r>
                      <w:rPr>
                        <w:rStyle w:val="Hlavikaalebopta2"/>
                        <w:rFonts w:ascii="Arial Narrow" w:eastAsia="Arial Narrow" w:hAnsi="Arial Narrow" w:cs="Arial Narrow"/>
                      </w:rPr>
                      <w:t>DIČ: 2020211578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07739" w14:textId="77777777" w:rsidR="0004348B" w:rsidRDefault="00000000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700" behindDoc="1" locked="0" layoutInCell="1" allowOverlap="1" wp14:anchorId="0AC4A1C5" wp14:editId="347EB7C4">
              <wp:simplePos x="0" y="0"/>
              <wp:positionH relativeFrom="page">
                <wp:posOffset>5815330</wp:posOffset>
              </wp:positionH>
              <wp:positionV relativeFrom="page">
                <wp:posOffset>473075</wp:posOffset>
              </wp:positionV>
              <wp:extent cx="804545" cy="243840"/>
              <wp:effectExtent l="0" t="0" r="0" b="0"/>
              <wp:wrapNone/>
              <wp:docPr id="11" name="Shap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04545" cy="24384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2BDD15" w14:textId="77777777" w:rsidR="0004348B" w:rsidRDefault="00000000">
                          <w:pPr>
                            <w:pStyle w:val="Hlavikaalebopta20"/>
                          </w:pP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</w:rPr>
                            <w:t>IČO: 35748702</w:t>
                          </w:r>
                        </w:p>
                        <w:p w14:paraId="71CD2E3E" w14:textId="77777777" w:rsidR="0004348B" w:rsidRDefault="00000000">
                          <w:pPr>
                            <w:pStyle w:val="Hlavikaalebopta20"/>
                          </w:pP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</w:rPr>
                            <w:t>DIČ: 2020211578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C4A1C5" id="_x0000_t202" coordsize="21600,21600" o:spt="202" path="m,l,21600r21600,l21600,xe">
              <v:stroke joinstyle="miter"/>
              <v:path gradientshapeok="t" o:connecttype="rect"/>
            </v:shapetype>
            <v:shape id="Shape 11" o:spid="_x0000_s1031" type="#_x0000_t202" style="position:absolute;margin-left:457.9pt;margin-top:37.25pt;width:63.35pt;height:19.2pt;z-index:-44040178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" filled="f" stroked="f">
              <v:textbox style="mso-fit-shape-to-text:t" inset="0,0,0,0">
                <w:txbxContent>
                  <w:p w14:paraId="142BDD15" w14:textId="77777777" w:rsidR="0004348B" w:rsidRDefault="00000000">
                    <w:pPr>
                      <w:pStyle w:val="Hlavikaalebopta20"/>
                    </w:pPr>
                    <w:r>
                      <w:rPr>
                        <w:rStyle w:val="Hlavikaalebopta2"/>
                        <w:rFonts w:ascii="Arial Narrow" w:eastAsia="Arial Narrow" w:hAnsi="Arial Narrow" w:cs="Arial Narrow"/>
                      </w:rPr>
                      <w:t>IČO: 35748702</w:t>
                    </w:r>
                  </w:p>
                  <w:p w14:paraId="71CD2E3E" w14:textId="77777777" w:rsidR="0004348B" w:rsidRDefault="00000000">
                    <w:pPr>
                      <w:pStyle w:val="Hlavikaalebopta20"/>
                    </w:pPr>
                    <w:r>
                      <w:rPr>
                        <w:rStyle w:val="Hlavikaalebopta2"/>
                        <w:rFonts w:ascii="Arial Narrow" w:eastAsia="Arial Narrow" w:hAnsi="Arial Narrow" w:cs="Arial Narrow"/>
                      </w:rPr>
                      <w:t>DIČ: 2020211578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62914702" behindDoc="1" locked="0" layoutInCell="1" allowOverlap="1" wp14:anchorId="7C5CB2B1" wp14:editId="0B401E00">
              <wp:simplePos x="0" y="0"/>
              <wp:positionH relativeFrom="page">
                <wp:posOffset>923290</wp:posOffset>
              </wp:positionH>
              <wp:positionV relativeFrom="page">
                <wp:posOffset>476250</wp:posOffset>
              </wp:positionV>
              <wp:extent cx="1075690" cy="118745"/>
              <wp:effectExtent l="0" t="0" r="0" b="0"/>
              <wp:wrapNone/>
              <wp:docPr id="13" name="Shape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5690" cy="11874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63C6455C" w14:textId="77777777" w:rsidR="0004348B" w:rsidRDefault="00000000">
                          <w:pPr>
                            <w:pStyle w:val="Hlavikaalebopta20"/>
                          </w:pPr>
                          <w:r>
                            <w:rPr>
                              <w:rStyle w:val="Hlavikaalebopta2"/>
                              <w:rFonts w:ascii="Arial Narrow" w:eastAsia="Arial Narrow" w:hAnsi="Arial Narrow" w:cs="Arial Narrow"/>
                            </w:rPr>
                            <w:t>Poznamky UčPOD 3-01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w14:anchorId="7C5CB2B1" id="Shape 13" o:spid="_x0000_s1032" type="#_x0000_t202" style="position:absolute;margin-left:72.7pt;margin-top:37.5pt;width:84.7pt;height:9.35pt;z-index:-44040177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" filled="f" stroked="f">
              <v:textbox style="mso-fit-shape-to-text:t" inset="0,0,0,0">
                <w:txbxContent>
                  <w:p w14:paraId="63C6455C" w14:textId="77777777" w:rsidR="0004348B" w:rsidRDefault="00000000">
                    <w:pPr>
                      <w:pStyle w:val="Hlavikaalebopta20"/>
                    </w:pPr>
                    <w:r>
                      <w:rPr>
                        <w:rStyle w:val="Hlavikaalebopta2"/>
                        <w:rFonts w:ascii="Arial Narrow" w:eastAsia="Arial Narrow" w:hAnsi="Arial Narrow" w:cs="Arial Narrow"/>
                      </w:rPr>
                      <w:t>Poznamky UčPOD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66C7F"/>
    <w:multiLevelType w:val="multilevel"/>
    <w:tmpl w:val="324AC642"/>
    <w:lvl w:ilvl="0">
      <w:start w:val="1"/>
      <w:numFmt w:val="lowerLetter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6166429"/>
    <w:multiLevelType w:val="multilevel"/>
    <w:tmpl w:val="A45854A8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697856756">
    <w:abstractNumId w:val="0"/>
  </w:num>
  <w:num w:numId="2" w16cid:durableId="7998093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348B"/>
    <w:rsid w:val="0004348B"/>
    <w:rsid w:val="0051504A"/>
    <w:rsid w:val="006A5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006AA8"/>
  <w15:docId w15:val="{98420879-080F-4BDF-9E28-8504EB8CD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rPr>
      <w:rFonts w:ascii="Arial Narrow" w:eastAsia="Arial Narrow" w:hAnsi="Arial Narrow" w:cs="Arial Narrow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 Narrow" w:eastAsia="Arial Narrow" w:hAnsi="Arial Narrow" w:cs="Arial Narrow"/>
      <w:b/>
      <w:bCs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10">
    <w:name w:val="Záhlavie #1"/>
    <w:basedOn w:val="Normlny"/>
    <w:link w:val="Zhlavie1"/>
    <w:pPr>
      <w:spacing w:after="370"/>
      <w:outlineLvl w:val="0"/>
    </w:pPr>
    <w:rPr>
      <w:rFonts w:ascii="Arial Narrow" w:eastAsia="Arial Narrow" w:hAnsi="Arial Narrow" w:cs="Arial Narrow"/>
      <w:b/>
      <w:bCs/>
      <w:sz w:val="22"/>
      <w:szCs w:val="22"/>
    </w:rPr>
  </w:style>
  <w:style w:type="paragraph" w:customStyle="1" w:styleId="Hlavikaalebopta20">
    <w:name w:val="Hlavička alebo päta (2)"/>
    <w:basedOn w:val="Normlny"/>
    <w:link w:val="Hlavikaalebopta2"/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20">
    <w:name w:val="Základný text (2)"/>
    <w:basedOn w:val="Normlny"/>
    <w:link w:val="Zkladntext2"/>
    <w:pPr>
      <w:spacing w:after="120"/>
    </w:pPr>
    <w:rPr>
      <w:rFonts w:ascii="Arial Narrow" w:eastAsia="Arial Narrow" w:hAnsi="Arial Narrow" w:cs="Arial Narrow"/>
      <w:sz w:val="22"/>
      <w:szCs w:val="22"/>
    </w:rPr>
  </w:style>
  <w:style w:type="paragraph" w:customStyle="1" w:styleId="Zkladntext1">
    <w:name w:val="Základný text1"/>
    <w:basedOn w:val="Normlny"/>
    <w:link w:val="Zkladntext"/>
    <w:pPr>
      <w:spacing w:after="200"/>
    </w:pPr>
    <w:rPr>
      <w:rFonts w:ascii="Arial" w:eastAsia="Arial" w:hAnsi="Arial" w:cs="Arial"/>
      <w:sz w:val="18"/>
      <w:szCs w:val="18"/>
    </w:rPr>
  </w:style>
  <w:style w:type="paragraph" w:customStyle="1" w:styleId="In0">
    <w:name w:val="Iné"/>
    <w:basedOn w:val="Normlny"/>
    <w:link w:val="In"/>
    <w:pPr>
      <w:spacing w:after="200"/>
    </w:pPr>
    <w:rPr>
      <w:rFonts w:ascii="Arial" w:eastAsia="Arial" w:hAnsi="Arial" w:cs="Arial"/>
      <w:sz w:val="18"/>
      <w:szCs w:val="18"/>
    </w:rPr>
  </w:style>
  <w:style w:type="paragraph" w:customStyle="1" w:styleId="Nzovtabuky0">
    <w:name w:val="Názov tabuľky"/>
    <w:basedOn w:val="Normlny"/>
    <w:link w:val="Nzovtabuky"/>
    <w:rPr>
      <w:rFonts w:ascii="Arial Narrow" w:eastAsia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1958</Words>
  <Characters>11164</Characters>
  <Application>Microsoft Office Word</Application>
  <DocSecurity>0</DocSecurity>
  <Lines>93</Lines>
  <Paragraphs>26</Paragraphs>
  <ScaleCrop>false</ScaleCrop>
  <Company/>
  <LinksUpToDate>false</LinksUpToDate>
  <CharactersWithSpaces>13096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Monika Kutáleková Pánik</cp:lastModifiedBy>
  <cp:revision>2</cp:revision>
  <dcterms:created xsi:type="dcterms:W3CDTF">2023-03-18T11:04:00Z</dcterms:created>
  <dcterms:modified xsi:type="dcterms:W3CDTF">2023-03-18T11:05:00Z</dcterms:modified>
</cp:coreProperties>
</file>