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0D46A" w14:textId="77777777" w:rsidR="001C0AC0" w:rsidRDefault="00DD20B4" w:rsidP="00143510">
      <w:pPr>
        <w:jc w:val="center"/>
        <w:rPr>
          <w:sz w:val="40"/>
          <w:szCs w:val="40"/>
        </w:rPr>
      </w:pPr>
      <w:r w:rsidRPr="00DD67ED">
        <w:rPr>
          <w:sz w:val="40"/>
          <w:szCs w:val="40"/>
        </w:rPr>
        <w:t>Poznámky (</w:t>
      </w:r>
      <w:proofErr w:type="spellStart"/>
      <w:r w:rsidRPr="00DD67ED">
        <w:rPr>
          <w:sz w:val="40"/>
          <w:szCs w:val="40"/>
        </w:rPr>
        <w:t>Úč</w:t>
      </w:r>
      <w:proofErr w:type="spellEnd"/>
      <w:r w:rsidRPr="00DD67ED">
        <w:rPr>
          <w:sz w:val="40"/>
          <w:szCs w:val="40"/>
        </w:rPr>
        <w:t xml:space="preserve"> POD 3-01)</w:t>
      </w:r>
    </w:p>
    <w:p w14:paraId="5031DE65" w14:textId="77777777" w:rsidR="00DD67ED" w:rsidRPr="00DD67ED" w:rsidRDefault="00DD67ED">
      <w:pPr>
        <w:rPr>
          <w:sz w:val="40"/>
          <w:szCs w:val="40"/>
        </w:rPr>
      </w:pPr>
    </w:p>
    <w:p w14:paraId="242D9FAF" w14:textId="77777777" w:rsidR="00DD67ED" w:rsidRDefault="00DD20B4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Čl. I </w:t>
      </w:r>
    </w:p>
    <w:p w14:paraId="0553D1FF" w14:textId="77777777" w:rsidR="00DD20B4" w:rsidRPr="00DD67ED" w:rsidRDefault="00DD20B4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Všeobecné informácie</w:t>
      </w:r>
    </w:p>
    <w:p w14:paraId="7BABD9CE" w14:textId="77777777" w:rsidR="00DD20B4" w:rsidRDefault="00DD20B4"/>
    <w:p w14:paraId="0ACFC08E" w14:textId="77777777" w:rsidR="00DD20B4" w:rsidRPr="00DD67ED" w:rsidRDefault="00DD20B4">
      <w:pPr>
        <w:rPr>
          <w:b/>
        </w:rPr>
      </w:pPr>
      <w:r w:rsidRPr="00DD67ED">
        <w:rPr>
          <w:b/>
        </w:rPr>
        <w:t>1)</w:t>
      </w:r>
      <w:r w:rsidR="00DD67ED" w:rsidRPr="00DD67ED">
        <w:rPr>
          <w:b/>
        </w:rPr>
        <w:t xml:space="preserve"> </w:t>
      </w:r>
      <w:r w:rsidRPr="00DD67ED">
        <w:rPr>
          <w:b/>
        </w:rPr>
        <w:t>Názov a sídlo účtovnej jednotky</w:t>
      </w:r>
    </w:p>
    <w:p w14:paraId="5F1ABFDB" w14:textId="6F1C0C59" w:rsidR="00DD20B4" w:rsidRDefault="00AE0E67" w:rsidP="00DD67ED">
      <w:pPr>
        <w:spacing w:after="0"/>
      </w:pPr>
      <w:r>
        <w:t>N-</w:t>
      </w:r>
      <w:proofErr w:type="spellStart"/>
      <w:r>
        <w:t>wel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203F1E36" w14:textId="0146F995" w:rsidR="00DD20B4" w:rsidRDefault="00993B8D" w:rsidP="00DD67ED">
      <w:pPr>
        <w:spacing w:after="0"/>
      </w:pPr>
      <w:r>
        <w:t>Turá Lúka 4</w:t>
      </w:r>
      <w:r w:rsidR="00AE0E67">
        <w:t>72</w:t>
      </w:r>
    </w:p>
    <w:p w14:paraId="3076B571" w14:textId="77777777" w:rsidR="00DD20B4" w:rsidRDefault="00993B8D" w:rsidP="00DD67ED">
      <w:pPr>
        <w:spacing w:after="0"/>
      </w:pPr>
      <w:r>
        <w:t>907 03 Myjava</w:t>
      </w:r>
    </w:p>
    <w:p w14:paraId="551B6FE4" w14:textId="4338A3E9" w:rsidR="002C0160" w:rsidRDefault="002C0160" w:rsidP="00DD67ED">
      <w:pPr>
        <w:spacing w:after="0"/>
      </w:pPr>
      <w:r>
        <w:t xml:space="preserve">IČO: </w:t>
      </w:r>
      <w:r w:rsidR="00AE0E67">
        <w:t>54 642 043</w:t>
      </w:r>
    </w:p>
    <w:p w14:paraId="64C9609B" w14:textId="79B4B2DF" w:rsidR="00AE0E67" w:rsidRDefault="00AE0E67" w:rsidP="00DD67ED">
      <w:pPr>
        <w:spacing w:after="0"/>
      </w:pPr>
      <w:r>
        <w:t>(od 01.07.2022)</w:t>
      </w:r>
    </w:p>
    <w:p w14:paraId="20DB0127" w14:textId="0A0D2B5A" w:rsidR="00AE0E67" w:rsidRDefault="00AE0E67" w:rsidP="00DD67ED">
      <w:pPr>
        <w:spacing w:after="0"/>
      </w:pPr>
    </w:p>
    <w:p w14:paraId="3644BFA9" w14:textId="668CB3CF" w:rsidR="00AE0E67" w:rsidRPr="00AE0E67" w:rsidRDefault="00AE0E67" w:rsidP="00DD67ED">
      <w:pPr>
        <w:spacing w:after="0"/>
        <w:rPr>
          <w:color w:val="7F7F7F" w:themeColor="text1" w:themeTint="80"/>
        </w:rPr>
      </w:pPr>
      <w:r w:rsidRPr="00AE0E67">
        <w:rPr>
          <w:color w:val="7F7F7F" w:themeColor="text1" w:themeTint="80"/>
        </w:rPr>
        <w:t xml:space="preserve">KASTON A377 </w:t>
      </w:r>
      <w:proofErr w:type="spellStart"/>
      <w:r w:rsidRPr="00AE0E67">
        <w:rPr>
          <w:color w:val="7F7F7F" w:themeColor="text1" w:themeTint="80"/>
        </w:rPr>
        <w:t>s.r.o</w:t>
      </w:r>
      <w:proofErr w:type="spellEnd"/>
      <w:r w:rsidRPr="00AE0E67">
        <w:rPr>
          <w:color w:val="7F7F7F" w:themeColor="text1" w:themeTint="80"/>
        </w:rPr>
        <w:t>.</w:t>
      </w:r>
    </w:p>
    <w:p w14:paraId="3EDB05F5" w14:textId="22EE8BA7" w:rsidR="00AE0E67" w:rsidRPr="00AE0E67" w:rsidRDefault="00AE0E67" w:rsidP="00DD67ED">
      <w:pPr>
        <w:spacing w:after="0"/>
        <w:rPr>
          <w:color w:val="7F7F7F" w:themeColor="text1" w:themeTint="80"/>
        </w:rPr>
      </w:pPr>
      <w:r w:rsidRPr="00AE0E67">
        <w:rPr>
          <w:color w:val="7F7F7F" w:themeColor="text1" w:themeTint="80"/>
        </w:rPr>
        <w:t xml:space="preserve">Boženy </w:t>
      </w:r>
      <w:proofErr w:type="spellStart"/>
      <w:r w:rsidRPr="00AE0E67">
        <w:rPr>
          <w:color w:val="7F7F7F" w:themeColor="text1" w:themeTint="80"/>
        </w:rPr>
        <w:t>Němcovej</w:t>
      </w:r>
      <w:proofErr w:type="spellEnd"/>
      <w:r w:rsidRPr="00AE0E67">
        <w:rPr>
          <w:color w:val="7F7F7F" w:themeColor="text1" w:themeTint="80"/>
        </w:rPr>
        <w:t xml:space="preserve"> 1A</w:t>
      </w:r>
    </w:p>
    <w:p w14:paraId="34703C71" w14:textId="19554941" w:rsidR="00AE0E67" w:rsidRPr="00AE0E67" w:rsidRDefault="00AE0E67" w:rsidP="00DD67ED">
      <w:pPr>
        <w:spacing w:after="0"/>
        <w:rPr>
          <w:color w:val="7F7F7F" w:themeColor="text1" w:themeTint="80"/>
        </w:rPr>
      </w:pPr>
      <w:r w:rsidRPr="00AE0E67">
        <w:rPr>
          <w:color w:val="7F7F7F" w:themeColor="text1" w:themeTint="80"/>
        </w:rPr>
        <w:t>977 01 Brezno</w:t>
      </w:r>
    </w:p>
    <w:p w14:paraId="77E80765" w14:textId="1A1E13FD" w:rsidR="00AE0E67" w:rsidRPr="00AE0E67" w:rsidRDefault="00AE0E67" w:rsidP="00DD67ED">
      <w:pPr>
        <w:spacing w:after="0"/>
        <w:rPr>
          <w:color w:val="7F7F7F" w:themeColor="text1" w:themeTint="80"/>
        </w:rPr>
      </w:pPr>
      <w:r w:rsidRPr="00AE0E67">
        <w:rPr>
          <w:color w:val="7F7F7F" w:themeColor="text1" w:themeTint="80"/>
        </w:rPr>
        <w:t>(od 25.05.2022 do 30.06.2022)</w:t>
      </w:r>
    </w:p>
    <w:p w14:paraId="18A04E61" w14:textId="77777777" w:rsidR="002C0160" w:rsidRDefault="002C0160" w:rsidP="00DD67ED">
      <w:pPr>
        <w:spacing w:after="0"/>
      </w:pPr>
    </w:p>
    <w:p w14:paraId="58EB9CD4" w14:textId="34FE4FA0" w:rsidR="002C0160" w:rsidRDefault="002C0160" w:rsidP="00DD67ED">
      <w:pPr>
        <w:spacing w:after="0"/>
      </w:pPr>
      <w:r>
        <w:t xml:space="preserve">Zapísaná do Obchodného registra Okresného súdu Trenčín, Oddiel: </w:t>
      </w:r>
      <w:proofErr w:type="spellStart"/>
      <w:r>
        <w:t>Sro</w:t>
      </w:r>
      <w:proofErr w:type="spellEnd"/>
      <w:r>
        <w:t xml:space="preserve">, Vložka číslo: </w:t>
      </w:r>
      <w:r w:rsidR="00AE0E67">
        <w:t>43880/R</w:t>
      </w:r>
      <w:r>
        <w:t xml:space="preserve"> dňa </w:t>
      </w:r>
      <w:r w:rsidR="00AE0E67">
        <w:t>25.05.2022</w:t>
      </w:r>
      <w:r>
        <w:t>.</w:t>
      </w:r>
    </w:p>
    <w:p w14:paraId="61EC56B1" w14:textId="77777777" w:rsidR="00DD20B4" w:rsidRDefault="00DD20B4"/>
    <w:p w14:paraId="42C6B0CC" w14:textId="77777777" w:rsidR="00DD20B4" w:rsidRPr="00DD67ED" w:rsidRDefault="00DD20B4">
      <w:pPr>
        <w:rPr>
          <w:b/>
        </w:rPr>
      </w:pPr>
      <w:r w:rsidRPr="00DD67ED">
        <w:rPr>
          <w:b/>
        </w:rPr>
        <w:t>Opis vykonávanej činnosti</w:t>
      </w:r>
    </w:p>
    <w:p w14:paraId="5B795C8C" w14:textId="77777777" w:rsidR="001675C3" w:rsidRDefault="001675C3" w:rsidP="001675C3">
      <w:pPr>
        <w:pStyle w:val="Odsekzoznamu"/>
        <w:numPr>
          <w:ilvl w:val="0"/>
          <w:numId w:val="2"/>
        </w:numPr>
      </w:pPr>
      <w:r>
        <w:t xml:space="preserve">Kúpa tovaru na účely jeho predaja konečnému spotrebiteľovi (maloobchod) alebo iným prevádzkovateľom živnosti (veľkoobchod) </w:t>
      </w:r>
    </w:p>
    <w:p w14:paraId="59E049EA" w14:textId="77777777" w:rsidR="00993B8D" w:rsidRDefault="00993B8D" w:rsidP="00993B8D">
      <w:pPr>
        <w:pStyle w:val="Odsekzoznamu"/>
        <w:numPr>
          <w:ilvl w:val="0"/>
          <w:numId w:val="2"/>
        </w:numPr>
      </w:pPr>
      <w:r>
        <w:t xml:space="preserve">Činnosť podnikateľských, organizačných a ekonomických poradcov </w:t>
      </w:r>
    </w:p>
    <w:p w14:paraId="0C8074CC" w14:textId="20481BCF" w:rsidR="001675C3" w:rsidRDefault="001675C3" w:rsidP="001675C3">
      <w:pPr>
        <w:pStyle w:val="Odsekzoznamu"/>
        <w:numPr>
          <w:ilvl w:val="0"/>
          <w:numId w:val="2"/>
        </w:numPr>
      </w:pPr>
      <w:r>
        <w:t>Sprostredkovateľská činnosť v oblasti obchodu</w:t>
      </w:r>
      <w:r w:rsidR="00993B8D">
        <w:t>, služieb, výroby</w:t>
      </w:r>
    </w:p>
    <w:p w14:paraId="095F8F52" w14:textId="5664F9E3" w:rsidR="00AE0E67" w:rsidRDefault="00AE0E67" w:rsidP="001675C3">
      <w:pPr>
        <w:pStyle w:val="Odsekzoznamu"/>
        <w:numPr>
          <w:ilvl w:val="0"/>
          <w:numId w:val="2"/>
        </w:numPr>
      </w:pPr>
      <w:r>
        <w:t>Reklamné a marketingové služby, prieskum trhu a verejnej mienky</w:t>
      </w:r>
    </w:p>
    <w:p w14:paraId="7AD3595F" w14:textId="082115CA" w:rsidR="00AE0E67" w:rsidRDefault="00AE0E67" w:rsidP="001675C3">
      <w:pPr>
        <w:pStyle w:val="Odsekzoznamu"/>
        <w:numPr>
          <w:ilvl w:val="0"/>
          <w:numId w:val="2"/>
        </w:numPr>
      </w:pPr>
      <w:r>
        <w:t>Dizajnérske činnosti</w:t>
      </w:r>
    </w:p>
    <w:p w14:paraId="784D8E77" w14:textId="66750D13" w:rsidR="00AE0E67" w:rsidRDefault="00AE0E67" w:rsidP="001675C3">
      <w:pPr>
        <w:pStyle w:val="Odsekzoznamu"/>
        <w:numPr>
          <w:ilvl w:val="0"/>
          <w:numId w:val="2"/>
        </w:numPr>
      </w:pPr>
      <w:r>
        <w:t>Výskum a vývoj v oblasti prírodných, technických, spoločenských a humanitných vied</w:t>
      </w:r>
    </w:p>
    <w:p w14:paraId="338375EF" w14:textId="0AFC86B5" w:rsidR="00AE0E67" w:rsidRDefault="00AE0E67" w:rsidP="001675C3">
      <w:pPr>
        <w:pStyle w:val="Odsekzoznamu"/>
        <w:numPr>
          <w:ilvl w:val="0"/>
          <w:numId w:val="2"/>
        </w:numPr>
      </w:pPr>
      <w:r>
        <w:t>Vykonávanie vzdelávacích programov v oblasti sociálnych služieb zameraných na vykonávanie vybraných pracovných činností a na ďalšie vzdelávanie</w:t>
      </w:r>
    </w:p>
    <w:p w14:paraId="14C883DB" w14:textId="68FB9B91" w:rsidR="00AE0E67" w:rsidRPr="00AE0E67" w:rsidRDefault="00AE0E67" w:rsidP="001675C3">
      <w:pPr>
        <w:pStyle w:val="Odsekzoznamu"/>
        <w:numPr>
          <w:ilvl w:val="0"/>
          <w:numId w:val="2"/>
        </w:numPr>
      </w:pPr>
      <w:r w:rsidRPr="00AE0E67">
        <w:t>Správa registratúrnych záznamov bez trvalej dokum</w:t>
      </w:r>
      <w:r>
        <w:t>en</w:t>
      </w:r>
      <w:r w:rsidRPr="00AE0E67">
        <w:t>tárnej hodnoty</w:t>
      </w:r>
    </w:p>
    <w:p w14:paraId="174DE00A" w14:textId="31536BCC" w:rsidR="00993B8D" w:rsidRDefault="00993B8D" w:rsidP="001675C3">
      <w:pPr>
        <w:pStyle w:val="Odsekzoznamu"/>
        <w:numPr>
          <w:ilvl w:val="0"/>
          <w:numId w:val="2"/>
        </w:numPr>
      </w:pPr>
      <w:r w:rsidRPr="00AE0E67">
        <w:t>Vykonávanie mimoškolskej vzdelávacej činnosti</w:t>
      </w:r>
    </w:p>
    <w:p w14:paraId="685B3405" w14:textId="3C026A43" w:rsidR="00AE0E67" w:rsidRDefault="00AE0E67" w:rsidP="001675C3">
      <w:pPr>
        <w:pStyle w:val="Odsekzoznamu"/>
        <w:numPr>
          <w:ilvl w:val="0"/>
          <w:numId w:val="2"/>
        </w:numPr>
      </w:pPr>
      <w:r>
        <w:t>Vedenie účtovníctva</w:t>
      </w:r>
    </w:p>
    <w:p w14:paraId="43B35A91" w14:textId="23D68DD1" w:rsidR="00AE0E67" w:rsidRDefault="00AE0E67" w:rsidP="001675C3">
      <w:pPr>
        <w:pStyle w:val="Odsekzoznamu"/>
        <w:numPr>
          <w:ilvl w:val="0"/>
          <w:numId w:val="2"/>
        </w:numPr>
      </w:pPr>
      <w:r>
        <w:t>Administratívne služby</w:t>
      </w:r>
    </w:p>
    <w:p w14:paraId="790B4AB0" w14:textId="436F9EFD" w:rsidR="00AE0E67" w:rsidRDefault="00AE0E67" w:rsidP="001675C3">
      <w:pPr>
        <w:pStyle w:val="Odsekzoznamu"/>
        <w:numPr>
          <w:ilvl w:val="0"/>
          <w:numId w:val="2"/>
        </w:numPr>
      </w:pPr>
      <w:r>
        <w:t>Prenájom nehnuteľností spojený s poskytovaním iných než základných služieb spojených s prenájmom</w:t>
      </w:r>
    </w:p>
    <w:p w14:paraId="1EAC7DBE" w14:textId="1E416BA9" w:rsidR="00AE0E67" w:rsidRDefault="00AE0E67" w:rsidP="001675C3">
      <w:pPr>
        <w:pStyle w:val="Odsekzoznamu"/>
        <w:numPr>
          <w:ilvl w:val="0"/>
          <w:numId w:val="2"/>
        </w:numPr>
      </w:pPr>
      <w:r>
        <w:t>Prenájom hnuteľných vecí</w:t>
      </w:r>
    </w:p>
    <w:p w14:paraId="4ECBF814" w14:textId="01390E20" w:rsidR="00AE0E67" w:rsidRDefault="00AE0E67" w:rsidP="001675C3">
      <w:pPr>
        <w:pStyle w:val="Odsekzoznamu"/>
        <w:numPr>
          <w:ilvl w:val="0"/>
          <w:numId w:val="2"/>
        </w:numPr>
      </w:pPr>
      <w:r>
        <w:t>Uskutočňovanie stavieb a ich zmien</w:t>
      </w:r>
    </w:p>
    <w:p w14:paraId="04DF812C" w14:textId="37108BA4" w:rsidR="00AE0E67" w:rsidRDefault="00AE0E67" w:rsidP="001675C3">
      <w:pPr>
        <w:pStyle w:val="Odsekzoznamu"/>
        <w:numPr>
          <w:ilvl w:val="0"/>
          <w:numId w:val="2"/>
        </w:numPr>
      </w:pPr>
      <w:proofErr w:type="spellStart"/>
      <w:r>
        <w:t>Prípravnépráce</w:t>
      </w:r>
      <w:proofErr w:type="spellEnd"/>
      <w:r>
        <w:t xml:space="preserve"> k realizácií stavby</w:t>
      </w:r>
    </w:p>
    <w:p w14:paraId="10C9DDBC" w14:textId="0C5F10FF" w:rsidR="00AE0E67" w:rsidRPr="00AE0E67" w:rsidRDefault="00AE0E67" w:rsidP="001675C3">
      <w:pPr>
        <w:pStyle w:val="Odsekzoznamu"/>
        <w:numPr>
          <w:ilvl w:val="0"/>
          <w:numId w:val="2"/>
        </w:numPr>
      </w:pPr>
      <w:r>
        <w:t>Dokončovacie stavebné práce pri realizácií exteriérov a interiérov</w:t>
      </w:r>
    </w:p>
    <w:p w14:paraId="77477435" w14:textId="361BC5CD" w:rsidR="00993B8D" w:rsidRDefault="00993B8D" w:rsidP="001675C3">
      <w:pPr>
        <w:pStyle w:val="Odsekzoznamu"/>
        <w:numPr>
          <w:ilvl w:val="0"/>
          <w:numId w:val="2"/>
        </w:numPr>
      </w:pPr>
      <w:r w:rsidRPr="00AE0E67">
        <w:t>Počítačové služby a služby súvisiace s počítačovým spracovaním údajov</w:t>
      </w:r>
    </w:p>
    <w:p w14:paraId="62802808" w14:textId="6A5BE138" w:rsidR="00AE0E67" w:rsidRDefault="00AE0E67" w:rsidP="001675C3">
      <w:pPr>
        <w:pStyle w:val="Odsekzoznamu"/>
        <w:numPr>
          <w:ilvl w:val="0"/>
          <w:numId w:val="2"/>
        </w:numPr>
      </w:pPr>
      <w:r>
        <w:t>Nákladná cestná doprava vykonávaná vozidlami s celkovou hmotnosťou do 3,5</w:t>
      </w:r>
      <w:r w:rsidR="00AE268B">
        <w:t xml:space="preserve"> t vrátane prípojného vozidla</w:t>
      </w:r>
    </w:p>
    <w:p w14:paraId="61DC1747" w14:textId="7F7983D9" w:rsidR="00AE268B" w:rsidRDefault="00AE268B" w:rsidP="001675C3">
      <w:pPr>
        <w:pStyle w:val="Odsekzoznamu"/>
        <w:numPr>
          <w:ilvl w:val="0"/>
          <w:numId w:val="2"/>
        </w:numPr>
      </w:pPr>
      <w:r>
        <w:t>Skladovanie a pomocné činnosti v doprave</w:t>
      </w:r>
    </w:p>
    <w:p w14:paraId="2A516D43" w14:textId="1C98E876" w:rsidR="00AE268B" w:rsidRDefault="00AE268B" w:rsidP="001675C3">
      <w:pPr>
        <w:pStyle w:val="Odsekzoznamu"/>
        <w:numPr>
          <w:ilvl w:val="0"/>
          <w:numId w:val="2"/>
        </w:numPr>
      </w:pPr>
      <w:r>
        <w:t>Čistiace a upratovacie práce</w:t>
      </w:r>
    </w:p>
    <w:p w14:paraId="4B42112C" w14:textId="17FD1128" w:rsidR="00CA2757" w:rsidRPr="00AE268B" w:rsidRDefault="00AE268B" w:rsidP="00AE268B">
      <w:pPr>
        <w:pStyle w:val="Odsekzoznamu"/>
        <w:numPr>
          <w:ilvl w:val="0"/>
          <w:numId w:val="2"/>
        </w:numPr>
        <w:rPr>
          <w:b/>
          <w:color w:val="0070C0"/>
        </w:rPr>
      </w:pPr>
      <w:r>
        <w:t>Zámočníctvo</w:t>
      </w:r>
    </w:p>
    <w:p w14:paraId="6287F063" w14:textId="141E0366" w:rsidR="00AE268B" w:rsidRDefault="00AE268B" w:rsidP="00AE268B">
      <w:pPr>
        <w:pStyle w:val="Odsekzoznamu"/>
      </w:pPr>
    </w:p>
    <w:p w14:paraId="5E751614" w14:textId="4CDCD5AE" w:rsidR="00AE268B" w:rsidRDefault="00AE268B" w:rsidP="00AE268B">
      <w:pPr>
        <w:pStyle w:val="Odsekzoznamu"/>
      </w:pPr>
    </w:p>
    <w:p w14:paraId="4EFE5AF0" w14:textId="77777777" w:rsidR="00AE268B" w:rsidRPr="00AE0E67" w:rsidRDefault="00AE268B" w:rsidP="00AE268B">
      <w:pPr>
        <w:pStyle w:val="Odsekzoznamu"/>
        <w:rPr>
          <w:b/>
          <w:color w:val="0070C0"/>
        </w:rPr>
      </w:pPr>
    </w:p>
    <w:p w14:paraId="4D8E268A" w14:textId="1E29F8FF" w:rsidR="00CA2757" w:rsidRPr="00AE268B" w:rsidRDefault="00CA2757" w:rsidP="00CA2757">
      <w:pPr>
        <w:rPr>
          <w:b/>
        </w:rPr>
      </w:pPr>
      <w:r w:rsidRPr="00AE268B">
        <w:rPr>
          <w:b/>
        </w:rPr>
        <w:lastRenderedPageBreak/>
        <w:t xml:space="preserve">2) Dátum schválenia účtovnej závierky </w:t>
      </w:r>
    </w:p>
    <w:p w14:paraId="61696375" w14:textId="48CED3EC" w:rsidR="00CA2757" w:rsidRPr="00AE268B" w:rsidRDefault="00CA2757" w:rsidP="00CA2757">
      <w:r w:rsidRPr="00AE268B">
        <w:t xml:space="preserve">Účtovná závierka za bezprostredne predchádzajúce účtovné obdobie </w:t>
      </w:r>
      <w:r w:rsidR="00AE268B" w:rsidRPr="00AE268B">
        <w:t>nebola zostavená, nakoľko spoločnosť bola zapísaná do Obchodného registra dňa 25. mája 2022</w:t>
      </w:r>
    </w:p>
    <w:p w14:paraId="1A94728F" w14:textId="77777777" w:rsidR="00993B8D" w:rsidRPr="00AE268B" w:rsidRDefault="00993B8D" w:rsidP="00DD20B4">
      <w:pPr>
        <w:rPr>
          <w:b/>
        </w:rPr>
      </w:pPr>
    </w:p>
    <w:p w14:paraId="4BFB9801" w14:textId="77777777" w:rsidR="00DD20B4" w:rsidRPr="00AE268B" w:rsidRDefault="00803FBB" w:rsidP="00DD20B4">
      <w:pPr>
        <w:rPr>
          <w:b/>
        </w:rPr>
      </w:pPr>
      <w:r w:rsidRPr="00AE268B">
        <w:rPr>
          <w:b/>
        </w:rPr>
        <w:t>3</w:t>
      </w:r>
      <w:r w:rsidR="00DD20B4" w:rsidRPr="00AE268B">
        <w:rPr>
          <w:b/>
        </w:rPr>
        <w:t>) Právny dôvod na zostavenie účtovnej závierky</w:t>
      </w:r>
    </w:p>
    <w:p w14:paraId="0E033492" w14:textId="542D33A1" w:rsidR="00DD20B4" w:rsidRPr="00AE268B" w:rsidRDefault="00DD20B4" w:rsidP="00DD20B4">
      <w:r w:rsidRPr="00AE268B">
        <w:t>Účtovná závierka Spoločnosti k 31. decembru 20</w:t>
      </w:r>
      <w:r w:rsidR="00CA2757" w:rsidRPr="00AE268B">
        <w:t>2</w:t>
      </w:r>
      <w:r w:rsidR="00AE268B" w:rsidRPr="00AE268B">
        <w:t>2</w:t>
      </w:r>
      <w:r w:rsidRPr="00AE268B">
        <w:t xml:space="preserve"> je zostavená ako riadna účtovná závierka podľa § 17  ods. 6 zákona NR SR č. 431/2002 Z. z. o účto</w:t>
      </w:r>
      <w:r w:rsidR="001675C3" w:rsidRPr="00AE268B">
        <w:t xml:space="preserve">vníctve, za účtovné obdobie od </w:t>
      </w:r>
      <w:r w:rsidR="00AE268B" w:rsidRPr="00AE268B">
        <w:t>25</w:t>
      </w:r>
      <w:r w:rsidRPr="00AE268B">
        <w:t xml:space="preserve">. </w:t>
      </w:r>
      <w:r w:rsidR="00AE268B" w:rsidRPr="00AE268B">
        <w:t>mája</w:t>
      </w:r>
      <w:r w:rsidRPr="00AE268B">
        <w:t xml:space="preserve"> </w:t>
      </w:r>
      <w:r w:rsidR="00944D45" w:rsidRPr="00AE268B">
        <w:t>20</w:t>
      </w:r>
      <w:r w:rsidR="00CA2757" w:rsidRPr="00AE268B">
        <w:t>2</w:t>
      </w:r>
      <w:r w:rsidR="00AE268B" w:rsidRPr="00AE268B">
        <w:t>2</w:t>
      </w:r>
      <w:r w:rsidRPr="00AE268B">
        <w:t xml:space="preserve"> do 31. decembra 20</w:t>
      </w:r>
      <w:r w:rsidR="00CA2757" w:rsidRPr="00AE268B">
        <w:t>2</w:t>
      </w:r>
      <w:r w:rsidR="00AE268B" w:rsidRPr="00AE268B">
        <w:t>2</w:t>
      </w:r>
      <w:r w:rsidRPr="00AE268B">
        <w:t>.</w:t>
      </w:r>
      <w:r w:rsidRPr="00AE268B">
        <w:tab/>
      </w:r>
      <w:r w:rsidRPr="00AE268B">
        <w:tab/>
      </w:r>
      <w:r w:rsidRPr="00AE268B">
        <w:tab/>
      </w:r>
      <w:r w:rsidRPr="00AE268B">
        <w:tab/>
      </w:r>
      <w:r w:rsidRPr="00AE268B">
        <w:tab/>
      </w:r>
      <w:r w:rsidRPr="00AE268B">
        <w:tab/>
      </w:r>
      <w:r w:rsidRPr="00AE268B">
        <w:tab/>
      </w:r>
      <w:r w:rsidRPr="00AE268B">
        <w:tab/>
      </w:r>
      <w:r w:rsidRPr="00AE268B">
        <w:tab/>
      </w:r>
    </w:p>
    <w:p w14:paraId="2C048AE0" w14:textId="77777777" w:rsidR="00DD67ED" w:rsidRPr="00AE268B" w:rsidRDefault="00803FBB" w:rsidP="00DD20B4">
      <w:pPr>
        <w:rPr>
          <w:b/>
        </w:rPr>
      </w:pPr>
      <w:r w:rsidRPr="00AE268B">
        <w:rPr>
          <w:b/>
        </w:rPr>
        <w:t>5</w:t>
      </w:r>
      <w:r w:rsidR="00DD67ED" w:rsidRPr="00AE268B">
        <w:rPr>
          <w:b/>
        </w:rPr>
        <w:t>) Priemerný prepočítaný počet zamestnancov</w:t>
      </w:r>
    </w:p>
    <w:p w14:paraId="455071F1" w14:textId="6B9CCED9" w:rsidR="00DD67ED" w:rsidRPr="00AE268B" w:rsidRDefault="00DD67ED" w:rsidP="00DD20B4">
      <w:r w:rsidRPr="00AE268B">
        <w:t xml:space="preserve">Priemerný prepočítaný počet zamestnancov účtovnej jednotky počas účtovného obdobia bol </w:t>
      </w:r>
      <w:r w:rsidR="00AE268B" w:rsidRPr="00AE268B">
        <w:t>1</w:t>
      </w:r>
      <w:r w:rsidRPr="00AE268B">
        <w:t>.</w:t>
      </w:r>
      <w:r w:rsidR="00DD20B4" w:rsidRPr="00AE268B">
        <w:tab/>
      </w:r>
    </w:p>
    <w:p w14:paraId="5D3F77DB" w14:textId="1B3BBD44" w:rsidR="00DD67ED" w:rsidRPr="00AE268B" w:rsidRDefault="00DD20B4" w:rsidP="00DD20B4">
      <w:r w:rsidRPr="00AE268B">
        <w:tab/>
      </w:r>
      <w:r w:rsidRPr="00AE268B">
        <w:tab/>
      </w:r>
    </w:p>
    <w:p w14:paraId="5DD88ED3" w14:textId="77777777" w:rsidR="00CA2757" w:rsidRPr="00AE268B" w:rsidRDefault="00CA2757" w:rsidP="00DD20B4"/>
    <w:p w14:paraId="66E5EBDE" w14:textId="77777777" w:rsidR="00DD67ED" w:rsidRPr="00AE268B" w:rsidRDefault="00DD67ED" w:rsidP="00DD67ED">
      <w:pPr>
        <w:jc w:val="center"/>
        <w:rPr>
          <w:b/>
          <w:sz w:val="28"/>
          <w:szCs w:val="28"/>
        </w:rPr>
      </w:pPr>
      <w:r w:rsidRPr="00AE268B">
        <w:rPr>
          <w:b/>
          <w:sz w:val="28"/>
          <w:szCs w:val="28"/>
        </w:rPr>
        <w:t>Čl. II</w:t>
      </w:r>
      <w:r w:rsidR="00803FBB" w:rsidRPr="00AE268B">
        <w:rPr>
          <w:b/>
          <w:sz w:val="28"/>
          <w:szCs w:val="28"/>
        </w:rPr>
        <w:t>I</w:t>
      </w:r>
      <w:r w:rsidRPr="00AE268B">
        <w:rPr>
          <w:b/>
          <w:sz w:val="28"/>
          <w:szCs w:val="28"/>
        </w:rPr>
        <w:t> </w:t>
      </w:r>
    </w:p>
    <w:p w14:paraId="1D967F4A" w14:textId="77777777" w:rsidR="00DD67ED" w:rsidRPr="00AE268B" w:rsidRDefault="00DD67ED" w:rsidP="00DD67ED">
      <w:pPr>
        <w:jc w:val="center"/>
        <w:rPr>
          <w:b/>
          <w:sz w:val="28"/>
          <w:szCs w:val="28"/>
        </w:rPr>
      </w:pPr>
      <w:r w:rsidRPr="00AE268B">
        <w:rPr>
          <w:b/>
          <w:sz w:val="28"/>
          <w:szCs w:val="28"/>
        </w:rPr>
        <w:t>Informácie o prijatých postupoch</w:t>
      </w:r>
    </w:p>
    <w:p w14:paraId="319DF2FB" w14:textId="77777777" w:rsidR="00DD67ED" w:rsidRPr="00AE268B" w:rsidRDefault="00DD67ED" w:rsidP="00DD67ED"/>
    <w:p w14:paraId="137F4A66" w14:textId="77777777" w:rsidR="00DD67ED" w:rsidRPr="00AE268B" w:rsidRDefault="00DD67ED" w:rsidP="00DD67ED">
      <w:r w:rsidRPr="00AE268B">
        <w:rPr>
          <w:b/>
        </w:rPr>
        <w:t>1)</w:t>
      </w:r>
      <w:r w:rsidRPr="00AE268B">
        <w:t xml:space="preserve"> Účtovná závierka bola zostavená za predpokladu nepretržitého trvania spoločnosti (</w:t>
      </w:r>
      <w:proofErr w:type="spellStart"/>
      <w:r w:rsidRPr="00AE268B">
        <w:t>going</w:t>
      </w:r>
      <w:proofErr w:type="spellEnd"/>
      <w:r w:rsidRPr="00AE268B">
        <w:t xml:space="preserve"> </w:t>
      </w:r>
      <w:proofErr w:type="spellStart"/>
      <w:r w:rsidRPr="00AE268B">
        <w:t>concern</w:t>
      </w:r>
      <w:proofErr w:type="spellEnd"/>
      <w:r w:rsidRPr="00AE268B">
        <w:t>).</w:t>
      </w:r>
    </w:p>
    <w:p w14:paraId="1555DBE9" w14:textId="77777777" w:rsidR="00DD67ED" w:rsidRPr="00AE268B" w:rsidRDefault="00DD67ED" w:rsidP="00DD67ED">
      <w:r w:rsidRPr="00AE268B">
        <w:rPr>
          <w:b/>
        </w:rPr>
        <w:t>2)</w:t>
      </w:r>
      <w:r w:rsidRPr="00AE268B">
        <w:t xml:space="preserve"> Účtovné metódy a účtovné zásady boli účtovnou jednotkou konzistentne aplikované v rámci platného Zákona o účtovníctve a Postupov účtovania pre podnikateľov účtujúcich v sústave podvojného účtovníctva. </w:t>
      </w:r>
    </w:p>
    <w:p w14:paraId="19E23D9B" w14:textId="77777777" w:rsidR="00DD67ED" w:rsidRPr="00AE268B" w:rsidRDefault="00DD67ED" w:rsidP="00DD67ED">
      <w:pPr>
        <w:rPr>
          <w:b/>
        </w:rPr>
      </w:pPr>
      <w:r w:rsidRPr="00AE268B">
        <w:rPr>
          <w:b/>
        </w:rPr>
        <w:t xml:space="preserve">4) </w:t>
      </w:r>
      <w:r w:rsidR="00960F79" w:rsidRPr="00AE268B">
        <w:rPr>
          <w:b/>
        </w:rPr>
        <w:t>a)-</w:t>
      </w:r>
      <w:r w:rsidR="00803FBB" w:rsidRPr="00AE268B">
        <w:rPr>
          <w:b/>
        </w:rPr>
        <w:t>c</w:t>
      </w:r>
      <w:r w:rsidR="00960F79" w:rsidRPr="00AE268B">
        <w:rPr>
          <w:b/>
        </w:rPr>
        <w:t>) Spôsob a určenie ocenenia majetku a záväzkov</w:t>
      </w:r>
    </w:p>
    <w:p w14:paraId="1762337C" w14:textId="77777777" w:rsidR="00DD67ED" w:rsidRPr="00AE268B" w:rsidRDefault="00DD67ED" w:rsidP="00960F79">
      <w:pPr>
        <w:spacing w:after="0"/>
        <w:rPr>
          <w:b/>
        </w:rPr>
      </w:pPr>
      <w:r w:rsidRPr="00AE268B">
        <w:rPr>
          <w:b/>
        </w:rPr>
        <w:t>Dlhodobý hmotný majetok</w:t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</w:p>
    <w:p w14:paraId="2D5DDD29" w14:textId="77777777" w:rsidR="00DD67ED" w:rsidRPr="00AE268B" w:rsidRDefault="00DD67ED" w:rsidP="00960F79">
      <w:pPr>
        <w:spacing w:after="0"/>
      </w:pPr>
      <w:r w:rsidRPr="00AE268B">
        <w:t>Dlhodobý majetok nakupovaný sa oceňuje obstarávacou cenou, ktorá zahrňuje cenu obstarania a náklady súvisiace s obstaraním. Dlhodobý majetok nakupovaný predstavuje majetok s c</w:t>
      </w:r>
      <w:r w:rsidR="001675C3" w:rsidRPr="00AE268B">
        <w:t>enou obstarania vyššou ako 1700,- EUR.</w:t>
      </w:r>
    </w:p>
    <w:p w14:paraId="04FA41D1" w14:textId="77777777" w:rsidR="00960F79" w:rsidRPr="00AE268B" w:rsidRDefault="00DD67ED" w:rsidP="008A7388">
      <w:r w:rsidRPr="00AE268B">
        <w:t xml:space="preserve">Odpisy dlhodobého hmotného majetku sú stanovené vychádzajúc z predpokladanej doby použiteľnosti majetku a s ohľadom na opotrebovanie zodpovedajúce bežným podmienkam jeho užívania. Odpisovať sa začína mesiacom, v ktorom bol majetok zaradený do používania. </w:t>
      </w:r>
      <w:r w:rsidRPr="00AE268B">
        <w:tab/>
      </w:r>
      <w:r w:rsidRPr="00AE268B">
        <w:tab/>
      </w:r>
      <w:r w:rsidRPr="00AE268B">
        <w:tab/>
      </w:r>
      <w:r w:rsidRPr="00AE268B">
        <w:tab/>
      </w:r>
      <w:r w:rsidRPr="00AE268B">
        <w:tab/>
      </w:r>
      <w:r w:rsidRPr="00AE268B">
        <w:tab/>
      </w:r>
      <w:r w:rsidRPr="00AE268B">
        <w:tab/>
      </w:r>
    </w:p>
    <w:p w14:paraId="0FBBB330" w14:textId="77777777" w:rsidR="00DD67ED" w:rsidRPr="00AE268B" w:rsidRDefault="00DD67ED" w:rsidP="00960F79">
      <w:pPr>
        <w:spacing w:after="0"/>
        <w:rPr>
          <w:b/>
        </w:rPr>
      </w:pPr>
      <w:r w:rsidRPr="00AE268B">
        <w:rPr>
          <w:b/>
        </w:rPr>
        <w:t>Dlhodobý nehmotný majetok</w:t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  <w:r w:rsidRPr="00AE268B">
        <w:rPr>
          <w:b/>
        </w:rPr>
        <w:tab/>
      </w:r>
    </w:p>
    <w:p w14:paraId="2ED5FE1F" w14:textId="77777777" w:rsidR="00143510" w:rsidRPr="00AE268B" w:rsidRDefault="00DD67ED" w:rsidP="00143510">
      <w:pPr>
        <w:spacing w:after="0"/>
      </w:pPr>
      <w:r w:rsidRPr="00AE268B">
        <w:t>Dlhodobý majetok nakupovaný sa oceňuje obstarávacou cenou, ktorá zahrňuje cenu obstarania a náklady súvisiace s obstaraním. Dlhodobý majetok nakupovaný predstavuje majetok s cenou obstarania vyššou ako 2400</w:t>
      </w:r>
      <w:r w:rsidR="001675C3" w:rsidRPr="00AE268B">
        <w:t>,-</w:t>
      </w:r>
      <w:r w:rsidRPr="00AE268B">
        <w:t xml:space="preserve"> EUR. Odpisy dlhodobého nehmotného majetku sú stanovené vychádzajúc z predpokladanej doby použiteľnosti majetku, najneskôr do 5 rokov odo dňa zaradenia. Odpisovať sa začína mesiacom, v ktorom bol majetok zaradený do používania. </w:t>
      </w:r>
    </w:p>
    <w:p w14:paraId="6282C240" w14:textId="77777777" w:rsidR="008A7388" w:rsidRPr="00AE268B" w:rsidRDefault="008A7388" w:rsidP="00143510">
      <w:pPr>
        <w:spacing w:after="0"/>
      </w:pPr>
    </w:p>
    <w:tbl>
      <w:tblPr>
        <w:tblW w:w="183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7"/>
        <w:gridCol w:w="463"/>
        <w:gridCol w:w="505"/>
        <w:gridCol w:w="235"/>
        <w:gridCol w:w="505"/>
        <w:gridCol w:w="1244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1247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AE268B" w:rsidRPr="00AE268B" w14:paraId="44B845E6" w14:textId="77777777" w:rsidTr="00960F79">
        <w:trPr>
          <w:gridAfter w:val="11"/>
          <w:wAfter w:w="8412" w:type="dxa"/>
          <w:trHeight w:val="225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30D08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lang w:eastAsia="sk-SK"/>
              </w:rPr>
            </w:pPr>
            <w:r w:rsidRPr="00AE268B">
              <w:rPr>
                <w:rFonts w:eastAsia="Times New Roman" w:cs="Times New Roman"/>
                <w:b/>
                <w:bCs/>
                <w:lang w:eastAsia="sk-SK"/>
              </w:rPr>
              <w:t>Pohľadávky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7C871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17D68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4B70D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F575F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7B5B2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253F0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B1C11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09803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46AC8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13D46" w14:textId="77777777" w:rsidR="00960F79" w:rsidRPr="00AE268B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7D9B06AF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E6D7B" w14:textId="77777777" w:rsidR="00960F79" w:rsidRPr="00AE268B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lang w:eastAsia="sk-SK"/>
              </w:rPr>
            </w:pPr>
            <w:r w:rsidRPr="00AE268B">
              <w:rPr>
                <w:rFonts w:eastAsia="Times New Roman" w:cs="Times New Roman"/>
                <w:lang w:eastAsia="sk-SK"/>
              </w:rPr>
              <w:t>Pohľadávky sa pri ich vzniku oceňujú ich menovitou hodnotou.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AE268B" w:rsidRPr="00AE268B" w14:paraId="565996CC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5C6348" w14:textId="77777777" w:rsidR="00960F79" w:rsidRPr="00AE268B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49775836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FB018D" w14:textId="77777777" w:rsidR="00960F79" w:rsidRPr="00AE268B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0E1D9385" w14:textId="77777777" w:rsidTr="00960F79">
        <w:trPr>
          <w:trHeight w:val="225"/>
        </w:trPr>
        <w:tc>
          <w:tcPr>
            <w:tcW w:w="11641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FEF3B" w14:textId="77777777" w:rsidR="00960F79" w:rsidRPr="00AE268B" w:rsidRDefault="00960F79" w:rsidP="00960F79">
            <w:pPr>
              <w:spacing w:after="0" w:line="240" w:lineRule="auto"/>
              <w:ind w:right="-8340"/>
              <w:rPr>
                <w:rFonts w:eastAsia="Times New Roman" w:cs="Times New Roman"/>
                <w:b/>
                <w:bCs/>
                <w:lang w:eastAsia="sk-SK"/>
              </w:rPr>
            </w:pPr>
            <w:r w:rsidRPr="00AE268B">
              <w:rPr>
                <w:rFonts w:eastAsia="Times New Roman" w:cs="Times New Roman"/>
                <w:b/>
                <w:bCs/>
                <w:lang w:eastAsia="sk-SK"/>
              </w:rPr>
              <w:t xml:space="preserve">Krátkodobý  finančný majetok    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95539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71452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3697F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30076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561B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39CAC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E6CFF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82584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3F93E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47B12EEC" w14:textId="77777777" w:rsidTr="00960F79">
        <w:trPr>
          <w:gridAfter w:val="11"/>
          <w:wAfter w:w="8412" w:type="dxa"/>
          <w:trHeight w:val="225"/>
        </w:trPr>
        <w:tc>
          <w:tcPr>
            <w:tcW w:w="618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1208C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AE268B">
              <w:rPr>
                <w:rFonts w:eastAsia="Times New Roman" w:cs="Times New Roman"/>
                <w:lang w:eastAsia="sk-SK"/>
              </w:rPr>
              <w:t xml:space="preserve">Peňažné prostriedky a ceniny sa oceňujú ich menovitou hodnotou. 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A5C6B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87299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14FD8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0D979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3E626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5D2F1E83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1FBE2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8F960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39D7C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D6E12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48214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F156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5E078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14EC3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7495C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622F1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74D32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9423F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6A7764EA" w14:textId="77777777" w:rsidTr="00960F79">
        <w:trPr>
          <w:gridAfter w:val="11"/>
          <w:wAfter w:w="8412" w:type="dxa"/>
          <w:trHeight w:val="225"/>
        </w:trPr>
        <w:tc>
          <w:tcPr>
            <w:tcW w:w="396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26732" w14:textId="77777777" w:rsidR="00960F79" w:rsidRPr="00AE268B" w:rsidRDefault="00960F79" w:rsidP="00960F79">
            <w:pPr>
              <w:spacing w:after="0" w:line="240" w:lineRule="auto"/>
              <w:ind w:right="-1615"/>
              <w:rPr>
                <w:rFonts w:eastAsia="Times New Roman" w:cs="Times New Roman"/>
                <w:b/>
                <w:bCs/>
                <w:lang w:eastAsia="sk-SK"/>
              </w:rPr>
            </w:pPr>
            <w:r w:rsidRPr="00AE268B">
              <w:rPr>
                <w:rFonts w:eastAsia="Times New Roman" w:cs="Times New Roman"/>
                <w:b/>
                <w:bCs/>
                <w:lang w:eastAsia="sk-SK"/>
              </w:rPr>
              <w:t>Časové rozlíšenie na strane aktív súvahy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DE0A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11BE5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8123B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04CC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F5FD6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C8F40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0636B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2B931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7463B427" w14:textId="77777777" w:rsidTr="00960F79">
        <w:trPr>
          <w:gridAfter w:val="11"/>
          <w:wAfter w:w="8412" w:type="dxa"/>
          <w:trHeight w:val="420"/>
        </w:trPr>
        <w:tc>
          <w:tcPr>
            <w:tcW w:w="988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67563B" w14:textId="77777777" w:rsidR="00960F79" w:rsidRPr="00AE268B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AE268B">
              <w:rPr>
                <w:rFonts w:eastAsia="Times New Roman" w:cs="Times New Roman"/>
                <w:lang w:eastAsia="sk-SK"/>
              </w:rPr>
              <w:t>Náklady budúcich období sa vykazujú vo výške, ktorá je potrebná na dodržanie zásady vecnej a časovej súvislosti s účtovným obdobím.</w:t>
            </w:r>
          </w:p>
        </w:tc>
      </w:tr>
      <w:tr w:rsidR="00AE268B" w:rsidRPr="00AE268B" w14:paraId="478779BE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32824" w14:textId="77777777" w:rsidR="00960F79" w:rsidRPr="00AE268B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7C8B8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BF3F1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A27C3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43B0E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A7268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3F652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D690E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3F995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A8525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2C93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EF91C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20FB3E9B" w14:textId="77777777" w:rsidTr="00960F79">
        <w:trPr>
          <w:gridAfter w:val="10"/>
          <w:wAfter w:w="7907" w:type="dxa"/>
          <w:trHeight w:val="225"/>
        </w:trPr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4E4F" w14:textId="77777777" w:rsidR="00960F79" w:rsidRPr="00AE268B" w:rsidRDefault="00960F79" w:rsidP="00960F79">
            <w:pPr>
              <w:spacing w:after="0" w:line="240" w:lineRule="auto"/>
              <w:ind w:right="-1000"/>
              <w:rPr>
                <w:rFonts w:eastAsia="Times New Roman" w:cs="Times New Roman"/>
                <w:b/>
                <w:bCs/>
                <w:lang w:eastAsia="sk-SK"/>
              </w:rPr>
            </w:pPr>
            <w:r w:rsidRPr="00AE268B">
              <w:rPr>
                <w:rFonts w:eastAsia="Times New Roman" w:cs="Times New Roman"/>
                <w:b/>
                <w:bCs/>
                <w:lang w:eastAsia="sk-SK"/>
              </w:rPr>
              <w:t>Záväzky, rezervy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6EFD7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B4F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B3C5A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73EDC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342A3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009FC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BC6D0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6F13A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12BD7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BB4F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634E9031" w14:textId="77777777" w:rsidTr="00960F79">
        <w:trPr>
          <w:gridAfter w:val="11"/>
          <w:wAfter w:w="8412" w:type="dxa"/>
          <w:trHeight w:val="225"/>
        </w:trPr>
        <w:tc>
          <w:tcPr>
            <w:tcW w:w="914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D7AFA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AE268B">
              <w:rPr>
                <w:rFonts w:eastAsia="Times New Roman" w:cs="Times New Roman"/>
                <w:lang w:eastAsia="sk-SK"/>
              </w:rPr>
              <w:t>Záväzky pri ich vzniku sa oceňujú menovitou hodnotou. Záväzky pri ich prevzatí sa oceňujú obstarávacou cenou.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3AB46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5D695817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E9A11" w14:textId="77777777" w:rsidR="00960F79" w:rsidRPr="00AE268B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AE268B">
              <w:rPr>
                <w:rFonts w:eastAsia="Times New Roman" w:cs="Times New Roman"/>
                <w:lang w:eastAsia="sk-SK"/>
              </w:rPr>
              <w:t>Rezervy sú záväzky s neurčitým časovým vymedzením alebo výškou, tvoria sa na krytie známych rizík alebo strát z podnikania. Oceňujú sa v očakávanej výške záväzku.</w:t>
            </w:r>
          </w:p>
        </w:tc>
      </w:tr>
      <w:tr w:rsidR="00AE268B" w:rsidRPr="00AE268B" w14:paraId="20C805E8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6542FF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5255D9D4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763E2" w14:textId="77777777" w:rsidR="00960F79" w:rsidRPr="00AE268B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F9D55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3A39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8A0CA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D4EA7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F64B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87B1B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7897B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2293F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52F93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F0480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C8423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1B327081" w14:textId="77777777" w:rsidTr="00960F79">
        <w:trPr>
          <w:gridAfter w:val="11"/>
          <w:wAfter w:w="8412" w:type="dxa"/>
          <w:trHeight w:val="225"/>
        </w:trPr>
        <w:tc>
          <w:tcPr>
            <w:tcW w:w="396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26CD0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b/>
                <w:bCs/>
                <w:lang w:eastAsia="sk-SK"/>
              </w:rPr>
            </w:pPr>
            <w:r w:rsidRPr="00AE268B">
              <w:rPr>
                <w:rFonts w:eastAsia="Times New Roman" w:cs="Times New Roman"/>
                <w:b/>
                <w:bCs/>
                <w:lang w:eastAsia="sk-SK"/>
              </w:rPr>
              <w:t>Časové rozlíšenie na strane pasív súvahy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54D65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6C965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92040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71B21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89FB3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36047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18439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A3F12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6127D164" w14:textId="77777777" w:rsidTr="00960F79">
        <w:trPr>
          <w:gridAfter w:val="11"/>
          <w:wAfter w:w="8412" w:type="dxa"/>
          <w:trHeight w:val="495"/>
        </w:trPr>
        <w:tc>
          <w:tcPr>
            <w:tcW w:w="988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12CBF8" w14:textId="77777777" w:rsidR="008A7388" w:rsidRPr="00AE268B" w:rsidRDefault="00960F79" w:rsidP="001675C3">
            <w:pPr>
              <w:spacing w:after="0" w:line="240" w:lineRule="auto"/>
              <w:jc w:val="both"/>
              <w:outlineLvl w:val="1"/>
              <w:rPr>
                <w:rFonts w:eastAsia="Times New Roman" w:cs="Times New Roman"/>
                <w:lang w:eastAsia="sk-SK"/>
              </w:rPr>
            </w:pPr>
            <w:r w:rsidRPr="00AE268B">
              <w:rPr>
                <w:rFonts w:eastAsia="Times New Roman" w:cs="Times New Roman"/>
                <w:lang w:eastAsia="sk-SK"/>
              </w:rPr>
              <w:t>Výdavky budúcich období sa vykazujú vo výške, ktorá je potrebná na dodržanie zásady vecnej a časovej súvislosti s účtovným obdobím.</w:t>
            </w:r>
          </w:p>
        </w:tc>
      </w:tr>
      <w:tr w:rsidR="00AE268B" w:rsidRPr="00AE268B" w14:paraId="32756CBC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8E389" w14:textId="77777777" w:rsidR="00960F79" w:rsidRPr="00AE268B" w:rsidRDefault="00960F79" w:rsidP="00960F79">
            <w:pPr>
              <w:spacing w:after="0" w:line="240" w:lineRule="auto"/>
              <w:jc w:val="both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DE26D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43967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AFB09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D6136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71F64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C4A2B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643CA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37314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27FD0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E1538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0EA32" w14:textId="77777777" w:rsidR="00960F79" w:rsidRPr="00AE268B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32B9EB33" w14:textId="77777777" w:rsidTr="00960F79">
        <w:trPr>
          <w:gridAfter w:val="11"/>
          <w:wAfter w:w="8412" w:type="dxa"/>
          <w:trHeight w:val="225"/>
        </w:trPr>
        <w:tc>
          <w:tcPr>
            <w:tcW w:w="47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949B4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 w:rsidRPr="00AE268B">
              <w:rPr>
                <w:rFonts w:eastAsia="Times New Roman" w:cs="Times New Roman"/>
                <w:b/>
                <w:bCs/>
                <w:lang w:eastAsia="sk-SK"/>
              </w:rPr>
              <w:t>Splatná daň z príjmov a odložená daň z príjmov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D5D52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184F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B82E9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A1A5B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1FC9D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4C790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89F73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67F40477" w14:textId="77777777" w:rsidTr="00960F79">
        <w:trPr>
          <w:gridAfter w:val="11"/>
          <w:wAfter w:w="8412" w:type="dxa"/>
          <w:trHeight w:val="225"/>
        </w:trPr>
        <w:tc>
          <w:tcPr>
            <w:tcW w:w="544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0D713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AE268B">
              <w:rPr>
                <w:rFonts w:eastAsia="Times New Roman" w:cs="Times New Roman"/>
                <w:lang w:eastAsia="sk-SK"/>
              </w:rPr>
              <w:t>Daň z príjmov je súčasťou nákladov účtovnej jednotky.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7BBAE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802DE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2AD67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32F72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FF8F7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ED953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AE268B" w:rsidRPr="00AE268B" w14:paraId="525AA959" w14:textId="77777777" w:rsidTr="00960F79">
        <w:trPr>
          <w:gridAfter w:val="11"/>
          <w:wAfter w:w="8412" w:type="dxa"/>
          <w:trHeight w:val="225"/>
        </w:trPr>
        <w:tc>
          <w:tcPr>
            <w:tcW w:w="914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C35BB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AE268B">
              <w:rPr>
                <w:rFonts w:eastAsia="Times New Roman" w:cs="Times New Roman"/>
                <w:lang w:eastAsia="sk-SK"/>
              </w:rPr>
              <w:t>Splatná daň z príjmov za bežné účtovné obdobie sa vypočíta zo základu dane z príjmov a platnej sadzby dane.</w:t>
            </w:r>
          </w:p>
          <w:p w14:paraId="79FB5EC7" w14:textId="77777777" w:rsidR="001675C3" w:rsidRPr="00AE268B" w:rsidRDefault="001675C3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FFD71" w14:textId="77777777" w:rsidR="00960F79" w:rsidRPr="00AE268B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040667CC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F983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0655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D1E0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53DA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AB3A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A662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D71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F5CA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2932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48EF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CA7D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FB95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6EE61C95" w14:textId="77777777" w:rsidTr="00960F79">
        <w:trPr>
          <w:gridAfter w:val="11"/>
          <w:wAfter w:w="8412" w:type="dxa"/>
          <w:trHeight w:val="225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8B622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Cudzia mena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FF299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A8C8E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F0D89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71477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EEF3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3B254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CF005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0CFCC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0B918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9D4D1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0AA5DDE8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364FC" w14:textId="77777777"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Majetok a záväzky vyjadrené v cudzej mene sa prepočítavajú na menu euro referenčným výmenným kurzom určeným a vyhláseným Európskou centrálnou bankou alebo Národnou bankou Slovenska: </w:t>
            </w:r>
          </w:p>
        </w:tc>
      </w:tr>
      <w:tr w:rsidR="00960F79" w:rsidRPr="00960F79" w14:paraId="3DAE9F08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3ED644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42AF2E0F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7D5D0" w14:textId="77777777" w:rsidR="00960F79" w:rsidRPr="00960F79" w:rsidRDefault="00960F79" w:rsidP="00960F79">
            <w:pPr>
              <w:spacing w:after="0" w:line="240" w:lineRule="auto"/>
              <w:jc w:val="center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887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27996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v deň predchádzajúci dňu uskutočnenia účtovného prípadu alebo v iný deň, ak to ustanovuje osobitný predpis,</w:t>
            </w:r>
          </w:p>
        </w:tc>
      </w:tr>
      <w:tr w:rsidR="00960F79" w:rsidRPr="00960F79" w14:paraId="447E375D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6C2A0" w14:textId="77777777" w:rsidR="00960F79" w:rsidRPr="00960F79" w:rsidRDefault="00960F79" w:rsidP="00960F79">
            <w:pPr>
              <w:spacing w:after="0" w:line="240" w:lineRule="auto"/>
              <w:jc w:val="center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443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55CE0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v deň, ku ktorému sa zostavuje účtovná závierka. 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8D4AA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6F0C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811C6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EC0C7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6890E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4B41A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24CF4377" w14:textId="77777777" w:rsidTr="00960F79">
        <w:trPr>
          <w:gridAfter w:val="11"/>
          <w:wAfter w:w="8412" w:type="dxa"/>
          <w:trHeight w:val="225"/>
        </w:trPr>
        <w:tc>
          <w:tcPr>
            <w:tcW w:w="840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ED69C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Kurzové rozdiely z ocenenia majetku a záväzkov sa účtujú s vplyvom na výsledok hospodárenia.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BE0C2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A5443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6A22A090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BFDC1" w14:textId="77777777"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Prijaté a poskytnuté preddavky v cudzej mene sa prepočítavajú na euro referenčným výmenným kurzom určeným a vyhláseným Európskou centrálnou bankou alebo Národnou bankou Slovenska v deň predchádzajúci dňu uskutočnenia  účtovného prípadu. Ku dňu, ku ktorému sa zostavuje účtovná závierka, sa na menu euro neprepočítavajú. </w:t>
            </w:r>
          </w:p>
        </w:tc>
      </w:tr>
      <w:tr w:rsidR="00960F79" w:rsidRPr="00960F79" w14:paraId="5D76A371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76B124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60F79" w:rsidRPr="00960F79" w14:paraId="7AE7C90D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691F70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918EEDC" w14:textId="77777777" w:rsidR="00960F79" w:rsidRDefault="00DD67ED" w:rsidP="00DD67ED">
      <w:pPr>
        <w:rPr>
          <w:b/>
        </w:rPr>
      </w:pP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14:paraId="3C904091" w14:textId="77777777" w:rsidR="00960F79" w:rsidRDefault="00803FBB" w:rsidP="00DD67ED">
      <w:pPr>
        <w:rPr>
          <w:b/>
        </w:rPr>
      </w:pPr>
      <w:r>
        <w:rPr>
          <w:b/>
        </w:rPr>
        <w:t>g</w:t>
      </w:r>
      <w:r w:rsidR="00960F79">
        <w:rPr>
          <w:b/>
        </w:rPr>
        <w:t>) tvorba odpisového plánu</w:t>
      </w: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740"/>
        <w:gridCol w:w="740"/>
        <w:gridCol w:w="740"/>
        <w:gridCol w:w="740"/>
        <w:gridCol w:w="743"/>
        <w:gridCol w:w="743"/>
        <w:gridCol w:w="740"/>
        <w:gridCol w:w="740"/>
        <w:gridCol w:w="740"/>
        <w:gridCol w:w="740"/>
        <w:gridCol w:w="734"/>
      </w:tblGrid>
      <w:tr w:rsidR="00960F79" w:rsidRPr="00960F79" w14:paraId="672D2679" w14:textId="77777777" w:rsidTr="00960F79">
        <w:trPr>
          <w:trHeight w:val="450"/>
        </w:trPr>
        <w:tc>
          <w:tcPr>
            <w:tcW w:w="8880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9E1EE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Odpisy dlhodobého hmotného a nehmotného majetku sú stanovené vychádzajúc z predpokladanej doby jeho používania a predpokladaného priebehu jeho opotrebovania. Odpisovať sa začína v mesiaci, kedy bol uvedený do používania. </w:t>
            </w:r>
          </w:p>
        </w:tc>
      </w:tr>
      <w:tr w:rsidR="00960F79" w:rsidRPr="00960F79" w14:paraId="448D9679" w14:textId="77777777" w:rsidTr="00960F79">
        <w:trPr>
          <w:trHeight w:val="450"/>
        </w:trPr>
        <w:tc>
          <w:tcPr>
            <w:tcW w:w="8880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29E6F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717E13D5" w14:textId="77777777" w:rsidTr="00143510">
        <w:trPr>
          <w:trHeight w:val="225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D28184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F6B76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8A64C9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494179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17940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757239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BFD14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8B239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79F2E6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83240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CB324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514983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10F77E94" w14:textId="77777777" w:rsidTr="00143510">
        <w:trPr>
          <w:trHeight w:val="420"/>
        </w:trPr>
        <w:tc>
          <w:tcPr>
            <w:tcW w:w="3700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BCC24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Názov hmotného majetku</w:t>
            </w:r>
          </w:p>
        </w:tc>
        <w:tc>
          <w:tcPr>
            <w:tcW w:w="14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33B00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Predpokladaná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B3222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 xml:space="preserve">Metóda 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1F38F7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Percentuálna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2F46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2662653D" w14:textId="77777777" w:rsidTr="00143510">
        <w:trPr>
          <w:trHeight w:val="225"/>
        </w:trPr>
        <w:tc>
          <w:tcPr>
            <w:tcW w:w="3700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FA7D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4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6C629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doba používania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3CF1A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odpisovania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10886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výška odpisu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EFD91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016555F5" w14:textId="77777777" w:rsidTr="00143510">
        <w:trPr>
          <w:trHeight w:val="225"/>
        </w:trPr>
        <w:tc>
          <w:tcPr>
            <w:tcW w:w="3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8FF4B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dopravné prostriedky</w:t>
            </w:r>
          </w:p>
        </w:tc>
        <w:tc>
          <w:tcPr>
            <w:tcW w:w="14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B1BAB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4 roky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14225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lineárna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342C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25%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6CFF9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139DD914" w14:textId="77777777" w:rsidTr="008A7388">
        <w:trPr>
          <w:trHeight w:val="225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9F4AF5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B604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8C5B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5D7B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205C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4DCB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2E02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2B30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BFFF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8A04B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A4219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D6A5A8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</w:tbl>
    <w:p w14:paraId="299D8CD7" w14:textId="77777777" w:rsidR="00DD67ED" w:rsidRPr="00143510" w:rsidRDefault="00DD67ED" w:rsidP="00DD67ED">
      <w:pPr>
        <w:rPr>
          <w:b/>
        </w:rPr>
      </w:pP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</w:p>
    <w:p w14:paraId="1C30CCE7" w14:textId="77777777" w:rsidR="00DD20B4" w:rsidRDefault="00DD67ED" w:rsidP="00DD67ED"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="00DD20B4">
        <w:tab/>
      </w:r>
      <w:r w:rsidR="00DD20B4">
        <w:tab/>
      </w:r>
      <w:r w:rsidR="00DD20B4">
        <w:tab/>
      </w:r>
      <w:r w:rsidR="00DD20B4">
        <w:tab/>
      </w:r>
    </w:p>
    <w:sectPr w:rsidR="00DD20B4" w:rsidSect="0014351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5F4773"/>
    <w:multiLevelType w:val="hybridMultilevel"/>
    <w:tmpl w:val="58E254AE"/>
    <w:lvl w:ilvl="0" w:tplc="62001E14">
      <w:start w:val="8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8B2A48"/>
    <w:multiLevelType w:val="hybridMultilevel"/>
    <w:tmpl w:val="3958566A"/>
    <w:lvl w:ilvl="0" w:tplc="84A8C782">
      <w:start w:val="84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9150248">
    <w:abstractNumId w:val="1"/>
  </w:num>
  <w:num w:numId="2" w16cid:durableId="1909920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20B4"/>
    <w:rsid w:val="00143510"/>
    <w:rsid w:val="001675C3"/>
    <w:rsid w:val="001C0AC0"/>
    <w:rsid w:val="002C0160"/>
    <w:rsid w:val="00803FBB"/>
    <w:rsid w:val="008A7388"/>
    <w:rsid w:val="00943C75"/>
    <w:rsid w:val="00944D45"/>
    <w:rsid w:val="00960F79"/>
    <w:rsid w:val="009671F4"/>
    <w:rsid w:val="00993B8D"/>
    <w:rsid w:val="00AE0E67"/>
    <w:rsid w:val="00AE268B"/>
    <w:rsid w:val="00C26064"/>
    <w:rsid w:val="00CA2757"/>
    <w:rsid w:val="00DD20B4"/>
    <w:rsid w:val="00DD6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78E66"/>
  <w15:chartTrackingRefBased/>
  <w15:docId w15:val="{242D71E9-5CCE-40E7-A365-0F84360F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D20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038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932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18</cp:revision>
  <cp:lastPrinted>2023-03-07T12:23:00Z</cp:lastPrinted>
  <dcterms:created xsi:type="dcterms:W3CDTF">2016-03-05T19:19:00Z</dcterms:created>
  <dcterms:modified xsi:type="dcterms:W3CDTF">2023-03-07T12:23:00Z</dcterms:modified>
</cp:coreProperties>
</file>