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2022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45" w:type="dxa"/>
        <w:jc w:val="left"/>
        <w:tblInd w:w="-3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  <w:gridCol w:w="60"/>
        <w:gridCol w:w="60"/>
        <w:gridCol w:w="4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NANA,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97701 Brezno, Švermova 7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40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05. 06. 2001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40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40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NANA,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409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2022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88" w:type="dxa"/>
        <w:jc w:val="lef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49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43214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44722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150889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129745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mikro účtovná jednotka. </w:t>
      </w:r>
      <w:r>
        <w:rPr>
          <w:rFonts w:cs="Arial Narrow" w:ascii="Arial Narrow" w:hAnsi="Arial Narrow"/>
          <w:sz w:val="22"/>
          <w:szCs w:val="22"/>
        </w:rPr>
        <w:t xml:space="preserve">V roku 2014 sa UJ rozhodla, že sa nebude považovať za mikro účtovnú jednotku, preto zostavuje účtovnú závierku podľa metodiky pre veľkostnú skupinu </w:t>
      </w:r>
      <w:r>
        <w:rPr>
          <w:rFonts w:cs="Arial Narrow" w:ascii="Arial Narrow" w:hAnsi="Arial Narrow"/>
          <w:b/>
          <w:bCs/>
          <w:sz w:val="22"/>
          <w:szCs w:val="22"/>
        </w:rPr>
        <w:t>malá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bCs/>
          <w:sz w:val="22"/>
          <w:szCs w:val="22"/>
        </w:rPr>
        <w:t>29. 03. 2022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NANA,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9967" w:type="dxa"/>
        <w:jc w:val="left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58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5,5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93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92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3) V účtovnom období nedošlo v spoločnosti NANA, s.r.o. k transakciám, ktoré sa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neuvádzajú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v súvahe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826" w:type="dxa"/>
        <w:jc w:val="left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82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neocenila majetok reálnou hodnotou, lebo nemala k tomu vecnú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neúčtovala o cenných papieroch, akciách, dlhopisoch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ocenila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p>
      <w:pPr>
        <w:pStyle w:val="Normal"/>
        <w:tabs>
          <w:tab w:val="left" w:pos="1005" w:leader="none"/>
        </w:tabs>
        <w:jc w:val="both"/>
        <w:rPr/>
      </w:pPr>
      <w:r>
        <w:rPr/>
      </w:r>
    </w:p>
    <w:tbl>
      <w:tblPr>
        <w:tblW w:w="9826" w:type="dxa"/>
        <w:jc w:val="left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48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</w:t>
      </w:r>
      <w:r>
        <w:rPr>
          <w:rFonts w:cs="Arial Narrow" w:ascii="Arial Narrow" w:hAnsi="Arial Narrow"/>
          <w:b/>
          <w:bCs/>
          <w:sz w:val="22"/>
          <w:szCs w:val="22"/>
        </w:rPr>
        <w:t>Majetok sa začína odpisovať v mesiaci, kedy bo</w:t>
      </w:r>
      <w:r>
        <w:rPr>
          <w:rFonts w:cs="Arial Narrow" w:ascii="Arial Narrow" w:hAnsi="Arial Narrow"/>
          <w:sz w:val="22"/>
          <w:szCs w:val="22"/>
        </w:rPr>
        <w:t xml:space="preserve">l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  <w:r>
        <w:rPr>
          <w:rFonts w:cs="Arial Narrow" w:ascii="Arial Narrow" w:hAnsi="Arial Narrow"/>
          <w:sz w:val="22"/>
          <w:szCs w:val="22"/>
        </w:rPr>
        <w:t xml:space="preserve">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Pohoda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bol poskytnutý finančný príspevok v rámci Projektu Prvá pomoc z UPSVaR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821" w:type="dxa"/>
        <w:jc w:val="left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73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825" w:type="dxa"/>
        <w:jc w:val="left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205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93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59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85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63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tbl>
      <w:tblPr>
        <w:tblW w:w="982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81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nenastali významné udalosti, ktoré nie sú zohľadnené vo výkazoch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36048721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2020084913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elotextu">
    <w:name w:val="Body Text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Subtitle"/>
    <w:basedOn w:val="Nadpis"/>
    <w:next w:val="Telotextu"/>
    <w:qFormat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LibreOffice/5.2.3.3$Windows_X86_64 LibreOffice_project/d54a8868f08a7b39642414cf2c8ef2f228f780cf</Application>
  <Pages>7</Pages>
  <Words>2226</Words>
  <Characters>13562</Characters>
  <CharactersWithSpaces>15638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2017-03-24T19:08:00Z</dcterms:created>
  <dc:creator>user</dc:creator>
  <dc:description/>
  <dc:language>sk-SK</dc:language>
  <cp:lastModifiedBy/>
  <cp:lastPrinted>2023-03-18T11:44:00Z</cp:lastPrinted>
  <dcterms:modified xsi:type="dcterms:W3CDTF">2023-03-18T11:43:39Z</dcterms:modified>
  <cp:revision>13</cp:revision>
  <dc:subject/>
  <dc:title>Návrh</dc:title>
</cp:coreProperties>
</file>