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70C3" w:rsidRPr="00DF35E0" w:rsidRDefault="00A070C3" w:rsidP="00FF29AB">
      <w:pPr>
        <w:pStyle w:val="Nzov"/>
        <w:rPr>
          <w:rFonts w:eastAsia="Times New Roman"/>
          <w:sz w:val="24"/>
          <w:szCs w:val="24"/>
          <w:lang w:eastAsia="sk-SK"/>
        </w:rPr>
      </w:pPr>
      <w:r w:rsidRPr="00DF35E0">
        <w:rPr>
          <w:rFonts w:eastAsia="Times New Roman"/>
          <w:lang w:eastAsia="sk-SK"/>
        </w:rPr>
        <w:t>Poznámky k 31.12.</w:t>
      </w:r>
      <w:r w:rsidR="00FF29AB">
        <w:rPr>
          <w:rFonts w:eastAsia="Times New Roman"/>
          <w:lang w:eastAsia="sk-SK"/>
        </w:rPr>
        <w:t>2021</w:t>
      </w:r>
      <w:r w:rsidRPr="00DF35E0">
        <w:rPr>
          <w:rFonts w:eastAsia="Times New Roman"/>
          <w:lang w:eastAsia="sk-SK"/>
        </w:rPr>
        <w:t xml:space="preserve"> textová časť</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Všeobecné údaje</w:t>
      </w:r>
    </w:p>
    <w:p w:rsidR="00A070C3" w:rsidRPr="00DF35E0" w:rsidRDefault="00A070C3" w:rsidP="00A070C3">
      <w:pPr>
        <w:numPr>
          <w:ilvl w:val="0"/>
          <w:numId w:val="1"/>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Identifikačné údaje účtovnej jednotky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5511"/>
        <w:gridCol w:w="3545"/>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Názov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Technické služby</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Sídlo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1039/21, 93005 Gabčíkovo</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IČO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31826245</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Dátum zriadenia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1996</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Spôsob zriadenia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b) Právny dôvod na zostavenie účtovnej závierky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X    </w:t>
            </w:r>
            <w:r w:rsidRPr="00DF35E0">
              <w:rPr>
                <w:rFonts w:ascii="Times New Roman" w:eastAsia="Times New Roman" w:hAnsi="Times New Roman" w:cs="Times New Roman"/>
                <w:color w:val="000000"/>
                <w:sz w:val="24"/>
                <w:szCs w:val="24"/>
                <w:lang w:eastAsia="sk-SK"/>
              </w:rPr>
              <w:t>riadna</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mimoriadna </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c) Účtovná jednotka je súčasťou konsolidovaného celku</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X    </w:t>
            </w:r>
            <w:r w:rsidRPr="00DF35E0">
              <w:rPr>
                <w:rFonts w:ascii="Times New Roman" w:eastAsia="Times New Roman" w:hAnsi="Times New Roman" w:cs="Times New Roman"/>
                <w:color w:val="000000"/>
                <w:sz w:val="24"/>
                <w:szCs w:val="24"/>
                <w:lang w:eastAsia="sk-SK"/>
              </w:rPr>
              <w:t>áno</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nie</w:t>
            </w: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
        </w:numPr>
        <w:spacing w:after="0" w:line="240" w:lineRule="auto"/>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Opis činnosti účtovnej jednotky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3479"/>
        <w:gridCol w:w="4383"/>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činnosť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Podnikanie v oblasti nakladania s odpadmi.</w:t>
            </w: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štatutárnych zástupcoch a o organizačnej štruktúre účtovnej jednotky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6558"/>
        <w:gridCol w:w="2498"/>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Štatutárny zástupca (meno a priezvisko)</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Funkcia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470F0B" w:rsidP="00470F0B">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4"/>
                <w:szCs w:val="24"/>
                <w:lang w:eastAsia="sk-SK"/>
              </w:rPr>
              <w:t xml:space="preserve">Juraj </w:t>
            </w:r>
            <w:proofErr w:type="spellStart"/>
            <w:r>
              <w:rPr>
                <w:rFonts w:ascii="Times New Roman" w:eastAsia="Times New Roman" w:hAnsi="Times New Roman" w:cs="Times New Roman"/>
                <w:color w:val="000000"/>
                <w:sz w:val="24"/>
                <w:szCs w:val="24"/>
                <w:lang w:eastAsia="sk-SK"/>
              </w:rPr>
              <w:t>Mklós</w:t>
            </w:r>
            <w:proofErr w:type="spellEnd"/>
            <w:r w:rsidR="00A070C3" w:rsidRPr="00DF35E0">
              <w:rPr>
                <w:rFonts w:ascii="Times New Roman" w:eastAsia="Times New Roman" w:hAnsi="Times New Roman" w:cs="Times New Roman"/>
                <w:color w:val="000000"/>
                <w:sz w:val="24"/>
                <w:szCs w:val="24"/>
                <w:lang w:eastAsia="sk-SK"/>
              </w:rPr>
              <w:t xml:space="preserve"> riaditeľ</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Štatutárny zástupca (meno a priezvisko)</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Funkcia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Priemerný počet zamestnancov počas účtovného obdobia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470F0B"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4"/>
                <w:szCs w:val="24"/>
                <w:lang w:eastAsia="sk-SK"/>
              </w:rPr>
              <w:t>9</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Počet zamestnancov ku dňu, ku ktorému sa zostavuje účtovná závierka účtovnej jednotky z toho:  </w:t>
            </w:r>
          </w:p>
          <w:p w:rsidR="00A070C3" w:rsidRPr="00DF35E0" w:rsidRDefault="00A070C3" w:rsidP="00A070C3">
            <w:pPr>
              <w:numPr>
                <w:ilvl w:val="0"/>
                <w:numId w:val="4"/>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počet vedúcich zamestnancov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1</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Organizačná štruktúra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numPr>
                <w:ilvl w:val="0"/>
                <w:numId w:val="5"/>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rozpočtové organizácie zriadené účtovnou jednotkou (názov, sídlo)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numPr>
                <w:ilvl w:val="0"/>
                <w:numId w:val="6"/>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príspevkové  organizácie zriadené účtovnou jednotkou (názov, sídlo)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Technické služby, IČO 31826245</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1039/21, 93005 Gabčíkovo</w:t>
            </w: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lastRenderedPageBreak/>
        <w:t>Čl. II</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účtovných zásadách a účtovných metódach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Účtovná závierka je zostavená za splnenia predpokladu nepretržitého pokračovania účtovnej jednotky vo svojej činnosti                </w:t>
      </w:r>
      <w:r w:rsidRPr="00DF35E0">
        <w:rPr>
          <w:rFonts w:ascii="Times New Roman" w:eastAsia="Times New Roman" w:hAnsi="Times New Roman" w:cs="Times New Roman"/>
          <w:b/>
          <w:bCs/>
          <w:color w:val="000000"/>
          <w:sz w:val="23"/>
          <w:szCs w:val="23"/>
          <w:lang w:eastAsia="sk-SK"/>
        </w:rPr>
        <w:t>                                                            X  áno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nie</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Zmeny účtovných metód a účtovných zásad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Účtovná jednotka zmenila účtovné metódy, účtovné zásady oproti predchádzajúcemu účtovnému obdobiu                                                                                                         </w:t>
      </w:r>
      <w:r w:rsidRPr="00DF35E0">
        <w:rPr>
          <w:rFonts w:ascii="Times New Roman" w:eastAsia="Times New Roman" w:hAnsi="Times New Roman" w:cs="Times New Roman"/>
          <w:b/>
          <w:bCs/>
          <w:color w:val="000000"/>
          <w:sz w:val="23"/>
          <w:szCs w:val="23"/>
          <w:lang w:eastAsia="sk-SK"/>
        </w:rPr>
        <w:t>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áno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nie</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ocenenia jednotlivých položiek</w:t>
      </w:r>
    </w:p>
    <w:p w:rsidR="00A070C3" w:rsidRPr="00DF35E0" w:rsidRDefault="00A070C3" w:rsidP="00A070C3">
      <w:pPr>
        <w:numPr>
          <w:ilvl w:val="0"/>
          <w:numId w:val="1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nehmotný majetok nakupovaný </w:t>
      </w:r>
      <w:r w:rsidRPr="00DF35E0">
        <w:rPr>
          <w:rFonts w:ascii="Times New Roman" w:eastAsia="Times New Roman" w:hAnsi="Times New Roman" w:cs="Times New Roman"/>
          <w:color w:val="000000"/>
          <w:sz w:val="24"/>
          <w:szCs w:val="24"/>
          <w:lang w:eastAsia="sk-SK"/>
        </w:rPr>
        <w:t xml:space="preserve">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 Obstarávacia cena zahŕňa cenu, za ktorú sa majetok obstaral a náklady súvisiace s jeho obstaraním. Vyskytujúce sa náklady súvisiace s obstaraním v účtovnej jednotke:</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dopravné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montáž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provízia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poistné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realizované kurzové rozdiely,</w:t>
      </w:r>
    </w:p>
    <w:p w:rsidR="00A070C3" w:rsidRPr="00DF35E0" w:rsidRDefault="00A070C3" w:rsidP="00A070C3">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ktoré vznikli do momentu uvedenia dlhodobého majetku do užívania.</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Dlhodobý hmotný majetok nakupovaný</w:t>
      </w:r>
      <w:r w:rsidRPr="00DF35E0">
        <w:rPr>
          <w:rFonts w:ascii="Times New Roman" w:eastAsia="Times New Roman" w:hAnsi="Times New Roman" w:cs="Times New Roman"/>
          <w:color w:val="000000"/>
          <w:sz w:val="24"/>
          <w:szCs w:val="24"/>
          <w:lang w:eastAsia="sk-SK"/>
        </w:rPr>
        <w:t xml:space="preserve"> 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 Obstarávacia cena zahŕňa cenu, za ktorú sa majetok obstaral a náklady súvisiace s jeho obstaraním. Vyskytujúce sa náklady súvisiace s obstaraním v účtovnej jednotke:</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3"/>
          <w:szCs w:val="23"/>
          <w:lang w:eastAsia="sk-SK"/>
        </w:rPr>
        <w:t>X  </w:t>
      </w:r>
      <w:r w:rsidRPr="00DF35E0">
        <w:rPr>
          <w:rFonts w:ascii="Times New Roman" w:eastAsia="Times New Roman" w:hAnsi="Times New Roman" w:cs="Times New Roman"/>
          <w:color w:val="000000"/>
          <w:sz w:val="23"/>
          <w:szCs w:val="23"/>
          <w:lang w:eastAsia="sk-SK"/>
        </w:rPr>
        <w:t>dopravné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montáž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provízia</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poistné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iné  </w:t>
      </w:r>
    </w:p>
    <w:p w:rsidR="00A070C3" w:rsidRPr="00DF35E0" w:rsidRDefault="00A070C3" w:rsidP="00A070C3">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Súčasťou obstarávacej ceny nie sú:</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úroky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realizované kurzové rozdiely,</w:t>
      </w:r>
    </w:p>
    <w:p w:rsidR="00A070C3" w:rsidRPr="00DF35E0" w:rsidRDefault="00A070C3" w:rsidP="00A070C3">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ktoré vznikli do momentu uvedenia dlhodobého majetku do užívania.</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2"/>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Dlhodobý finančný majetok</w:t>
      </w:r>
      <w:r w:rsidRPr="00DF35E0">
        <w:rPr>
          <w:rFonts w:ascii="Times New Roman" w:eastAsia="Times New Roman" w:hAnsi="Times New Roman" w:cs="Times New Roman"/>
          <w:color w:val="000000"/>
          <w:sz w:val="24"/>
          <w:szCs w:val="24"/>
          <w:lang w:eastAsia="sk-SK"/>
        </w:rPr>
        <w:t xml:space="preserve"> 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Obstarávacia cena zahŕňa cenu, za ktorú sa majetok obstaral a náklady súvisiace s jeho obstaraním.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Zásoby nakupované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Nakupované zásoby</w:t>
      </w:r>
      <w:r w:rsidRPr="00DF35E0">
        <w:rPr>
          <w:rFonts w:ascii="Times New Roman" w:eastAsia="Times New Roman" w:hAnsi="Times New Roman" w:cs="Times New Roman"/>
          <w:b/>
          <w:bCs/>
          <w:color w:val="000000"/>
          <w:sz w:val="24"/>
          <w:szCs w:val="24"/>
          <w:lang w:eastAsia="sk-SK"/>
        </w:rPr>
        <w:t xml:space="preserve"> </w:t>
      </w:r>
      <w:r w:rsidRPr="00DF35E0">
        <w:rPr>
          <w:rFonts w:ascii="Times New Roman" w:eastAsia="Times New Roman" w:hAnsi="Times New Roman" w:cs="Times New Roman"/>
          <w:color w:val="000000"/>
          <w:sz w:val="24"/>
          <w:szCs w:val="24"/>
          <w:lang w:eastAsia="sk-SK"/>
        </w:rPr>
        <w:t xml:space="preserve">sa oceňujú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w:t>
      </w:r>
      <w:r w:rsidRPr="00DF35E0">
        <w:rPr>
          <w:rFonts w:ascii="Times New Roman" w:eastAsia="Times New Roman" w:hAnsi="Times New Roman" w:cs="Times New Roman"/>
          <w:b/>
          <w:bCs/>
          <w:color w:val="000000"/>
          <w:sz w:val="24"/>
          <w:szCs w:val="24"/>
          <w:lang w:eastAsia="sk-SK"/>
        </w:rPr>
        <w:t xml:space="preserve">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Obstarávacia cena zahŕňa cenu, za ktorú sa zásoby obstarali a náklady súvisiace s ich obstaraním. Vyskytujúce sa náklady súvisiace s obstaraním v účtovnej jednotke:</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dopravné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provízie</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lastRenderedPageBreak/>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poistné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clo</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iné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w:t>
      </w:r>
    </w:p>
    <w:p w:rsidR="00A070C3" w:rsidRPr="00DF35E0" w:rsidRDefault="00A070C3" w:rsidP="00A070C3">
      <w:pPr>
        <w:numPr>
          <w:ilvl w:val="0"/>
          <w:numId w:val="14"/>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Zásoby získané bezodplatne </w:t>
      </w:r>
      <w:r w:rsidRPr="00DF35E0">
        <w:rPr>
          <w:rFonts w:ascii="Times New Roman" w:eastAsia="Times New Roman" w:hAnsi="Times New Roman" w:cs="Times New Roman"/>
          <w:color w:val="000000"/>
          <w:sz w:val="24"/>
          <w:szCs w:val="24"/>
          <w:lang w:eastAsia="sk-SK"/>
        </w:rPr>
        <w:t xml:space="preserve">sa oceňujú </w:t>
      </w:r>
      <w:r w:rsidRPr="00DF35E0">
        <w:rPr>
          <w:rFonts w:ascii="Times New Roman" w:eastAsia="Times New Roman" w:hAnsi="Times New Roman" w:cs="Times New Roman"/>
          <w:color w:val="000000"/>
          <w:sz w:val="24"/>
          <w:szCs w:val="24"/>
          <w:u w:val="single"/>
          <w:lang w:eastAsia="sk-SK"/>
        </w:rPr>
        <w:t>reprodukčnou obstarávacou cenou.</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5"/>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Pohľadávky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Pohľadávky pri ich vzniku sa oceňujú ich menovitou hodnotou. Toto ocenenie sa znižuje o pochybné a nevymožiteľné pohľadávky prostredníctvom opravnej položky.</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Krátkodobý finančný majetok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Peňažné prostriedky a ceniny sa oceňujú ich menovitou hodnotou. Zníženie ich hodnoty sa vyjadruje opravnou položkou.</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Časové rozlíšenie na strane aktív</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Náklady budúcich období a príjmy budúcich období sa vykazujú vo výške, ktorá je potrebná na dodržanie zásady vecnej a časovej súvislosti s účtovným obdobím.</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Záväzky, vrátane rezerv, dlhopisov, pôžičiek a úverov</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Záväzky</w:t>
      </w:r>
      <w:r w:rsidRPr="00DF35E0">
        <w:rPr>
          <w:rFonts w:ascii="Times New Roman" w:eastAsia="Times New Roman" w:hAnsi="Times New Roman" w:cs="Times New Roman"/>
          <w:color w:val="000000"/>
          <w:sz w:val="24"/>
          <w:szCs w:val="24"/>
          <w:lang w:eastAsia="sk-SK"/>
        </w:rPr>
        <w:t xml:space="preserve"> pri ich vzniku sa oceňujú </w:t>
      </w:r>
      <w:r w:rsidRPr="00DF35E0">
        <w:rPr>
          <w:rFonts w:ascii="Times New Roman" w:eastAsia="Times New Roman" w:hAnsi="Times New Roman" w:cs="Times New Roman"/>
          <w:color w:val="000000"/>
          <w:sz w:val="24"/>
          <w:szCs w:val="24"/>
          <w:u w:val="single"/>
          <w:lang w:eastAsia="sk-SK"/>
        </w:rPr>
        <w:t>menovitou hodnotou</w:t>
      </w:r>
      <w:r w:rsidRPr="00DF35E0">
        <w:rPr>
          <w:rFonts w:ascii="Times New Roman" w:eastAsia="Times New Roman" w:hAnsi="Times New Roman" w:cs="Times New Roman"/>
          <w:color w:val="000000"/>
          <w:sz w:val="24"/>
          <w:szCs w:val="24"/>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Rezervy</w:t>
      </w:r>
      <w:r w:rsidRPr="00DF35E0">
        <w:rPr>
          <w:rFonts w:ascii="Times New Roman" w:eastAsia="Times New Roman" w:hAnsi="Times New Roman" w:cs="Times New Roman"/>
          <w:color w:val="000000"/>
          <w:sz w:val="24"/>
          <w:szCs w:val="24"/>
          <w:lang w:eastAsia="sk-SK"/>
        </w:rPr>
        <w:t xml:space="preserve"> sú záväzky s neurčitým časovým vymedzením alebo výškou; tvoria sa na krytie známych rizík alebo strát z podnikania. Oceňujú sa v očakávanej výške záväzku.</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na strane pasív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Výdavky budúcich období a výnosy budúcich období sa vykazujú vo výške, ktorá je potrebná na dodržanie zásady vecnej a časovej súvislosti s účtovným obdobím.</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Majetok a záväzky zabezpečené derivátmi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zabezpečené derivátmi sa oceňujú </w:t>
      </w:r>
      <w:r w:rsidRPr="00DF35E0">
        <w:rPr>
          <w:rFonts w:ascii="Times New Roman" w:eastAsia="Times New Roman" w:hAnsi="Times New Roman" w:cs="Times New Roman"/>
          <w:color w:val="000000"/>
          <w:sz w:val="24"/>
          <w:szCs w:val="24"/>
          <w:u w:val="single"/>
          <w:lang w:eastAsia="sk-SK"/>
        </w:rPr>
        <w:t>reálnou hodnotou</w:t>
      </w:r>
      <w:r w:rsidRPr="00DF35E0">
        <w:rPr>
          <w:rFonts w:ascii="Times New Roman" w:eastAsia="Times New Roman" w:hAnsi="Times New Roman" w:cs="Times New Roman"/>
          <w:color w:val="000000"/>
          <w:sz w:val="24"/>
          <w:szCs w:val="24"/>
          <w:lang w:eastAsia="sk-SK"/>
        </w:rPr>
        <w:t xml:space="preserve">. Zmeny reálnych hodnôt majetku a záväzkov zabezpečených derivátmi sa účtujú bez vplyvu na výsledok hospodárenia, priamo do vlastného imania.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Majetok obstaraný z transferov </w:t>
      </w:r>
      <w:r w:rsidRPr="00DF35E0">
        <w:rPr>
          <w:rFonts w:ascii="Times New Roman" w:eastAsia="Times New Roman" w:hAnsi="Times New Roman" w:cs="Times New Roman"/>
          <w:color w:val="000000"/>
          <w:sz w:val="24"/>
          <w:szCs w:val="24"/>
          <w:lang w:eastAsia="sk-SK"/>
        </w:rPr>
        <w:t>sa oceňuje</w:t>
      </w:r>
      <w:r w:rsidRPr="00DF35E0">
        <w:rPr>
          <w:rFonts w:ascii="Times New Roman" w:eastAsia="Times New Roman" w:hAnsi="Times New Roman" w:cs="Times New Roman"/>
          <w:color w:val="000000"/>
          <w:sz w:val="24"/>
          <w:szCs w:val="24"/>
          <w:u w:val="single"/>
          <w:lang w:eastAsia="sk-SK"/>
        </w:rPr>
        <w:t xml:space="preserve"> obstarávacou cenou.</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2"/>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Finančný prenájom </w:t>
      </w:r>
      <w:r w:rsidRPr="00DF35E0">
        <w:rPr>
          <w:rFonts w:ascii="Times New Roman" w:eastAsia="Times New Roman" w:hAnsi="Times New Roman" w:cs="Times New Roman"/>
          <w:color w:val="000000"/>
          <w:sz w:val="24"/>
          <w:szCs w:val="24"/>
          <w:lang w:eastAsia="sk-SK"/>
        </w:rPr>
        <w:t xml:space="preserve">sa oceňuje </w:t>
      </w:r>
      <w:r w:rsidRPr="00DF35E0">
        <w:rPr>
          <w:rFonts w:ascii="Times New Roman" w:eastAsia="Times New Roman" w:hAnsi="Times New Roman" w:cs="Times New Roman"/>
          <w:color w:val="000000"/>
          <w:sz w:val="24"/>
          <w:szCs w:val="24"/>
          <w:u w:val="single"/>
          <w:lang w:eastAsia="sk-SK"/>
        </w:rPr>
        <w:t xml:space="preserve">obstarávacou cenou.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Pri obstarávacej cene majetku a pri ocenení vlastnými nákladmi položiek uvedených v odseku 3 sa uvádza cena obstarania a náklady súvisiace s obstaraním</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4"/>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zostavenia odpisového plánu pre dlhodobý majetok, doba odpisovania, sadzby odpisov a odpisové metódy pri stanovení účtovných odpisov</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lastRenderedPageBreak/>
        <w:t>Odpisy dlhodobého nehmotného majetku a dlhodobého hmotného majetku sú stanovené tak, že</w:t>
      </w:r>
      <w:r w:rsidRPr="00DF35E0">
        <w:rPr>
          <w:rFonts w:ascii="Times New Roman" w:eastAsia="Times New Roman" w:hAnsi="Times New Roman" w:cs="Times New Roman"/>
          <w:i/>
          <w:iCs/>
          <w:color w:val="000000"/>
          <w:sz w:val="24"/>
          <w:szCs w:val="24"/>
          <w:lang w:eastAsia="sk-SK"/>
        </w:rPr>
        <w:t xml:space="preserve"> </w:t>
      </w:r>
      <w:r w:rsidRPr="00DF35E0">
        <w:rPr>
          <w:rFonts w:ascii="Times New Roman" w:eastAsia="Times New Roman" w:hAnsi="Times New Roman" w:cs="Times New Roman"/>
          <w:color w:val="000000"/>
          <w:sz w:val="24"/>
          <w:szCs w:val="24"/>
          <w:lang w:eastAsia="sk-SK"/>
        </w:rPr>
        <w:t>sa vychádza z predpokladanej doby jeho užívania a predpokladaného priebehu jeho opotrebenia. Odpisovať sa začína:</w:t>
      </w:r>
    </w:p>
    <w:p w:rsidR="00A070C3" w:rsidRPr="00DF35E0" w:rsidRDefault="00A070C3" w:rsidP="00A070C3">
      <w:pPr>
        <w:spacing w:after="0" w:line="240" w:lineRule="auto"/>
        <w:ind w:left="425"/>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odo </w:t>
      </w:r>
      <w:r w:rsidRPr="00DF35E0">
        <w:rPr>
          <w:rFonts w:ascii="Times New Roman" w:eastAsia="Times New Roman" w:hAnsi="Times New Roman" w:cs="Times New Roman"/>
          <w:color w:val="000000"/>
          <w:sz w:val="24"/>
          <w:szCs w:val="24"/>
          <w:lang w:eastAsia="sk-SK"/>
        </w:rPr>
        <w:t>dňa jeho zaradenia do používania</w:t>
      </w:r>
    </w:p>
    <w:p w:rsidR="00A070C3" w:rsidRPr="00DF35E0" w:rsidRDefault="00A070C3" w:rsidP="00A070C3">
      <w:pPr>
        <w:spacing w:after="0" w:line="240" w:lineRule="auto"/>
        <w:ind w:left="425"/>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4"/>
          <w:szCs w:val="24"/>
          <w:lang w:eastAsia="sk-SK"/>
        </w:rPr>
        <w:t>prvým dňom mesiaca nasledujúceho po uvedení dlhodobého majetku do používania</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Účtovné odpisy sa zaokrúhľujú na celé eurá nahor. Metóda odpisovania sa používa lineárna.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Drobný nehmotný majetok od …... € do ….. €, ktorý podľa rozhodnutia účtovnej jednotky nie je dlhodobým nehmotným majetkom sa účtuje pri obstaraní do nákladov na účet 518 - Ostatné služby.</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Drobný hmotný majetok od …… € do ……. €, ktorý podľa rozhodnutia účtovnej jednotky nie je dlhodobým hmotným majetkom sa účtuje ako zásoby.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5"/>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Zásady pre zohľadnenie zníženia hodnoty majetku.</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Prechodné zníženie hodnoty majetku sa vyjadruje </w:t>
      </w:r>
      <w:r w:rsidRPr="00DF35E0">
        <w:rPr>
          <w:rFonts w:ascii="Times New Roman" w:eastAsia="Times New Roman" w:hAnsi="Times New Roman" w:cs="Times New Roman"/>
          <w:color w:val="000000"/>
          <w:sz w:val="24"/>
          <w:szCs w:val="24"/>
          <w:u w:val="single"/>
          <w:lang w:eastAsia="sk-SK"/>
        </w:rPr>
        <w:t>opravnou položkou</w:t>
      </w:r>
      <w:r w:rsidRPr="00DF35E0">
        <w:rPr>
          <w:rFonts w:ascii="Times New Roman" w:eastAsia="Times New Roman" w:hAnsi="Times New Roman" w:cs="Times New Roman"/>
          <w:color w:val="000000"/>
          <w:sz w:val="24"/>
          <w:szCs w:val="24"/>
          <w:lang w:eastAsia="sk-SK"/>
        </w:rPr>
        <w:t xml:space="preserve">.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070C3" w:rsidRPr="00DF35E0" w:rsidRDefault="00A070C3" w:rsidP="00A070C3">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Ak došlo k trvalému zníženiu hodnoty majetku, zníženie sa účtuje na ťarchu nákladov, napríklad odpis pohľadávky na základe súdneho rozhodnutia o jej vyrovnaní,  mimoriadny odpis dlhodobého majetku.</w:t>
      </w:r>
    </w:p>
    <w:p w:rsidR="00A070C3" w:rsidRPr="00DF35E0" w:rsidRDefault="00A070C3" w:rsidP="00A070C3">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Opravné položky pri </w:t>
      </w:r>
      <w:r w:rsidRPr="00DF35E0">
        <w:rPr>
          <w:rFonts w:ascii="Times New Roman" w:eastAsia="Times New Roman" w:hAnsi="Times New Roman" w:cs="Times New Roman"/>
          <w:color w:val="000000"/>
          <w:sz w:val="24"/>
          <w:szCs w:val="24"/>
          <w:u w:val="single"/>
          <w:lang w:eastAsia="sk-SK"/>
        </w:rPr>
        <w:t>odpisovanom dlhodobom majetku</w:t>
      </w:r>
      <w:r w:rsidRPr="00DF35E0">
        <w:rPr>
          <w:rFonts w:ascii="Times New Roman" w:eastAsia="Times New Roman" w:hAnsi="Times New Roman" w:cs="Times New Roman"/>
          <w:color w:val="000000"/>
          <w:sz w:val="24"/>
          <w:szCs w:val="24"/>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070C3" w:rsidRPr="00DF35E0" w:rsidRDefault="00A070C3" w:rsidP="00A070C3">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Opravné položky k </w:t>
      </w:r>
      <w:r w:rsidRPr="00DF35E0">
        <w:rPr>
          <w:rFonts w:ascii="Times New Roman" w:eastAsia="Times New Roman" w:hAnsi="Times New Roman" w:cs="Times New Roman"/>
          <w:color w:val="000000"/>
          <w:sz w:val="24"/>
          <w:szCs w:val="24"/>
          <w:u w:val="single"/>
          <w:lang w:eastAsia="sk-SK"/>
        </w:rPr>
        <w:t>zásobám</w:t>
      </w:r>
      <w:r w:rsidRPr="00DF35E0">
        <w:rPr>
          <w:rFonts w:ascii="Times New Roman" w:eastAsia="Times New Roman" w:hAnsi="Times New Roman" w:cs="Times New Roman"/>
          <w:color w:val="000000"/>
          <w:sz w:val="24"/>
          <w:szCs w:val="24"/>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A070C3" w:rsidRPr="00DF35E0" w:rsidRDefault="00A070C3" w:rsidP="00A070C3">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Opravné položky k </w:t>
      </w:r>
      <w:r w:rsidRPr="00DF35E0">
        <w:rPr>
          <w:rFonts w:ascii="Times New Roman" w:eastAsia="Times New Roman" w:hAnsi="Times New Roman" w:cs="Times New Roman"/>
          <w:color w:val="000000"/>
          <w:sz w:val="24"/>
          <w:szCs w:val="24"/>
          <w:u w:val="single"/>
          <w:lang w:eastAsia="sk-SK"/>
        </w:rPr>
        <w:t>pohľadávkam</w:t>
      </w:r>
      <w:r w:rsidRPr="00DF35E0">
        <w:rPr>
          <w:rFonts w:ascii="Times New Roman" w:eastAsia="Times New Roman" w:hAnsi="Times New Roman" w:cs="Times New Roman"/>
          <w:color w:val="000000"/>
          <w:sz w:val="24"/>
          <w:szCs w:val="24"/>
          <w:lang w:eastAsia="sk-SK"/>
        </w:rPr>
        <w:t xml:space="preserve"> sa tvoria najmä k pohľadávkam, pri ktorých je opodstatnené predpokladať, že ich dlžník úplne alebo čiastočne nezaplatí, k sporným pohľadávkam voči dlžníkom, s ktorými sa vedie spor o ich uznanie.</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Tvorba</w:t>
      </w:r>
      <w:r w:rsidRPr="00DF35E0">
        <w:rPr>
          <w:rFonts w:ascii="Times New Roman" w:eastAsia="Times New Roman" w:hAnsi="Times New Roman" w:cs="Times New Roman"/>
          <w:color w:val="000000"/>
          <w:sz w:val="24"/>
          <w:szCs w:val="24"/>
          <w:lang w:eastAsia="sk-SK"/>
        </w:rPr>
        <w:t xml:space="preserve"> opravnej položky sa účtuje na ťarchu nákladov v prospech príslušného účtu opravných položiek. Opravné položky sa </w:t>
      </w:r>
      <w:r w:rsidRPr="00DF35E0">
        <w:rPr>
          <w:rFonts w:ascii="Times New Roman" w:eastAsia="Times New Roman" w:hAnsi="Times New Roman" w:cs="Times New Roman"/>
          <w:color w:val="000000"/>
          <w:sz w:val="24"/>
          <w:szCs w:val="24"/>
          <w:u w:val="single"/>
          <w:lang w:eastAsia="sk-SK"/>
        </w:rPr>
        <w:t>zúčtujú</w:t>
      </w:r>
      <w:r w:rsidRPr="00DF35E0">
        <w:rPr>
          <w:rFonts w:ascii="Times New Roman" w:eastAsia="Times New Roman" w:hAnsi="Times New Roman" w:cs="Times New Roman"/>
          <w:color w:val="000000"/>
          <w:sz w:val="24"/>
          <w:szCs w:val="24"/>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Zásady pre vykazovanie transferov.</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 nároku na dotácie zo štátneho rozpočtu sa účtuje, ak je takmer isté, že sa splnia všetky podmienky súvisiace s dotáciou a súčasne, že sa dotácia poskytne.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Bežný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cudzích subjektov</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Bežný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zriaďovateľa</w:t>
      </w:r>
      <w:r w:rsidRPr="00DF35E0">
        <w:rPr>
          <w:rFonts w:ascii="Times New Roman" w:eastAsia="Times New Roman" w:hAnsi="Times New Roman" w:cs="Times New Roman"/>
          <w:color w:val="000000"/>
          <w:sz w:val="24"/>
          <w:szCs w:val="24"/>
          <w:lang w:eastAsia="sk-SK"/>
        </w:rPr>
        <w:t xml:space="preserve"> - sa  zúčtuje do výnosov  vo vecnej a časovej súvislosti s výdavkami.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lastRenderedPageBreak/>
        <w:t>Kapitálový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cudzích subjektov</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(napr. s odpismi, s opravnou položkou, so zostatkovou hodnotou vyradeného dlhodobého majetku).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Kapitálový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zriaďovateľa</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(napr. s odpismi, s opravnou položkou, so zostatkovou hodnotou vyradeného dlhodobého majetku).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prepočtu údajov v cudzích menách na menu euro.</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Na ocenenie prírastku cudzej meny nakúpenej za euro sa použije kurz, za ktorý bola táto cudzia mena nakúpená.</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uskutočnenia účtovného prípadu.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III</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Informácie o údajoch na strane aktív súvahy</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5" w:hanging="425"/>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A Neobežný majetok</w:t>
      </w:r>
    </w:p>
    <w:p w:rsidR="00A070C3" w:rsidRPr="00DF35E0" w:rsidRDefault="00A070C3" w:rsidP="00A070C3">
      <w:pPr>
        <w:numPr>
          <w:ilvl w:val="0"/>
          <w:numId w:val="2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nehmotný majetok a dlhodobý hmotný majetok </w:t>
      </w:r>
    </w:p>
    <w:p w:rsidR="00A070C3" w:rsidRPr="00DF35E0" w:rsidRDefault="00A070C3" w:rsidP="00A070C3">
      <w:pPr>
        <w:numPr>
          <w:ilvl w:val="0"/>
          <w:numId w:val="2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prehľad o pohybe dlhodobého majetku </w:t>
      </w:r>
      <w:r w:rsidRPr="00DF35E0">
        <w:rPr>
          <w:rFonts w:ascii="Times New Roman" w:eastAsia="Times New Roman" w:hAnsi="Times New Roman" w:cs="Times New Roman"/>
          <w:color w:val="000000"/>
          <w:sz w:val="24"/>
          <w:szCs w:val="24"/>
          <w:lang w:eastAsia="sk-SK"/>
        </w:rPr>
        <w:t>(tabuľka č.1)</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Textová časť k tabuľke č.1: </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spôsob a výška poistenia </w:t>
      </w:r>
      <w:r w:rsidRPr="00DF35E0">
        <w:rPr>
          <w:rFonts w:ascii="Times New Roman" w:eastAsia="Times New Roman" w:hAnsi="Times New Roman" w:cs="Times New Roman"/>
          <w:color w:val="000000"/>
          <w:sz w:val="24"/>
          <w:szCs w:val="24"/>
          <w:lang w:eastAsia="sk-SK"/>
        </w:rPr>
        <w:t xml:space="preserve">dlhodobého nehmotného majetku a dlhodobého hmotného majetku </w:t>
      </w:r>
    </w:p>
    <w:tbl>
      <w:tblPr>
        <w:tblW w:w="0" w:type="auto"/>
        <w:tblCellMar>
          <w:top w:w="15" w:type="dxa"/>
          <w:left w:w="15" w:type="dxa"/>
          <w:bottom w:w="15" w:type="dxa"/>
          <w:right w:w="15" w:type="dxa"/>
        </w:tblCellMar>
        <w:tblLook w:val="04A0" w:firstRow="1" w:lastRow="0" w:firstColumn="1" w:lastColumn="0" w:noHBand="0" w:noVBand="1"/>
      </w:tblPr>
      <w:tblGrid>
        <w:gridCol w:w="2388"/>
        <w:gridCol w:w="1639"/>
        <w:gridCol w:w="1561"/>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poisteného majetku</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Spôsob poistenia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Výška poistenia</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Dopravné prostriedky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Povinné poistné</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041C75">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r w:rsidR="00041C75">
              <w:rPr>
                <w:rFonts w:ascii="Times New Roman" w:eastAsia="Times New Roman" w:hAnsi="Times New Roman" w:cs="Times New Roman"/>
                <w:color w:val="000000"/>
                <w:sz w:val="20"/>
                <w:szCs w:val="20"/>
                <w:lang w:eastAsia="sk-SK"/>
              </w:rPr>
              <w:t>3279,75</w:t>
            </w:r>
            <w:r>
              <w:rPr>
                <w:rFonts w:ascii="Times New Roman" w:eastAsia="Times New Roman" w:hAnsi="Times New Roman" w:cs="Times New Roman"/>
                <w:color w:val="000000"/>
                <w:sz w:val="20"/>
                <w:szCs w:val="20"/>
                <w:lang w:eastAsia="sk-SK"/>
              </w:rPr>
              <w:t xml:space="preserve"> €</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rPr>
          <w:trHeight w:val="240"/>
        </w:trPr>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zriadenie záložného práva </w:t>
      </w:r>
      <w:r w:rsidRPr="00DF35E0">
        <w:rPr>
          <w:rFonts w:ascii="Times New Roman" w:eastAsia="Times New Roman" w:hAnsi="Times New Roman" w:cs="Times New Roman"/>
          <w:color w:val="000000"/>
          <w:sz w:val="24"/>
          <w:szCs w:val="24"/>
          <w:lang w:eastAsia="sk-SK"/>
        </w:rPr>
        <w:t>na dlhodobý nehmotný majetok a dlhodobý hmotný majetok alebo obmedzenie práva nakladať s dlhodobým majetkom</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b/>
          <w:bCs/>
          <w:color w:val="000000"/>
          <w:sz w:val="24"/>
          <w:szCs w:val="24"/>
          <w:lang w:eastAsia="sk-SK"/>
        </w:rPr>
        <w:t>d) opis a hodnota dlhodobého majetku vo vlastníctve účtovnej jednotky</w:t>
      </w:r>
      <w:r w:rsidRPr="00DF35E0">
        <w:rPr>
          <w:rFonts w:ascii="Times New Roman" w:eastAsia="Times New Roman" w:hAnsi="Times New Roman" w:cs="Times New Roman"/>
          <w:color w:val="000000"/>
          <w:sz w:val="24"/>
          <w:szCs w:val="24"/>
          <w:lang w:eastAsia="sk-SK"/>
        </w:rPr>
        <w:br/>
        <w:t>-dopravné prostriedky            </w:t>
      </w:r>
      <w:r w:rsidR="00FF29AB">
        <w:rPr>
          <w:rFonts w:ascii="Times New Roman" w:eastAsia="Times New Roman" w:hAnsi="Times New Roman" w:cs="Times New Roman"/>
          <w:color w:val="000000"/>
          <w:sz w:val="24"/>
          <w:szCs w:val="24"/>
          <w:lang w:eastAsia="sk-SK"/>
        </w:rPr>
        <w:t>11364,16</w:t>
      </w:r>
      <w:r w:rsidRPr="00DF35E0">
        <w:rPr>
          <w:rFonts w:ascii="Times New Roman" w:eastAsia="Times New Roman" w:hAnsi="Times New Roman" w:cs="Times New Roman"/>
          <w:color w:val="000000"/>
          <w:sz w:val="24"/>
          <w:szCs w:val="24"/>
          <w:lang w:eastAsia="sk-SK"/>
        </w:rPr>
        <w:t xml:space="preserve"> €</w:t>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2"/>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finančný majetok </w:t>
      </w:r>
    </w:p>
    <w:p w:rsidR="00A070C3" w:rsidRPr="00DF35E0" w:rsidRDefault="00A070C3" w:rsidP="00A070C3">
      <w:pPr>
        <w:numPr>
          <w:ilvl w:val="0"/>
          <w:numId w:val="3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prehľad o pohybe dlhodobého finančného majetku</w:t>
      </w:r>
      <w:r w:rsidRPr="00DF35E0">
        <w:rPr>
          <w:rFonts w:ascii="Times New Roman" w:eastAsia="Times New Roman" w:hAnsi="Times New Roman" w:cs="Times New Roman"/>
          <w:color w:val="000000"/>
          <w:sz w:val="24"/>
          <w:szCs w:val="24"/>
          <w:lang w:eastAsia="sk-SK"/>
        </w:rPr>
        <w:t xml:space="preserve"> - tabuľka č.1</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Textová časť k tabuľke č.</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lastRenderedPageBreak/>
        <w:t>opis dôvodov zvýšenia, zníženia a zrušenia opravných položiek</w:t>
      </w:r>
      <w:r w:rsidRPr="00DF35E0">
        <w:rPr>
          <w:rFonts w:ascii="Times New Roman" w:eastAsia="Times New Roman" w:hAnsi="Times New Roman" w:cs="Times New Roman"/>
          <w:color w:val="000000"/>
          <w:sz w:val="24"/>
          <w:szCs w:val="24"/>
          <w:lang w:eastAsia="sk-SK"/>
        </w:rPr>
        <w:t xml:space="preserve"> k dlhodobému finančnému  majetku </w:t>
      </w:r>
    </w:p>
    <w:tbl>
      <w:tblPr>
        <w:tblW w:w="0" w:type="auto"/>
        <w:tblCellMar>
          <w:top w:w="15" w:type="dxa"/>
          <w:left w:w="15" w:type="dxa"/>
          <w:bottom w:w="15" w:type="dxa"/>
          <w:right w:w="15" w:type="dxa"/>
        </w:tblCellMar>
        <w:tblLook w:val="04A0" w:firstRow="1" w:lastRow="0" w:firstColumn="1" w:lastColumn="0" w:noHBand="0" w:noVBand="1"/>
      </w:tblPr>
      <w:tblGrid>
        <w:gridCol w:w="2122"/>
        <w:gridCol w:w="1027"/>
        <w:gridCol w:w="3577"/>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Konkrétny druh DFM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OP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Dôvod zvýšenie, zníženia a zrušenia OP</w:t>
            </w:r>
          </w:p>
        </w:tc>
      </w:tr>
      <w:tr w:rsidR="00A070C3" w:rsidRPr="00DF35E0" w:rsidTr="00A070C3">
        <w:trPr>
          <w:trHeight w:val="225"/>
        </w:trPr>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4"/>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významné položky ostatného dlhodobého finančného majetku (riadok 031 súvahy):</w:t>
      </w:r>
      <w:r w:rsidRPr="00DF35E0">
        <w:rPr>
          <w:rFonts w:ascii="Times New Roman" w:eastAsia="Times New Roman" w:hAnsi="Times New Roman" w:cs="Times New Roman"/>
          <w:b/>
          <w:bCs/>
          <w:color w:val="000000"/>
          <w:sz w:val="24"/>
          <w:szCs w:val="24"/>
          <w:lang w:eastAsia="sk-SK"/>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3011"/>
        <w:gridCol w:w="1939"/>
        <w:gridCol w:w="1789"/>
        <w:gridCol w:w="995"/>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Významné položky ostatného DFM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4E5D66">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Hodnota k 31.12.20</w:t>
            </w:r>
            <w:r w:rsidR="00041C75">
              <w:rPr>
                <w:rFonts w:ascii="Times New Roman" w:eastAsia="Times New Roman" w:hAnsi="Times New Roman" w:cs="Times New Roman"/>
                <w:color w:val="000000"/>
                <w:sz w:val="20"/>
                <w:szCs w:val="20"/>
                <w:lang w:eastAsia="sk-SK"/>
              </w:rPr>
              <w:t>2</w:t>
            </w:r>
            <w:r w:rsidR="004E5D66">
              <w:rPr>
                <w:rFonts w:ascii="Times New Roman" w:eastAsia="Times New Roman" w:hAnsi="Times New Roman" w:cs="Times New Roman"/>
                <w:color w:val="000000"/>
                <w:sz w:val="20"/>
                <w:szCs w:val="20"/>
                <w:lang w:eastAsia="sk-SK"/>
              </w:rPr>
              <w:t>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4E5D66">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Hodnota 31.12.20</w:t>
            </w:r>
            <w:r w:rsidR="004E5D66">
              <w:rPr>
                <w:rFonts w:ascii="Times New Roman" w:eastAsia="Times New Roman" w:hAnsi="Times New Roman" w:cs="Times New Roman"/>
                <w:color w:val="000000"/>
                <w:sz w:val="20"/>
                <w:szCs w:val="20"/>
                <w:lang w:eastAsia="sk-SK"/>
              </w:rPr>
              <w:t>20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Poznámky</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2520" w:hanging="2520"/>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B  Obežný majetok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5"/>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Pohľadávky</w:t>
      </w:r>
    </w:p>
    <w:p w:rsidR="00A070C3" w:rsidRPr="00DF35E0" w:rsidRDefault="00A070C3" w:rsidP="00A070C3">
      <w:pPr>
        <w:numPr>
          <w:ilvl w:val="0"/>
          <w:numId w:val="3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významné pohľadávky</w:t>
      </w:r>
      <w:r w:rsidRPr="00DF35E0">
        <w:rPr>
          <w:rFonts w:ascii="Times New Roman" w:eastAsia="Times New Roman" w:hAnsi="Times New Roman" w:cs="Times New Roman"/>
          <w:color w:val="000000"/>
          <w:sz w:val="24"/>
          <w:szCs w:val="24"/>
          <w:lang w:eastAsia="sk-SK"/>
        </w:rPr>
        <w:t xml:space="preserve"> 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1200"/>
        <w:gridCol w:w="1423"/>
        <w:gridCol w:w="1984"/>
        <w:gridCol w:w="551"/>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Pohľadávka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Hodnota pohľadávok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311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060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FF29AB"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10240,39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vývoj opravnej položky</w:t>
      </w:r>
      <w:r w:rsidRPr="00DF35E0">
        <w:rPr>
          <w:rFonts w:ascii="Times New Roman" w:eastAsia="Times New Roman" w:hAnsi="Times New Roman" w:cs="Times New Roman"/>
          <w:color w:val="000000"/>
          <w:sz w:val="24"/>
          <w:szCs w:val="24"/>
          <w:lang w:eastAsia="sk-SK"/>
        </w:rPr>
        <w:t xml:space="preserve"> k pohľadávkam - tabuľka č.3</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Textová časť k tabuľke č.3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Opis dôvodov tvorby, zníženia a zrušenia opravných položiek k pohľadávkam </w:t>
      </w:r>
    </w:p>
    <w:tbl>
      <w:tblPr>
        <w:tblW w:w="0" w:type="auto"/>
        <w:tblCellMar>
          <w:top w:w="15" w:type="dxa"/>
          <w:left w:w="15" w:type="dxa"/>
          <w:bottom w:w="15" w:type="dxa"/>
          <w:right w:w="15" w:type="dxa"/>
        </w:tblCellMar>
        <w:tblLook w:val="04A0" w:firstRow="1" w:lastRow="0" w:firstColumn="1" w:lastColumn="0" w:noHBand="0" w:noVBand="1"/>
      </w:tblPr>
      <w:tblGrid>
        <w:gridCol w:w="1260"/>
        <w:gridCol w:w="1027"/>
        <w:gridCol w:w="3433"/>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Pohľadávka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OP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Dôvod tvorby, zníženia a zrušenia OP</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E40751" w:rsidRDefault="00A070C3" w:rsidP="00A070C3">
      <w:pPr>
        <w:spacing w:after="0" w:line="240" w:lineRule="auto"/>
        <w:textAlignment w:val="baseline"/>
        <w:rPr>
          <w:rFonts w:ascii="Times New Roman" w:eastAsia="Times New Roman" w:hAnsi="Times New Roman" w:cs="Times New Roman"/>
          <w:color w:val="000000"/>
          <w:sz w:val="24"/>
          <w:szCs w:val="24"/>
          <w:lang w:eastAsia="sk-SK"/>
        </w:rPr>
      </w:pPr>
    </w:p>
    <w:p w:rsidR="00A070C3" w:rsidRPr="00E40751" w:rsidRDefault="00A070C3" w:rsidP="00A070C3">
      <w:pPr>
        <w:numPr>
          <w:ilvl w:val="0"/>
          <w:numId w:val="38"/>
        </w:numPr>
        <w:spacing w:after="0" w:line="240" w:lineRule="auto"/>
        <w:ind w:left="360"/>
        <w:textAlignment w:val="baseline"/>
        <w:rPr>
          <w:rFonts w:ascii="Times New Roman" w:eastAsia="Times New Roman" w:hAnsi="Times New Roman" w:cs="Times New Roman"/>
          <w:color w:val="000000"/>
          <w:sz w:val="24"/>
          <w:szCs w:val="24"/>
          <w:lang w:eastAsia="sk-SK"/>
        </w:rPr>
      </w:pPr>
    </w:p>
    <w:p w:rsidR="00A070C3" w:rsidRPr="00DF35E0" w:rsidRDefault="00A070C3" w:rsidP="00A070C3">
      <w:pPr>
        <w:spacing w:after="0" w:line="240" w:lineRule="auto"/>
        <w:ind w:left="360"/>
        <w:textAlignment w:val="baseline"/>
        <w:rPr>
          <w:rFonts w:ascii="Times New Roman" w:eastAsia="Times New Roman" w:hAnsi="Times New Roman" w:cs="Times New Roman"/>
          <w:color w:val="000000"/>
          <w:sz w:val="24"/>
          <w:szCs w:val="24"/>
          <w:lang w:eastAsia="sk-SK"/>
        </w:rPr>
      </w:pPr>
      <w:r>
        <w:rPr>
          <w:rFonts w:ascii="Times New Roman" w:eastAsia="Times New Roman" w:hAnsi="Times New Roman" w:cs="Times New Roman"/>
          <w:b/>
          <w:bCs/>
          <w:color w:val="000000"/>
          <w:sz w:val="24"/>
          <w:szCs w:val="24"/>
          <w:lang w:eastAsia="sk-SK"/>
        </w:rPr>
        <w:t xml:space="preserve">       2.</w:t>
      </w:r>
      <w:r w:rsidRPr="00DF35E0">
        <w:rPr>
          <w:rFonts w:ascii="Times New Roman" w:eastAsia="Times New Roman" w:hAnsi="Times New Roman" w:cs="Times New Roman"/>
          <w:b/>
          <w:bCs/>
          <w:color w:val="000000"/>
          <w:sz w:val="24"/>
          <w:szCs w:val="24"/>
          <w:lang w:eastAsia="sk-SK"/>
        </w:rPr>
        <w:t xml:space="preserve">Finančný majetok </w:t>
      </w:r>
    </w:p>
    <w:p w:rsidR="00A070C3" w:rsidRPr="00DF35E0" w:rsidRDefault="00A070C3" w:rsidP="00A070C3">
      <w:pPr>
        <w:numPr>
          <w:ilvl w:val="0"/>
          <w:numId w:val="3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významné zložky </w:t>
      </w:r>
      <w:r w:rsidRPr="00DF35E0">
        <w:rPr>
          <w:rFonts w:ascii="Times New Roman" w:eastAsia="Times New Roman" w:hAnsi="Times New Roman" w:cs="Times New Roman"/>
          <w:b/>
          <w:bCs/>
          <w:color w:val="000000"/>
          <w:sz w:val="24"/>
          <w:szCs w:val="24"/>
          <w:lang w:eastAsia="sk-SK"/>
        </w:rPr>
        <w:t>krátkodobého finančného majetku</w:t>
      </w:r>
      <w:r w:rsidRPr="00DF35E0">
        <w:rPr>
          <w:rFonts w:ascii="Times New Roman" w:eastAsia="Times New Roman" w:hAnsi="Times New Roman" w:cs="Times New Roman"/>
          <w:color w:val="000000"/>
          <w:sz w:val="24"/>
          <w:szCs w:val="24"/>
          <w:lang w:eastAsia="sk-SK"/>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2556"/>
        <w:gridCol w:w="1221"/>
        <w:gridCol w:w="1767"/>
        <w:gridCol w:w="961"/>
        <w:gridCol w:w="784"/>
        <w:gridCol w:w="1767"/>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Krátkodobý  finančný majetok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4E5D66">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w:t>
            </w:r>
            <w:r w:rsidR="004E5D66">
              <w:rPr>
                <w:rFonts w:ascii="Times New Roman" w:eastAsia="Times New Roman" w:hAnsi="Times New Roman" w:cs="Times New Roman"/>
                <w:b/>
                <w:bCs/>
                <w:color w:val="000000"/>
                <w:sz w:val="20"/>
                <w:szCs w:val="20"/>
                <w:lang w:eastAsia="sk-SK"/>
              </w:rPr>
              <w:t>20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4E5D66">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w:t>
            </w:r>
            <w:r w:rsidR="00041C75">
              <w:rPr>
                <w:rFonts w:ascii="Times New Roman" w:eastAsia="Times New Roman" w:hAnsi="Times New Roman" w:cs="Times New Roman"/>
                <w:b/>
                <w:bCs/>
                <w:color w:val="000000"/>
                <w:sz w:val="20"/>
                <w:szCs w:val="20"/>
                <w:lang w:eastAsia="sk-SK"/>
              </w:rPr>
              <w:t>2</w:t>
            </w:r>
            <w:r w:rsidR="004E5D66">
              <w:rPr>
                <w:rFonts w:ascii="Times New Roman" w:eastAsia="Times New Roman" w:hAnsi="Times New Roman" w:cs="Times New Roman"/>
                <w:b/>
                <w:bCs/>
                <w:color w:val="000000"/>
                <w:sz w:val="20"/>
                <w:szCs w:val="20"/>
                <w:lang w:eastAsia="sk-SK"/>
              </w:rPr>
              <w:t>1</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0"/>
        </w:numPr>
        <w:spacing w:after="0" w:line="240" w:lineRule="auto"/>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Významné položky časového rozlíšenia </w:t>
      </w:r>
      <w:r w:rsidRPr="00DF35E0">
        <w:rPr>
          <w:rFonts w:ascii="Times New Roman" w:eastAsia="Times New Roman" w:hAnsi="Times New Roman" w:cs="Times New Roman"/>
          <w:b/>
          <w:bCs/>
          <w:color w:val="000000"/>
          <w:sz w:val="24"/>
          <w:szCs w:val="24"/>
          <w:lang w:eastAsia="sk-SK"/>
        </w:rPr>
        <w:t>nákladov budúcich období</w:t>
      </w:r>
      <w:r w:rsidRPr="00DF35E0">
        <w:rPr>
          <w:rFonts w:ascii="Times New Roman" w:eastAsia="Times New Roman" w:hAnsi="Times New Roman" w:cs="Times New Roman"/>
          <w:color w:val="000000"/>
          <w:sz w:val="24"/>
          <w:szCs w:val="24"/>
          <w:lang w:eastAsia="sk-SK"/>
        </w:rPr>
        <w:t xml:space="preserve"> a </w:t>
      </w:r>
      <w:r w:rsidRPr="00DF35E0">
        <w:rPr>
          <w:rFonts w:ascii="Times New Roman" w:eastAsia="Times New Roman" w:hAnsi="Times New Roman" w:cs="Times New Roman"/>
          <w:b/>
          <w:bCs/>
          <w:color w:val="000000"/>
          <w:sz w:val="24"/>
          <w:szCs w:val="24"/>
          <w:lang w:eastAsia="sk-SK"/>
        </w:rPr>
        <w:t xml:space="preserve">príjmov budúcich období </w:t>
      </w:r>
    </w:p>
    <w:tbl>
      <w:tblPr>
        <w:tblW w:w="0" w:type="auto"/>
        <w:tblCellMar>
          <w:top w:w="15" w:type="dxa"/>
          <w:left w:w="15" w:type="dxa"/>
          <w:bottom w:w="15" w:type="dxa"/>
          <w:right w:w="15" w:type="dxa"/>
        </w:tblCellMar>
        <w:tblLook w:val="04A0" w:firstRow="1" w:lastRow="0" w:firstColumn="1" w:lastColumn="0" w:noHBand="0" w:noVBand="1"/>
      </w:tblPr>
      <w:tblGrid>
        <w:gridCol w:w="2441"/>
        <w:gridCol w:w="1254"/>
        <w:gridCol w:w="1808"/>
        <w:gridCol w:w="961"/>
        <w:gridCol w:w="784"/>
        <w:gridCol w:w="1808"/>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položky časového rozlíšenia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4E5D66">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w:t>
            </w:r>
            <w:r w:rsidR="004E5D66">
              <w:rPr>
                <w:rFonts w:ascii="Times New Roman" w:eastAsia="Times New Roman" w:hAnsi="Times New Roman" w:cs="Times New Roman"/>
                <w:b/>
                <w:bCs/>
                <w:color w:val="000000"/>
                <w:sz w:val="20"/>
                <w:szCs w:val="20"/>
                <w:lang w:eastAsia="sk-SK"/>
              </w:rPr>
              <w:t>20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4E5D66">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w:t>
            </w:r>
            <w:r w:rsidR="00041C75">
              <w:rPr>
                <w:rFonts w:ascii="Times New Roman" w:eastAsia="Times New Roman" w:hAnsi="Times New Roman" w:cs="Times New Roman"/>
                <w:b/>
                <w:bCs/>
                <w:color w:val="000000"/>
                <w:sz w:val="20"/>
                <w:szCs w:val="20"/>
                <w:lang w:eastAsia="sk-SK"/>
              </w:rPr>
              <w:t>2</w:t>
            </w:r>
            <w:r w:rsidR="004E5D66">
              <w:rPr>
                <w:rFonts w:ascii="Times New Roman" w:eastAsia="Times New Roman" w:hAnsi="Times New Roman" w:cs="Times New Roman"/>
                <w:b/>
                <w:bCs/>
                <w:color w:val="000000"/>
                <w:sz w:val="20"/>
                <w:szCs w:val="20"/>
                <w:lang w:eastAsia="sk-SK"/>
              </w:rPr>
              <w:t>1</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Náklady budúcich období</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111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5D66"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2785,98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5D66"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041C75"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2785,98</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rPr>
          <w:trHeight w:val="157"/>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5D66"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2785,98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5D66"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041C75"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2785,98</w:t>
            </w: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IV</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Informácie o údajoch na strane pasív súvahy</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A  Vlastné imanie </w:t>
      </w:r>
      <w:r w:rsidRPr="00DF35E0">
        <w:rPr>
          <w:rFonts w:ascii="Times New Roman" w:eastAsia="Times New Roman" w:hAnsi="Times New Roman" w:cs="Times New Roman"/>
          <w:color w:val="000000"/>
          <w:sz w:val="24"/>
          <w:szCs w:val="24"/>
          <w:lang w:eastAsia="sk-SK"/>
        </w:rPr>
        <w:t>- tabuľka č.5</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Opis jednotlivých položiek a opis uvedených zmien jednotlivých položiek vlastného imania uskutočnených v priebehu účtovného obdobia, najmä zmeny oceňovacích rozdielov, opravy významných chýb minulých rokov.</w:t>
      </w:r>
    </w:p>
    <w:tbl>
      <w:tblPr>
        <w:tblW w:w="0" w:type="auto"/>
        <w:tblCellMar>
          <w:top w:w="15" w:type="dxa"/>
          <w:left w:w="15" w:type="dxa"/>
          <w:bottom w:w="15" w:type="dxa"/>
          <w:right w:w="15" w:type="dxa"/>
        </w:tblCellMar>
        <w:tblLook w:val="04A0" w:firstRow="1" w:lastRow="0" w:firstColumn="1" w:lastColumn="0" w:noHBand="0" w:noVBand="1"/>
      </w:tblPr>
      <w:tblGrid>
        <w:gridCol w:w="1199"/>
        <w:gridCol w:w="7857"/>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Názov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zmien jednotlivých položiek vlastného imania, najmä zmeny oceňovacích rozdielov, opravy významných chýb minulých rokov</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lastRenderedPageBreak/>
        <w:t>B  Záväzky</w:t>
      </w:r>
    </w:p>
    <w:p w:rsidR="00A070C3" w:rsidRPr="00DF35E0" w:rsidRDefault="00A070C3" w:rsidP="00A070C3">
      <w:pPr>
        <w:numPr>
          <w:ilvl w:val="0"/>
          <w:numId w:val="41"/>
        </w:numPr>
        <w:spacing w:after="0" w:line="240" w:lineRule="auto"/>
        <w:ind w:left="360"/>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Rezervy </w:t>
      </w:r>
      <w:r w:rsidRPr="00DF35E0">
        <w:rPr>
          <w:rFonts w:ascii="Times New Roman" w:eastAsia="Times New Roman" w:hAnsi="Times New Roman" w:cs="Times New Roman"/>
          <w:color w:val="000000"/>
          <w:sz w:val="24"/>
          <w:szCs w:val="24"/>
          <w:lang w:eastAsia="sk-SK"/>
        </w:rPr>
        <w:t>- tabuľka č.7</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6" w:hanging="426"/>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Predpokladaný rok použitia rezerv</w:t>
      </w:r>
    </w:p>
    <w:tbl>
      <w:tblPr>
        <w:tblW w:w="0" w:type="auto"/>
        <w:tblCellMar>
          <w:top w:w="15" w:type="dxa"/>
          <w:left w:w="15" w:type="dxa"/>
          <w:bottom w:w="15" w:type="dxa"/>
          <w:right w:w="15" w:type="dxa"/>
        </w:tblCellMar>
        <w:tblLook w:val="04A0" w:firstRow="1" w:lastRow="0" w:firstColumn="1" w:lastColumn="0" w:noHBand="0" w:noVBand="1"/>
      </w:tblPr>
      <w:tblGrid>
        <w:gridCol w:w="1400"/>
        <w:gridCol w:w="2551"/>
      </w:tblGrid>
      <w:tr w:rsidR="00A070C3" w:rsidRPr="00DF35E0" w:rsidTr="00A070C3">
        <w:trPr>
          <w:trHeight w:val="300"/>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Názov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Predpokladaný rok použitia </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t>2.</w:t>
      </w:r>
      <w:r w:rsidRPr="00DF35E0">
        <w:rPr>
          <w:rFonts w:ascii="Times New Roman" w:eastAsia="Times New Roman" w:hAnsi="Times New Roman" w:cs="Times New Roman"/>
          <w:b/>
          <w:bCs/>
          <w:color w:val="000000"/>
          <w:sz w:val="24"/>
          <w:szCs w:val="24"/>
          <w:lang w:eastAsia="sk-SK"/>
        </w:rPr>
        <w:t>Záväzky podľa doby splatnosti (</w:t>
      </w:r>
      <w:r w:rsidRPr="00DF35E0">
        <w:rPr>
          <w:rFonts w:ascii="Times New Roman" w:eastAsia="Times New Roman" w:hAnsi="Times New Roman" w:cs="Times New Roman"/>
          <w:color w:val="000000"/>
          <w:sz w:val="24"/>
          <w:szCs w:val="24"/>
          <w:lang w:eastAsia="sk-SK"/>
        </w:rPr>
        <w:t>riadky 140 a 151 súvahy) - tabuľka č.8</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2"/>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významné záväzky</w:t>
      </w:r>
      <w:r w:rsidRPr="00DF35E0">
        <w:rPr>
          <w:rFonts w:ascii="Times New Roman" w:eastAsia="Times New Roman" w:hAnsi="Times New Roman" w:cs="Times New Roman"/>
          <w:color w:val="000000"/>
          <w:sz w:val="24"/>
          <w:szCs w:val="24"/>
          <w:lang w:eastAsia="sk-SK"/>
        </w:rPr>
        <w:t xml:space="preserve"> 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2589"/>
        <w:gridCol w:w="1423"/>
        <w:gridCol w:w="1645"/>
        <w:gridCol w:w="1800"/>
      </w:tblGrid>
      <w:tr w:rsidR="00A070C3" w:rsidRPr="00DF35E0" w:rsidTr="0090594D">
        <w:trPr>
          <w:trHeight w:val="363"/>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Záväzok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Hodnota záväzku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Ostatné dlhodobé záväzky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141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Záväzky zo </w:t>
            </w:r>
            <w:proofErr w:type="spellStart"/>
            <w:r w:rsidRPr="00DF35E0">
              <w:rPr>
                <w:rFonts w:ascii="Times New Roman" w:eastAsia="Times New Roman" w:hAnsi="Times New Roman" w:cs="Times New Roman"/>
                <w:color w:val="000000"/>
                <w:sz w:val="20"/>
                <w:szCs w:val="20"/>
                <w:lang w:eastAsia="sk-SK"/>
              </w:rPr>
              <w:t>soc.fondu</w:t>
            </w:r>
            <w:proofErr w:type="spellEnd"/>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144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041C75" w:rsidP="0090594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 xml:space="preserve">      </w:t>
            </w:r>
            <w:r w:rsidR="0090594D">
              <w:rPr>
                <w:rFonts w:ascii="Times New Roman" w:eastAsia="Times New Roman" w:hAnsi="Times New Roman" w:cs="Times New Roman"/>
                <w:color w:val="000000"/>
                <w:sz w:val="20"/>
                <w:szCs w:val="20"/>
                <w:lang w:eastAsia="sk-SK"/>
              </w:rPr>
              <w:t>44,44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Záväzky z nájmu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041C75">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w:t>
            </w:r>
            <w:r w:rsidR="00041C75">
              <w:rPr>
                <w:rFonts w:ascii="Times New Roman" w:eastAsia="Times New Roman" w:hAnsi="Times New Roman" w:cs="Times New Roman"/>
                <w:color w:val="000000"/>
                <w:sz w:val="20"/>
                <w:szCs w:val="20"/>
                <w:lang w:eastAsia="sk-SK"/>
              </w:rPr>
              <w:t>57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90594D">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Dodávatelia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152</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90594D">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r w:rsidR="0090594D">
              <w:rPr>
                <w:rFonts w:ascii="Times New Roman" w:eastAsia="Times New Roman" w:hAnsi="Times New Roman" w:cs="Times New Roman"/>
                <w:color w:val="000000"/>
                <w:sz w:val="20"/>
                <w:szCs w:val="20"/>
                <w:lang w:eastAsia="sk-SK"/>
              </w:rPr>
              <w:t>8458,02</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Prijaté preddavky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Ostatné záväzky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Nevyfakturované dodávky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156</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Iné záväzky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90594D">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r>
              <w:rPr>
                <w:rFonts w:ascii="Times New Roman" w:eastAsia="Times New Roman" w:hAnsi="Times New Roman" w:cs="Times New Roman"/>
                <w:color w:val="000000"/>
                <w:sz w:val="20"/>
                <w:szCs w:val="20"/>
                <w:lang w:eastAsia="sk-SK"/>
              </w:rPr>
              <w:t xml:space="preserve">   </w:t>
            </w:r>
            <w:r w:rsidRPr="00DF35E0">
              <w:rPr>
                <w:rFonts w:ascii="Times New Roman" w:eastAsia="Times New Roman" w:hAnsi="Times New Roman" w:cs="Times New Roman"/>
                <w:color w:val="000000"/>
                <w:sz w:val="20"/>
                <w:szCs w:val="20"/>
                <w:lang w:eastAsia="sk-SK"/>
              </w:rPr>
              <w:t> </w:t>
            </w:r>
            <w:r w:rsidR="0090594D">
              <w:rPr>
                <w:rFonts w:ascii="Times New Roman" w:eastAsia="Times New Roman" w:hAnsi="Times New Roman" w:cs="Times New Roman"/>
                <w:color w:val="000000"/>
                <w:sz w:val="20"/>
                <w:szCs w:val="20"/>
                <w:lang w:eastAsia="sk-SK"/>
              </w:rPr>
              <w:t>63,72</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Zamestnanci</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041C75" w:rsidP="0090594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 xml:space="preserve">     </w:t>
            </w:r>
            <w:r w:rsidR="0090594D">
              <w:rPr>
                <w:rFonts w:ascii="Times New Roman" w:eastAsia="Times New Roman" w:hAnsi="Times New Roman" w:cs="Times New Roman"/>
                <w:color w:val="000000"/>
                <w:sz w:val="20"/>
                <w:szCs w:val="20"/>
                <w:lang w:eastAsia="sk-SK"/>
              </w:rPr>
              <w:t>7134,25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Mzdy zamestnancov </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Zúčtovanie s orgánmi </w:t>
            </w:r>
            <w:proofErr w:type="spellStart"/>
            <w:r w:rsidRPr="00DF35E0">
              <w:rPr>
                <w:rFonts w:ascii="Times New Roman" w:eastAsia="Times New Roman" w:hAnsi="Times New Roman" w:cs="Times New Roman"/>
                <w:color w:val="000000"/>
                <w:sz w:val="20"/>
                <w:szCs w:val="20"/>
                <w:lang w:eastAsia="sk-SK"/>
              </w:rPr>
              <w:t>soc.zab</w:t>
            </w:r>
            <w:proofErr w:type="spellEnd"/>
            <w:r w:rsidRPr="00DF35E0">
              <w:rPr>
                <w:rFonts w:ascii="Times New Roman" w:eastAsia="Times New Roman" w:hAnsi="Times New Roman" w:cs="Times New Roman"/>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041C75" w:rsidP="0090594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 xml:space="preserve">   </w:t>
            </w:r>
            <w:r w:rsidR="00A070C3" w:rsidRPr="00DF35E0">
              <w:rPr>
                <w:rFonts w:ascii="Times New Roman" w:eastAsia="Times New Roman" w:hAnsi="Times New Roman" w:cs="Times New Roman"/>
                <w:color w:val="000000"/>
                <w:sz w:val="20"/>
                <w:szCs w:val="20"/>
                <w:lang w:eastAsia="sk-SK"/>
              </w:rPr>
              <w:t>  </w:t>
            </w:r>
            <w:r w:rsidR="0090594D">
              <w:rPr>
                <w:rFonts w:ascii="Times New Roman" w:eastAsia="Times New Roman" w:hAnsi="Times New Roman" w:cs="Times New Roman"/>
                <w:color w:val="000000"/>
                <w:sz w:val="20"/>
                <w:szCs w:val="20"/>
                <w:lang w:eastAsia="sk-SK"/>
              </w:rPr>
              <w:t>2098,36</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041C75">
        <w:trPr>
          <w:trHeight w:val="203"/>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Ostatné priame dane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0594D"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1034,57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0594D"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18833,36</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3"/>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Bankové úvery a ostatné prijaté návratné finančné výpomoci </w:t>
      </w:r>
    </w:p>
    <w:p w:rsidR="00A070C3" w:rsidRPr="00DF35E0" w:rsidRDefault="00A070C3" w:rsidP="00A070C3">
      <w:pPr>
        <w:numPr>
          <w:ilvl w:val="0"/>
          <w:numId w:val="44"/>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dlhodobé bankové úvery a krátkodobé bankové úvery - tabuľka č.9</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popis zabezpečenia </w:t>
      </w:r>
      <w:r w:rsidRPr="00DF35E0">
        <w:rPr>
          <w:rFonts w:ascii="Times New Roman" w:eastAsia="Times New Roman" w:hAnsi="Times New Roman" w:cs="Times New Roman"/>
          <w:color w:val="000000"/>
          <w:sz w:val="24"/>
          <w:szCs w:val="24"/>
          <w:lang w:eastAsia="sk-SK"/>
        </w:rPr>
        <w:t>dlhodobého bankového úveru alebo krátkodobého bankového úveru</w:t>
      </w:r>
    </w:p>
    <w:tbl>
      <w:tblPr>
        <w:tblW w:w="0" w:type="auto"/>
        <w:tblCellMar>
          <w:top w:w="15" w:type="dxa"/>
          <w:left w:w="15" w:type="dxa"/>
          <w:bottom w:w="15" w:type="dxa"/>
          <w:right w:w="15" w:type="dxa"/>
        </w:tblCellMar>
        <w:tblLook w:val="04A0" w:firstRow="1" w:lastRow="0" w:firstColumn="1" w:lastColumn="0" w:noHBand="0" w:noVBand="1"/>
      </w:tblPr>
      <w:tblGrid>
        <w:gridCol w:w="3601"/>
        <w:gridCol w:w="4373"/>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Druh bankového úveru </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podľa splatnosti /krátkodobý, dlhodobý/</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zabezpečenia dlhodobého bankového úveru </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alebo krátkodobého bankového úveru</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5"/>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w:t>
      </w:r>
    </w:p>
    <w:p w:rsidR="00A070C3" w:rsidRPr="00DF35E0" w:rsidRDefault="00A070C3" w:rsidP="00A070C3">
      <w:pPr>
        <w:numPr>
          <w:ilvl w:val="0"/>
          <w:numId w:val="46"/>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významné položky časového rozlíšenia </w:t>
      </w:r>
      <w:r w:rsidRPr="00DF35E0">
        <w:rPr>
          <w:rFonts w:ascii="Times New Roman" w:eastAsia="Times New Roman" w:hAnsi="Times New Roman" w:cs="Times New Roman"/>
          <w:b/>
          <w:bCs/>
          <w:color w:val="000000"/>
          <w:sz w:val="24"/>
          <w:szCs w:val="24"/>
          <w:lang w:eastAsia="sk-SK"/>
        </w:rPr>
        <w:t>výdavkov budúcich období</w:t>
      </w:r>
      <w:r w:rsidRPr="00DF35E0">
        <w:rPr>
          <w:rFonts w:ascii="Times New Roman" w:eastAsia="Times New Roman" w:hAnsi="Times New Roman" w:cs="Times New Roman"/>
          <w:color w:val="000000"/>
          <w:sz w:val="24"/>
          <w:szCs w:val="24"/>
          <w:lang w:eastAsia="sk-SK"/>
        </w:rPr>
        <w:t xml:space="preserve"> a </w:t>
      </w:r>
      <w:r w:rsidRPr="00DF35E0">
        <w:rPr>
          <w:rFonts w:ascii="Times New Roman" w:eastAsia="Times New Roman" w:hAnsi="Times New Roman" w:cs="Times New Roman"/>
          <w:b/>
          <w:bCs/>
          <w:color w:val="000000"/>
          <w:sz w:val="24"/>
          <w:szCs w:val="24"/>
          <w:lang w:eastAsia="sk-SK"/>
        </w:rPr>
        <w:t xml:space="preserve">výnosov budúcich                období </w:t>
      </w:r>
      <w:r w:rsidRPr="00DF35E0">
        <w:rPr>
          <w:rFonts w:ascii="Times New Roman" w:eastAsia="Times New Roman" w:hAnsi="Times New Roman" w:cs="Times New Roman"/>
          <w:color w:val="000000"/>
          <w:sz w:val="24"/>
          <w:szCs w:val="24"/>
          <w:lang w:eastAsia="sk-SK"/>
        </w:rPr>
        <w:t>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3245"/>
        <w:gridCol w:w="1423"/>
        <w:gridCol w:w="1212"/>
        <w:gridCol w:w="961"/>
        <w:gridCol w:w="784"/>
        <w:gridCol w:w="1212"/>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položky časového rozlíšenia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w:t>
            </w:r>
          </w:p>
          <w:p w:rsidR="00A070C3" w:rsidRPr="00DF35E0" w:rsidRDefault="00A070C3" w:rsidP="0090594D">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 31.12.20</w:t>
            </w:r>
            <w:r w:rsidR="0090594D">
              <w:rPr>
                <w:rFonts w:ascii="Times New Roman" w:eastAsia="Times New Roman" w:hAnsi="Times New Roman" w:cs="Times New Roman"/>
                <w:b/>
                <w:bCs/>
                <w:color w:val="000000"/>
                <w:sz w:val="20"/>
                <w:szCs w:val="20"/>
                <w:lang w:eastAsia="sk-SK"/>
              </w:rPr>
              <w:t>20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w:t>
            </w:r>
          </w:p>
          <w:p w:rsidR="00A070C3" w:rsidRPr="00DF35E0" w:rsidRDefault="00A070C3" w:rsidP="0090594D">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 31.12.20</w:t>
            </w:r>
            <w:r w:rsidR="0090594D">
              <w:rPr>
                <w:rFonts w:ascii="Times New Roman" w:eastAsia="Times New Roman" w:hAnsi="Times New Roman" w:cs="Times New Roman"/>
                <w:b/>
                <w:bCs/>
                <w:color w:val="000000"/>
                <w:sz w:val="20"/>
                <w:szCs w:val="20"/>
                <w:lang w:eastAsia="sk-SK"/>
              </w:rPr>
              <w:t>21</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lastRenderedPageBreak/>
              <w:t>Výdavky budúcich období</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Výnosy budúcich období 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156"/>
        <w:gridCol w:w="156"/>
        <w:gridCol w:w="156"/>
        <w:gridCol w:w="156"/>
        <w:gridCol w:w="156"/>
        <w:gridCol w:w="156"/>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V</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výnosoch a nákladoch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7"/>
        </w:numPr>
        <w:spacing w:after="0" w:line="240" w:lineRule="auto"/>
        <w:ind w:left="360"/>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Výnosy - popis a výška významných položiek výnosov</w:t>
      </w:r>
    </w:p>
    <w:tbl>
      <w:tblPr>
        <w:tblW w:w="0" w:type="auto"/>
        <w:tblCellMar>
          <w:top w:w="15" w:type="dxa"/>
          <w:left w:w="15" w:type="dxa"/>
          <w:bottom w:w="15" w:type="dxa"/>
          <w:right w:w="15" w:type="dxa"/>
        </w:tblCellMar>
        <w:tblLook w:val="04A0" w:firstRow="1" w:lastRow="0" w:firstColumn="1" w:lastColumn="0" w:noHBand="0" w:noVBand="1"/>
      </w:tblPr>
      <w:tblGrid>
        <w:gridCol w:w="3215"/>
        <w:gridCol w:w="4841"/>
        <w:gridCol w:w="1000"/>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výnosov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/číslo účtu a názov/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48"/>
              </w:numPr>
              <w:spacing w:after="0" w:line="240" w:lineRule="auto"/>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tržby za vlastné výkony  a tovar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602 - Tržby z predaja služieb</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0594D"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45482,07</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49"/>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zmena stavu vnútroorganizačných zásob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0"/>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aktivácia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624 - Aktivácia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1"/>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daňové a colné výnosy a výnosy z poplatkov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632 - Daňové výnosy samosprávy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633 - Výnosy z poplatkov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2"/>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finančné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641 - Tržby z predaja DNM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662 - Úroky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0,0</w:t>
            </w:r>
            <w:r>
              <w:rPr>
                <w:rFonts w:ascii="Times New Roman" w:eastAsia="Times New Roman" w:hAnsi="Times New Roman" w:cs="Times New Roman"/>
                <w:color w:val="000000"/>
                <w:sz w:val="20"/>
                <w:szCs w:val="20"/>
                <w:lang w:eastAsia="sk-SK"/>
              </w:rPr>
              <w:t>0</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668 - Ostatné finančné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3"/>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mimoriadne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672 - Náhrady škôd</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4"/>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výnosy z transferov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691 - Výnosy z bežných transferov z rozpočtu obce,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22A3"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193557,40</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692 - Výnosy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z rozpočtu obce,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693 - Výnosy samosprávy z bežných transferov zo ŠR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22A3"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4445,82</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694 - Výnosy samosprávy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zo ŠR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695 - Výnosy samosprávy z bežných transferov od EÚ</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696 - Výnosy samosprávy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od EÚ</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697 - Výnosy samosprávy z bežných transferov od ostatných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698 - Výnosy samosprávy z kapitálov. transferov od ostatných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699 - Výnosy samosprávy  z odvodu rozpočtových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5"/>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ostatné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644 - Zmluvné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645 - Ostatné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648 - Ostatné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22A3"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2354,36</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653- Zúčtovanie ostatných rezerv z </w:t>
            </w:r>
            <w:proofErr w:type="spellStart"/>
            <w:r w:rsidRPr="00DF35E0">
              <w:rPr>
                <w:rFonts w:ascii="Times New Roman" w:eastAsia="Times New Roman" w:hAnsi="Times New Roman" w:cs="Times New Roman"/>
                <w:color w:val="000000"/>
                <w:sz w:val="20"/>
                <w:szCs w:val="20"/>
                <w:lang w:eastAsia="sk-SK"/>
              </w:rPr>
              <w:t>prev</w:t>
            </w:r>
            <w:proofErr w:type="spellEnd"/>
            <w:r w:rsidRPr="00DF35E0">
              <w:rPr>
                <w:rFonts w:ascii="Times New Roman" w:eastAsia="Times New Roman" w:hAnsi="Times New Roman" w:cs="Times New Roman"/>
                <w:color w:val="000000"/>
                <w:sz w:val="20"/>
                <w:szCs w:val="20"/>
                <w:lang w:eastAsia="sk-SK"/>
              </w:rPr>
              <w:t>. činnosti</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A3A85"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658- Zúčtovanie ostatných opravných položiek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6"/>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výnosy podľa rozpočtových programov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Účtovná jednotka nemá obsahovú náplň</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57"/>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Náklady - popis a výška významných položiek nákladov</w:t>
      </w:r>
    </w:p>
    <w:tbl>
      <w:tblPr>
        <w:tblW w:w="0" w:type="auto"/>
        <w:tblCellMar>
          <w:top w:w="15" w:type="dxa"/>
          <w:left w:w="15" w:type="dxa"/>
          <w:bottom w:w="15" w:type="dxa"/>
          <w:right w:w="15" w:type="dxa"/>
        </w:tblCellMar>
        <w:tblLook w:val="04A0" w:firstRow="1" w:lastRow="0" w:firstColumn="1" w:lastColumn="0" w:noHBand="0" w:noVBand="1"/>
      </w:tblPr>
      <w:tblGrid>
        <w:gridCol w:w="3335"/>
        <w:gridCol w:w="4671"/>
        <w:gridCol w:w="1050"/>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nákladov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/číslo účtu a názov/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Suma  </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8"/>
              </w:numPr>
              <w:spacing w:after="0" w:line="240" w:lineRule="auto"/>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spotrebované nákupy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501 - Spotreba materiálu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22A3"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40519,16</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502 - Spotreba energie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22A3"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6449,08</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503 - Spotreba ostatných neskladaných dodávok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22A3"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176</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9"/>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lastRenderedPageBreak/>
              <w:t xml:space="preserve">služby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511 - Opravy a udržiavanie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22A3"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13976,86</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512 - Cestovné</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513 - Náklady na reprezentáciu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518 - Ostatné služby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22A3"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4083,54</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0"/>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osobné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521 - Mzdové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22A3"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112928,45</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524 - Zákonné sociálne poistenie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22A3"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38704,61</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527 – Zákonné soc.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22A3"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9933,36</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528 – Ostatné soc.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1"/>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dane a poplatky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532 - Daň z nehnuteľností</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531 - Daň z motorových vozidiel</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22A3"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734,80</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538 - Ostatné dane a poplatky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2"/>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odpisy, rezervy a opravné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551 - Odpisy  DNM 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22A3"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0</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3"/>
              </w:numPr>
              <w:spacing w:before="100" w:beforeAutospacing="1" w:after="100" w:afterAutospacing="1" w:line="240" w:lineRule="auto"/>
              <w:ind w:left="435"/>
              <w:textAlignment w:val="baseline"/>
              <w:rPr>
                <w:rFonts w:ascii="Times New Roman" w:eastAsia="Times New Roman" w:hAnsi="Times New Roman" w:cs="Times New Roman"/>
                <w:color w:val="000000"/>
                <w:sz w:val="20"/>
                <w:szCs w:val="20"/>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552 – Tvorba zákonných rezerv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0</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553 - Tvorba ostatných rezerv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558 - Tvorba ostatných opravných položiek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4"/>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finančné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561 - Predané CP a podiely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562 - Úroky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22A3"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81,68</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568 - Ostatné finančné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22A3"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443,24</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5"/>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mimoriadne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572 - Škody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6"/>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náklady na transfery a náklady z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584 - Náklady na transfery z rozpočtu obce, VÚC do RO, PO zriadených obcou alebo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585 - Náklady na transfery z rozpočtu obce, VÚC ostatným subjektov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586 - Náklady na transfery z rozpočtu obce, VÚC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587 - Náklady na ostatné transfery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588 - Náklady z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589 - Náklady z budúceho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7"/>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ostatné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541 - ZC predaného DNM 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544 - Zmluvné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545 - Ostatné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22A3"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165</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546 - Odpis pohľadávky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548 - Ostatné náklady na prevádzkovú činnosť</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4E22A3"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15572,57</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549 - Manká a škody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8"/>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náklady podľa rozpočtových programov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Účtovná jednotka nemá obsahovú náplň</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IX</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rozpočte a hodnotenie plnenia rozpočtu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rozpočte a hodnotenie plnenia rozpočtu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Rozpočet obce/rozpočtovej/príspevkovej organizácie bol schválený obecným zastupiteľstvom dňa</w:t>
      </w:r>
      <w:r>
        <w:rPr>
          <w:rFonts w:ascii="Times New Roman" w:eastAsia="Times New Roman" w:hAnsi="Times New Roman" w:cs="Times New Roman"/>
          <w:color w:val="000000"/>
          <w:sz w:val="24"/>
          <w:szCs w:val="24"/>
          <w:lang w:eastAsia="sk-SK"/>
        </w:rPr>
        <w:t xml:space="preserve"> </w:t>
      </w:r>
      <w:r w:rsidR="00B52B56">
        <w:rPr>
          <w:rFonts w:ascii="Times New Roman" w:eastAsia="Times New Roman" w:hAnsi="Times New Roman" w:cs="Times New Roman"/>
          <w:color w:val="000000"/>
          <w:sz w:val="24"/>
          <w:szCs w:val="24"/>
          <w:lang w:eastAsia="sk-SK"/>
        </w:rPr>
        <w:t>02</w:t>
      </w:r>
      <w:r w:rsidR="007A5DAE">
        <w:rPr>
          <w:rFonts w:ascii="Times New Roman" w:eastAsia="Times New Roman" w:hAnsi="Times New Roman" w:cs="Times New Roman"/>
          <w:color w:val="000000"/>
          <w:sz w:val="24"/>
          <w:szCs w:val="24"/>
          <w:lang w:eastAsia="sk-SK"/>
        </w:rPr>
        <w:t>.1</w:t>
      </w:r>
      <w:r w:rsidR="00B52B56">
        <w:rPr>
          <w:rFonts w:ascii="Times New Roman" w:eastAsia="Times New Roman" w:hAnsi="Times New Roman" w:cs="Times New Roman"/>
          <w:color w:val="000000"/>
          <w:sz w:val="24"/>
          <w:szCs w:val="24"/>
          <w:lang w:eastAsia="sk-SK"/>
        </w:rPr>
        <w:t>2</w:t>
      </w:r>
      <w:r w:rsidR="007A5DAE">
        <w:rPr>
          <w:rFonts w:ascii="Times New Roman" w:eastAsia="Times New Roman" w:hAnsi="Times New Roman" w:cs="Times New Roman"/>
          <w:color w:val="000000"/>
          <w:sz w:val="24"/>
          <w:szCs w:val="24"/>
          <w:lang w:eastAsia="sk-SK"/>
        </w:rPr>
        <w:t>.20</w:t>
      </w:r>
      <w:r w:rsidR="00B52B56">
        <w:rPr>
          <w:rFonts w:ascii="Times New Roman" w:eastAsia="Times New Roman" w:hAnsi="Times New Roman" w:cs="Times New Roman"/>
          <w:color w:val="000000"/>
          <w:sz w:val="24"/>
          <w:szCs w:val="24"/>
          <w:lang w:eastAsia="sk-SK"/>
        </w:rPr>
        <w:t>20</w:t>
      </w:r>
      <w:r w:rsidRPr="00DF35E0">
        <w:rPr>
          <w:rFonts w:ascii="Times New Roman" w:eastAsia="Times New Roman" w:hAnsi="Times New Roman" w:cs="Times New Roman"/>
          <w:color w:val="000000"/>
          <w:sz w:val="24"/>
          <w:szCs w:val="24"/>
          <w:lang w:eastAsia="sk-SK"/>
        </w:rPr>
        <w:t xml:space="preserve">  uznesením č</w:t>
      </w:r>
      <w:r w:rsidR="007A5DAE">
        <w:rPr>
          <w:rFonts w:ascii="Times New Roman" w:eastAsia="Times New Roman" w:hAnsi="Times New Roman" w:cs="Times New Roman"/>
          <w:color w:val="000000"/>
          <w:sz w:val="24"/>
          <w:szCs w:val="24"/>
          <w:lang w:eastAsia="sk-SK"/>
        </w:rPr>
        <w:t xml:space="preserve">. </w:t>
      </w:r>
      <w:r w:rsidR="009F71C8">
        <w:rPr>
          <w:rFonts w:ascii="Times New Roman" w:eastAsia="Times New Roman" w:hAnsi="Times New Roman" w:cs="Times New Roman"/>
          <w:color w:val="000000"/>
          <w:sz w:val="24"/>
          <w:szCs w:val="24"/>
          <w:lang w:eastAsia="sk-SK"/>
        </w:rPr>
        <w:t>2</w:t>
      </w:r>
      <w:r w:rsidR="00B52B56">
        <w:rPr>
          <w:rFonts w:ascii="Times New Roman" w:eastAsia="Times New Roman" w:hAnsi="Times New Roman" w:cs="Times New Roman"/>
          <w:color w:val="000000"/>
          <w:sz w:val="24"/>
          <w:szCs w:val="24"/>
          <w:lang w:eastAsia="sk-SK"/>
        </w:rPr>
        <w:t>9</w:t>
      </w:r>
      <w:r>
        <w:rPr>
          <w:rFonts w:ascii="Times New Roman" w:eastAsia="Times New Roman" w:hAnsi="Times New Roman" w:cs="Times New Roman"/>
          <w:color w:val="000000"/>
          <w:sz w:val="24"/>
          <w:szCs w:val="24"/>
          <w:lang w:eastAsia="sk-SK"/>
        </w:rPr>
        <w:t>/</w:t>
      </w:r>
      <w:r w:rsidR="00B52B56">
        <w:rPr>
          <w:rFonts w:ascii="Times New Roman" w:eastAsia="Times New Roman" w:hAnsi="Times New Roman" w:cs="Times New Roman"/>
          <w:color w:val="000000"/>
          <w:sz w:val="24"/>
          <w:szCs w:val="24"/>
          <w:lang w:eastAsia="sk-SK"/>
        </w:rPr>
        <w:t>5</w:t>
      </w:r>
      <w:r>
        <w:rPr>
          <w:rFonts w:ascii="Times New Roman" w:eastAsia="Times New Roman" w:hAnsi="Times New Roman" w:cs="Times New Roman"/>
          <w:color w:val="000000"/>
          <w:sz w:val="24"/>
          <w:szCs w:val="24"/>
          <w:lang w:eastAsia="sk-SK"/>
        </w:rPr>
        <w:t>MZ/</w:t>
      </w:r>
      <w:r w:rsidR="007A5DAE">
        <w:rPr>
          <w:rFonts w:ascii="Times New Roman" w:eastAsia="Times New Roman" w:hAnsi="Times New Roman" w:cs="Times New Roman"/>
          <w:color w:val="000000"/>
          <w:sz w:val="24"/>
          <w:szCs w:val="24"/>
          <w:lang w:eastAsia="sk-SK"/>
        </w:rPr>
        <w:t>20</w:t>
      </w:r>
      <w:r w:rsidR="00B52B56">
        <w:rPr>
          <w:rFonts w:ascii="Times New Roman" w:eastAsia="Times New Roman" w:hAnsi="Times New Roman" w:cs="Times New Roman"/>
          <w:color w:val="000000"/>
          <w:sz w:val="24"/>
          <w:szCs w:val="24"/>
          <w:lang w:eastAsia="sk-SK"/>
        </w:rPr>
        <w:t>20</w:t>
      </w:r>
    </w:p>
    <w:p w:rsidR="00A070C3" w:rsidRDefault="00A070C3" w:rsidP="00A070C3">
      <w:pPr>
        <w:spacing w:after="0" w:line="240" w:lineRule="auto"/>
        <w:jc w:val="center"/>
        <w:rPr>
          <w:rFonts w:ascii="Times New Roman" w:eastAsia="Times New Roman" w:hAnsi="Times New Roman" w:cs="Times New Roman"/>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color w:val="000000"/>
          <w:sz w:val="24"/>
          <w:szCs w:val="24"/>
          <w:lang w:eastAsia="sk-SK"/>
        </w:rPr>
      </w:pPr>
      <w:bookmarkStart w:id="0" w:name="_GoBack"/>
      <w:bookmarkEnd w:id="0"/>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X</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skutočnostiach, ktoré nastali po dni, ku ktorému sa zostavuje účtovná závierka </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do dňa zostavenia účtovnej závierky</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Informácie o skutočnostiach, ktoré nastali po dni, ku ktorému sa zostavuje účtovná závierka do dňa zostavenia účtovnej závierky</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pokles alebo zvýšenie trhovej ceny finančného majetku ako dôsledku okolností, ktoré nastali po dni, ku ktorému sa zostavuje účtovná závierka do dňa zostavenia účtovnej závierky s uvedením dôvodu týchto zmien,</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dôvody pre zmenu výšky rezerv a opravných položiek,</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zmeny významných položiek dlhodobého finančného majetku,</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vydané dlhopisy a iné cenné papiere,</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zmena právnej formy účtovnej jednotky,</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mimoriadne udalosti, ak majú vplyv na hospodárenie účtovnej jednotky, napríklad živelné pohromy,</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iné mimoriadne skutočnosti</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Popis skutočností:</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Žiadne skutočnosti.</w:t>
      </w:r>
    </w:p>
    <w:p w:rsidR="00A070C3" w:rsidRPr="00DF35E0" w:rsidRDefault="00A070C3" w:rsidP="00A070C3">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w:t>
      </w:r>
      <w:r>
        <w:rPr>
          <w:rFonts w:ascii="Times New Roman" w:eastAsia="Times New Roman" w:hAnsi="Times New Roman" w:cs="Times New Roman"/>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w:t>
      </w:r>
    </w:p>
    <w:p w:rsidR="00A070C3" w:rsidRDefault="00A070C3" w:rsidP="00A070C3"/>
    <w:p w:rsidR="00E95B1B" w:rsidRDefault="00E95B1B"/>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36"/>
          <w:szCs w:val="36"/>
          <w:lang w:eastAsia="sk-SK"/>
        </w:rPr>
        <w:t>Poznámky k 31.12.20</w:t>
      </w:r>
      <w:r>
        <w:rPr>
          <w:rFonts w:ascii="Times New Roman" w:eastAsia="Times New Roman" w:hAnsi="Times New Roman" w:cs="Times New Roman"/>
          <w:b/>
          <w:bCs/>
          <w:color w:val="000000"/>
          <w:sz w:val="36"/>
          <w:szCs w:val="36"/>
          <w:lang w:eastAsia="sk-SK"/>
        </w:rPr>
        <w:t>20</w:t>
      </w:r>
      <w:r w:rsidRPr="00DF35E0">
        <w:rPr>
          <w:rFonts w:ascii="Times New Roman" w:eastAsia="Times New Roman" w:hAnsi="Times New Roman" w:cs="Times New Roman"/>
          <w:b/>
          <w:bCs/>
          <w:color w:val="000000"/>
          <w:sz w:val="36"/>
          <w:szCs w:val="36"/>
          <w:lang w:eastAsia="sk-SK"/>
        </w:rPr>
        <w:t xml:space="preserve"> - textová časť</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Všeobecné údaje</w:t>
      </w:r>
    </w:p>
    <w:p w:rsidR="009B4D78" w:rsidRPr="00DF35E0" w:rsidRDefault="009B4D78" w:rsidP="009B4D78">
      <w:pPr>
        <w:numPr>
          <w:ilvl w:val="0"/>
          <w:numId w:val="1"/>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Identifikačné údaje účtovnej jednotky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5511"/>
        <w:gridCol w:w="3545"/>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Názov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Technické služby</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Sídlo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1039/21, 93005 Gabčíkovo</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IČO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31826245</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Dátum zriadenia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1996</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Spôsob zriadenia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b) Právny dôvod na zostavenie účtovnej závierky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X    </w:t>
            </w:r>
            <w:r w:rsidRPr="00DF35E0">
              <w:rPr>
                <w:rFonts w:ascii="Times New Roman" w:eastAsia="Times New Roman" w:hAnsi="Times New Roman" w:cs="Times New Roman"/>
                <w:color w:val="000000"/>
                <w:sz w:val="24"/>
                <w:szCs w:val="24"/>
                <w:lang w:eastAsia="sk-SK"/>
              </w:rPr>
              <w:t>riadna</w:t>
            </w:r>
          </w:p>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mimoriadna </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c) Účtovná jednotka je súčasťou konsolidovaného celku</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X    </w:t>
            </w:r>
            <w:r w:rsidRPr="00DF35E0">
              <w:rPr>
                <w:rFonts w:ascii="Times New Roman" w:eastAsia="Times New Roman" w:hAnsi="Times New Roman" w:cs="Times New Roman"/>
                <w:color w:val="000000"/>
                <w:sz w:val="24"/>
                <w:szCs w:val="24"/>
                <w:lang w:eastAsia="sk-SK"/>
              </w:rPr>
              <w:t>áno</w:t>
            </w:r>
          </w:p>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nie</w:t>
            </w: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
        </w:numPr>
        <w:spacing w:after="0" w:line="240" w:lineRule="auto"/>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Opis činnosti účtovnej jednotky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3479"/>
        <w:gridCol w:w="4383"/>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činnosť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Podnikanie v oblasti nakladania s odpadmi.</w:t>
            </w: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3"/>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štatutárnych zástupcoch a o organizačnej štruktúre účtovnej jednotky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6558"/>
        <w:gridCol w:w="2498"/>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Štatutárny zástupca (meno a priezvisko)</w:t>
            </w:r>
          </w:p>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Funkcia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4"/>
                <w:szCs w:val="24"/>
                <w:lang w:eastAsia="sk-SK"/>
              </w:rPr>
              <w:t xml:space="preserve">Juraj </w:t>
            </w:r>
            <w:proofErr w:type="spellStart"/>
            <w:r>
              <w:rPr>
                <w:rFonts w:ascii="Times New Roman" w:eastAsia="Times New Roman" w:hAnsi="Times New Roman" w:cs="Times New Roman"/>
                <w:color w:val="000000"/>
                <w:sz w:val="24"/>
                <w:szCs w:val="24"/>
                <w:lang w:eastAsia="sk-SK"/>
              </w:rPr>
              <w:t>Mklós</w:t>
            </w:r>
            <w:proofErr w:type="spellEnd"/>
            <w:r w:rsidRPr="00DF35E0">
              <w:rPr>
                <w:rFonts w:ascii="Times New Roman" w:eastAsia="Times New Roman" w:hAnsi="Times New Roman" w:cs="Times New Roman"/>
                <w:color w:val="000000"/>
                <w:sz w:val="24"/>
                <w:szCs w:val="24"/>
                <w:lang w:eastAsia="sk-SK"/>
              </w:rPr>
              <w:t xml:space="preserve"> riaditeľ</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Štatutárny zástupca (meno a priezvisko)</w:t>
            </w:r>
          </w:p>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Funkcia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Priemerný počet zamestnancov počas účtovného obdobia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4"/>
                <w:szCs w:val="24"/>
                <w:lang w:eastAsia="sk-SK"/>
              </w:rPr>
              <w:t>9</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Počet zamestnancov ku dňu, ku ktorému sa zostavuje účtovná závierka účtovnej jednotky z toho:  </w:t>
            </w:r>
          </w:p>
          <w:p w:rsidR="009B4D78" w:rsidRPr="00DF35E0" w:rsidRDefault="009B4D78" w:rsidP="00830A33">
            <w:pPr>
              <w:numPr>
                <w:ilvl w:val="0"/>
                <w:numId w:val="4"/>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počet vedúcich zamestnancov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1</w:t>
            </w:r>
          </w:p>
          <w:p w:rsidR="009B4D78" w:rsidRPr="00DF35E0" w:rsidRDefault="009B4D78" w:rsidP="00830A3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Organizačná štruktúra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numPr>
                <w:ilvl w:val="0"/>
                <w:numId w:val="5"/>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rozpočtové organizácie zriadené účtovnou jednotkou (názov, sídlo)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numPr>
                <w:ilvl w:val="0"/>
                <w:numId w:val="6"/>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príspevkové  organizácie zriadené účtovnou jednotkou (názov, sídlo)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Technické služby, IČO 31826245</w:t>
            </w:r>
          </w:p>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1039/21, 93005 Gabčíkovo</w:t>
            </w:r>
          </w:p>
        </w:tc>
      </w:tr>
    </w:tbl>
    <w:p w:rsidR="009B4D78" w:rsidRPr="00DF35E0" w:rsidRDefault="009B4D78" w:rsidP="009B4D78">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lastRenderedPageBreak/>
        <w:br/>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II</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účtovných zásadách a účtovných metódach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Účtovná závierka je zostavená za splnenia predpokladu nepretržitého pokračovania účtovnej jednotky vo svojej činnosti                </w:t>
      </w:r>
      <w:r w:rsidRPr="00DF35E0">
        <w:rPr>
          <w:rFonts w:ascii="Times New Roman" w:eastAsia="Times New Roman" w:hAnsi="Times New Roman" w:cs="Times New Roman"/>
          <w:b/>
          <w:bCs/>
          <w:color w:val="000000"/>
          <w:sz w:val="23"/>
          <w:szCs w:val="23"/>
          <w:lang w:eastAsia="sk-SK"/>
        </w:rPr>
        <w:t>                                                            X  áno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nie</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Zmeny účtovných metód a účtovných zásad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Účtovná jednotka zmenila účtovné metódy, účtovné zásady oproti predchádzajúcemu účtovnému obdobiu                                                                                                         </w:t>
      </w:r>
      <w:r w:rsidRPr="00DF35E0">
        <w:rPr>
          <w:rFonts w:ascii="Times New Roman" w:eastAsia="Times New Roman" w:hAnsi="Times New Roman" w:cs="Times New Roman"/>
          <w:b/>
          <w:bCs/>
          <w:color w:val="000000"/>
          <w:sz w:val="23"/>
          <w:szCs w:val="23"/>
          <w:lang w:eastAsia="sk-SK"/>
        </w:rPr>
        <w:t>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áno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nie</w:t>
      </w:r>
    </w:p>
    <w:p w:rsidR="009B4D78" w:rsidRPr="00DF35E0" w:rsidRDefault="009B4D78" w:rsidP="009B4D78">
      <w:pPr>
        <w:spacing w:after="24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ocenenia jednotlivých položiek</w:t>
      </w:r>
    </w:p>
    <w:p w:rsidR="009B4D78" w:rsidRPr="00DF35E0" w:rsidRDefault="009B4D78" w:rsidP="009B4D78">
      <w:pPr>
        <w:numPr>
          <w:ilvl w:val="0"/>
          <w:numId w:val="1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nehmotný majetok nakupovaný </w:t>
      </w:r>
      <w:r w:rsidRPr="00DF35E0">
        <w:rPr>
          <w:rFonts w:ascii="Times New Roman" w:eastAsia="Times New Roman" w:hAnsi="Times New Roman" w:cs="Times New Roman"/>
          <w:color w:val="000000"/>
          <w:sz w:val="24"/>
          <w:szCs w:val="24"/>
          <w:lang w:eastAsia="sk-SK"/>
        </w:rPr>
        <w:t xml:space="preserve">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 Obstarávacia cena zahŕňa cenu, za ktorú sa majetok obstaral a náklady súvisiace s jeho obstaraním. Vyskytujúce sa náklady súvisiace s obstaraním v účtovnej jednotke:</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dopravné</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montáž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provízia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poistné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realizované kurzové rozdiely,</w:t>
      </w:r>
    </w:p>
    <w:p w:rsidR="009B4D78" w:rsidRPr="00DF35E0" w:rsidRDefault="009B4D78" w:rsidP="009B4D78">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ktoré vznikli do momentu uvedenia dlhodobého majetku do užívania.</w:t>
      </w:r>
    </w:p>
    <w:p w:rsidR="009B4D78" w:rsidRPr="00DF35E0" w:rsidRDefault="009B4D78" w:rsidP="009B4D78">
      <w:pPr>
        <w:spacing w:after="24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Dlhodobý hmotný majetok nakupovaný</w:t>
      </w:r>
      <w:r w:rsidRPr="00DF35E0">
        <w:rPr>
          <w:rFonts w:ascii="Times New Roman" w:eastAsia="Times New Roman" w:hAnsi="Times New Roman" w:cs="Times New Roman"/>
          <w:color w:val="000000"/>
          <w:sz w:val="24"/>
          <w:szCs w:val="24"/>
          <w:lang w:eastAsia="sk-SK"/>
        </w:rPr>
        <w:t xml:space="preserve"> 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 Obstarávacia cena zahŕňa cenu, za ktorú sa majetok obstaral a náklady súvisiace s jeho obstaraním. Vyskytujúce sa náklady súvisiace s obstaraním v účtovnej jednotke:</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3"/>
          <w:szCs w:val="23"/>
          <w:lang w:eastAsia="sk-SK"/>
        </w:rPr>
        <w:t>X  </w:t>
      </w:r>
      <w:r w:rsidRPr="00DF35E0">
        <w:rPr>
          <w:rFonts w:ascii="Times New Roman" w:eastAsia="Times New Roman" w:hAnsi="Times New Roman" w:cs="Times New Roman"/>
          <w:color w:val="000000"/>
          <w:sz w:val="23"/>
          <w:szCs w:val="23"/>
          <w:lang w:eastAsia="sk-SK"/>
        </w:rPr>
        <w:t>dopravné</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montáž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provízia</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poistné</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iné  </w:t>
      </w:r>
    </w:p>
    <w:p w:rsidR="009B4D78" w:rsidRPr="00DF35E0" w:rsidRDefault="009B4D78" w:rsidP="009B4D78">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Súčasťou obstarávacej ceny nie sú:</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úroky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realizované kurzové rozdiely,</w:t>
      </w:r>
    </w:p>
    <w:p w:rsidR="009B4D78" w:rsidRPr="00DF35E0" w:rsidRDefault="009B4D78" w:rsidP="009B4D78">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ktoré vznikli do momentu uvedenia dlhodobého majetku do užívania.</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2"/>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Dlhodobý finančný majetok</w:t>
      </w:r>
      <w:r w:rsidRPr="00DF35E0">
        <w:rPr>
          <w:rFonts w:ascii="Times New Roman" w:eastAsia="Times New Roman" w:hAnsi="Times New Roman" w:cs="Times New Roman"/>
          <w:color w:val="000000"/>
          <w:sz w:val="24"/>
          <w:szCs w:val="24"/>
          <w:lang w:eastAsia="sk-SK"/>
        </w:rPr>
        <w:t xml:space="preserve"> 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Obstarávacia cena zahŕňa cenu, za ktorú sa majetok obstaral a náklady súvisiace s jeho obstaraním.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Zásoby nakupované</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Nakupované zásoby</w:t>
      </w:r>
      <w:r w:rsidRPr="00DF35E0">
        <w:rPr>
          <w:rFonts w:ascii="Times New Roman" w:eastAsia="Times New Roman" w:hAnsi="Times New Roman" w:cs="Times New Roman"/>
          <w:b/>
          <w:bCs/>
          <w:color w:val="000000"/>
          <w:sz w:val="24"/>
          <w:szCs w:val="24"/>
          <w:lang w:eastAsia="sk-SK"/>
        </w:rPr>
        <w:t xml:space="preserve"> </w:t>
      </w:r>
      <w:r w:rsidRPr="00DF35E0">
        <w:rPr>
          <w:rFonts w:ascii="Times New Roman" w:eastAsia="Times New Roman" w:hAnsi="Times New Roman" w:cs="Times New Roman"/>
          <w:color w:val="000000"/>
          <w:sz w:val="24"/>
          <w:szCs w:val="24"/>
          <w:lang w:eastAsia="sk-SK"/>
        </w:rPr>
        <w:t xml:space="preserve">sa oceňujú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w:t>
      </w:r>
      <w:r w:rsidRPr="00DF35E0">
        <w:rPr>
          <w:rFonts w:ascii="Times New Roman" w:eastAsia="Times New Roman" w:hAnsi="Times New Roman" w:cs="Times New Roman"/>
          <w:b/>
          <w:bCs/>
          <w:color w:val="000000"/>
          <w:sz w:val="24"/>
          <w:szCs w:val="24"/>
          <w:lang w:eastAsia="sk-SK"/>
        </w:rPr>
        <w:t xml:space="preserve">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lastRenderedPageBreak/>
        <w:t>Obstarávacia cena zahŕňa cenu, za ktorú sa zásoby obstarali a náklady súvisiace s ich obstaraním. Vyskytujúce sa náklady súvisiace s obstaraním v účtovnej jednotke:</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dopravné</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provízie</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poistné</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clo</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iné</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w:t>
      </w:r>
    </w:p>
    <w:p w:rsidR="009B4D78" w:rsidRPr="00DF35E0" w:rsidRDefault="009B4D78" w:rsidP="009B4D78">
      <w:pPr>
        <w:numPr>
          <w:ilvl w:val="0"/>
          <w:numId w:val="14"/>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Zásoby získané bezodplatne </w:t>
      </w:r>
      <w:r w:rsidRPr="00DF35E0">
        <w:rPr>
          <w:rFonts w:ascii="Times New Roman" w:eastAsia="Times New Roman" w:hAnsi="Times New Roman" w:cs="Times New Roman"/>
          <w:color w:val="000000"/>
          <w:sz w:val="24"/>
          <w:szCs w:val="24"/>
          <w:lang w:eastAsia="sk-SK"/>
        </w:rPr>
        <w:t xml:space="preserve">sa oceňujú </w:t>
      </w:r>
      <w:r w:rsidRPr="00DF35E0">
        <w:rPr>
          <w:rFonts w:ascii="Times New Roman" w:eastAsia="Times New Roman" w:hAnsi="Times New Roman" w:cs="Times New Roman"/>
          <w:color w:val="000000"/>
          <w:sz w:val="24"/>
          <w:szCs w:val="24"/>
          <w:u w:val="single"/>
          <w:lang w:eastAsia="sk-SK"/>
        </w:rPr>
        <w:t>reprodukčnou obstarávacou cenou.</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5"/>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Pohľadávky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Pohľadávky pri ich vzniku sa oceňujú ich menovitou hodnotou. Toto ocenenie sa znižuje o pochybné a nevymožiteľné pohľadávky prostredníctvom opravnej položky.</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Krátkodobý finančný majetok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Peňažné prostriedky a ceniny sa oceňujú ich menovitou hodnotou. Zníženie ich hodnoty sa vyjadruje opravnou položkou.</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Časové rozlíšenie na strane aktív</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Náklady budúcich období a príjmy budúcich období sa vykazujú vo výške, ktorá je potrebná na dodržanie zásady vecnej a časovej súvislosti s účtovným obdobím.</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Záväzky, vrátane rezerv, dlhopisov, pôžičiek a úverov</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Záväzky</w:t>
      </w:r>
      <w:r w:rsidRPr="00DF35E0">
        <w:rPr>
          <w:rFonts w:ascii="Times New Roman" w:eastAsia="Times New Roman" w:hAnsi="Times New Roman" w:cs="Times New Roman"/>
          <w:color w:val="000000"/>
          <w:sz w:val="24"/>
          <w:szCs w:val="24"/>
          <w:lang w:eastAsia="sk-SK"/>
        </w:rPr>
        <w:t xml:space="preserve"> pri ich vzniku sa oceňujú </w:t>
      </w:r>
      <w:r w:rsidRPr="00DF35E0">
        <w:rPr>
          <w:rFonts w:ascii="Times New Roman" w:eastAsia="Times New Roman" w:hAnsi="Times New Roman" w:cs="Times New Roman"/>
          <w:color w:val="000000"/>
          <w:sz w:val="24"/>
          <w:szCs w:val="24"/>
          <w:u w:val="single"/>
          <w:lang w:eastAsia="sk-SK"/>
        </w:rPr>
        <w:t>menovitou hodnotou</w:t>
      </w:r>
      <w:r w:rsidRPr="00DF35E0">
        <w:rPr>
          <w:rFonts w:ascii="Times New Roman" w:eastAsia="Times New Roman" w:hAnsi="Times New Roman" w:cs="Times New Roman"/>
          <w:color w:val="000000"/>
          <w:sz w:val="24"/>
          <w:szCs w:val="24"/>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Rezervy</w:t>
      </w:r>
      <w:r w:rsidRPr="00DF35E0">
        <w:rPr>
          <w:rFonts w:ascii="Times New Roman" w:eastAsia="Times New Roman" w:hAnsi="Times New Roman" w:cs="Times New Roman"/>
          <w:color w:val="000000"/>
          <w:sz w:val="24"/>
          <w:szCs w:val="24"/>
          <w:lang w:eastAsia="sk-SK"/>
        </w:rPr>
        <w:t xml:space="preserve"> sú záväzky s neurčitým časovým vymedzením alebo výškou; tvoria sa na krytie známych rizík alebo strát z podnikania. Oceňujú sa v očakávanej výške záväzku.</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1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na strane pasív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Výdavky budúcich období a výnosy budúcich období sa vykazujú vo výške, ktorá je potrebná na dodržanie zásady vecnej a časovej súvislosti s účtovným obdobím.</w:t>
      </w:r>
    </w:p>
    <w:p w:rsidR="009B4D78" w:rsidRPr="00DF35E0" w:rsidRDefault="009B4D78" w:rsidP="009B4D78">
      <w:pPr>
        <w:spacing w:after="24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Majetok a záväzky zabezpečené derivátmi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zabezpečené derivátmi sa oceňujú </w:t>
      </w:r>
      <w:r w:rsidRPr="00DF35E0">
        <w:rPr>
          <w:rFonts w:ascii="Times New Roman" w:eastAsia="Times New Roman" w:hAnsi="Times New Roman" w:cs="Times New Roman"/>
          <w:color w:val="000000"/>
          <w:sz w:val="24"/>
          <w:szCs w:val="24"/>
          <w:u w:val="single"/>
          <w:lang w:eastAsia="sk-SK"/>
        </w:rPr>
        <w:t>reálnou hodnotou</w:t>
      </w:r>
      <w:r w:rsidRPr="00DF35E0">
        <w:rPr>
          <w:rFonts w:ascii="Times New Roman" w:eastAsia="Times New Roman" w:hAnsi="Times New Roman" w:cs="Times New Roman"/>
          <w:color w:val="000000"/>
          <w:sz w:val="24"/>
          <w:szCs w:val="24"/>
          <w:lang w:eastAsia="sk-SK"/>
        </w:rPr>
        <w:t xml:space="preserve">. Zmeny reálnych hodnôt majetku a záväzkov zabezpečených derivátmi sa účtujú bez vplyvu na výsledok hospodárenia, priamo do vlastného imania.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Majetok obstaraný z transferov </w:t>
      </w:r>
      <w:r w:rsidRPr="00DF35E0">
        <w:rPr>
          <w:rFonts w:ascii="Times New Roman" w:eastAsia="Times New Roman" w:hAnsi="Times New Roman" w:cs="Times New Roman"/>
          <w:color w:val="000000"/>
          <w:sz w:val="24"/>
          <w:szCs w:val="24"/>
          <w:lang w:eastAsia="sk-SK"/>
        </w:rPr>
        <w:t>sa oceňuje</w:t>
      </w:r>
      <w:r w:rsidRPr="00DF35E0">
        <w:rPr>
          <w:rFonts w:ascii="Times New Roman" w:eastAsia="Times New Roman" w:hAnsi="Times New Roman" w:cs="Times New Roman"/>
          <w:color w:val="000000"/>
          <w:sz w:val="24"/>
          <w:szCs w:val="24"/>
          <w:u w:val="single"/>
          <w:lang w:eastAsia="sk-SK"/>
        </w:rPr>
        <w:t xml:space="preserve"> obstarávacou cenou.</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2"/>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Finančný prenájom </w:t>
      </w:r>
      <w:r w:rsidRPr="00DF35E0">
        <w:rPr>
          <w:rFonts w:ascii="Times New Roman" w:eastAsia="Times New Roman" w:hAnsi="Times New Roman" w:cs="Times New Roman"/>
          <w:color w:val="000000"/>
          <w:sz w:val="24"/>
          <w:szCs w:val="24"/>
          <w:lang w:eastAsia="sk-SK"/>
        </w:rPr>
        <w:t xml:space="preserve">sa oceňuje </w:t>
      </w:r>
      <w:r w:rsidRPr="00DF35E0">
        <w:rPr>
          <w:rFonts w:ascii="Times New Roman" w:eastAsia="Times New Roman" w:hAnsi="Times New Roman" w:cs="Times New Roman"/>
          <w:color w:val="000000"/>
          <w:sz w:val="24"/>
          <w:szCs w:val="24"/>
          <w:u w:val="single"/>
          <w:lang w:eastAsia="sk-SK"/>
        </w:rPr>
        <w:t xml:space="preserve">obstarávacou cenou. </w:t>
      </w: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Pri obstarávacej cene majetku a pri ocenení vlastnými nákladmi položiek uvedených v odseku 3 sa uvádza cena obstarania a náklady súvisiace s obstaraním</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4"/>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zostavenia odpisového plánu pre dlhodobý majetok, doba odpisovania, sadzby odpisov a odpisové metódy pri stanovení účtovných odpisov</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Odpisy dlhodobého nehmotného majetku a dlhodobého hmotného majetku sú stanovené tak, že</w:t>
      </w:r>
      <w:r w:rsidRPr="00DF35E0">
        <w:rPr>
          <w:rFonts w:ascii="Times New Roman" w:eastAsia="Times New Roman" w:hAnsi="Times New Roman" w:cs="Times New Roman"/>
          <w:i/>
          <w:iCs/>
          <w:color w:val="000000"/>
          <w:sz w:val="24"/>
          <w:szCs w:val="24"/>
          <w:lang w:eastAsia="sk-SK"/>
        </w:rPr>
        <w:t xml:space="preserve"> </w:t>
      </w:r>
      <w:r w:rsidRPr="00DF35E0">
        <w:rPr>
          <w:rFonts w:ascii="Times New Roman" w:eastAsia="Times New Roman" w:hAnsi="Times New Roman" w:cs="Times New Roman"/>
          <w:color w:val="000000"/>
          <w:sz w:val="24"/>
          <w:szCs w:val="24"/>
          <w:lang w:eastAsia="sk-SK"/>
        </w:rPr>
        <w:t>sa vychádza z predpokladanej doby jeho užívania a predpokladaného priebehu jeho opotrebenia. Odpisovať sa začína:</w:t>
      </w:r>
    </w:p>
    <w:p w:rsidR="009B4D78" w:rsidRPr="00DF35E0" w:rsidRDefault="009B4D78" w:rsidP="009B4D78">
      <w:pPr>
        <w:spacing w:after="0" w:line="240" w:lineRule="auto"/>
        <w:ind w:left="425"/>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odo </w:t>
      </w:r>
      <w:r w:rsidRPr="00DF35E0">
        <w:rPr>
          <w:rFonts w:ascii="Times New Roman" w:eastAsia="Times New Roman" w:hAnsi="Times New Roman" w:cs="Times New Roman"/>
          <w:color w:val="000000"/>
          <w:sz w:val="24"/>
          <w:szCs w:val="24"/>
          <w:lang w:eastAsia="sk-SK"/>
        </w:rPr>
        <w:t>dňa jeho zaradenia do používania</w:t>
      </w:r>
    </w:p>
    <w:p w:rsidR="009B4D78" w:rsidRPr="00DF35E0" w:rsidRDefault="009B4D78" w:rsidP="009B4D78">
      <w:pPr>
        <w:spacing w:after="0" w:line="240" w:lineRule="auto"/>
        <w:ind w:left="425"/>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4"/>
          <w:szCs w:val="24"/>
          <w:lang w:eastAsia="sk-SK"/>
        </w:rPr>
        <w:t>prvým dňom mesiaca nasledujúceho po uvedení dlhodobého majetku do používania</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Účtovné odpisy sa zaokrúhľujú na celé eurá nahor. Metóda odpisovania sa používa lineárna.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Drobný nehmotný majetok od …... € do ….. €, ktorý podľa rozhodnutia účtovnej jednotky nie je dlhodobým nehmotným majetkom sa účtuje pri obstaraní do nákladov na účet 518 - Ostatné služby.</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Drobný hmotný majetok od …… € do ……. €, ktorý podľa rozhodnutia účtovnej jednotky nie je dlhodobým hmotným majetkom sa účtuje ako zásoby.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5"/>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Zásady pre zohľadnenie zníženia hodnoty majetku.</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Prechodné zníženie hodnoty majetku sa vyjadruje </w:t>
      </w:r>
      <w:r w:rsidRPr="00DF35E0">
        <w:rPr>
          <w:rFonts w:ascii="Times New Roman" w:eastAsia="Times New Roman" w:hAnsi="Times New Roman" w:cs="Times New Roman"/>
          <w:color w:val="000000"/>
          <w:sz w:val="24"/>
          <w:szCs w:val="24"/>
          <w:u w:val="single"/>
          <w:lang w:eastAsia="sk-SK"/>
        </w:rPr>
        <w:t>opravnou položkou</w:t>
      </w:r>
      <w:r w:rsidRPr="00DF35E0">
        <w:rPr>
          <w:rFonts w:ascii="Times New Roman" w:eastAsia="Times New Roman" w:hAnsi="Times New Roman" w:cs="Times New Roman"/>
          <w:color w:val="000000"/>
          <w:sz w:val="24"/>
          <w:szCs w:val="24"/>
          <w:lang w:eastAsia="sk-SK"/>
        </w:rPr>
        <w:t xml:space="preserve">.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9B4D78" w:rsidRPr="00DF35E0" w:rsidRDefault="009B4D78" w:rsidP="009B4D78">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Ak došlo k trvalému zníženiu hodnoty majetku, zníženie sa účtuje na ťarchu nákladov, napríklad odpis pohľadávky na základe súdneho rozhodnutia o jej vyrovnaní,  mimoriadny odpis dlhodobého majetku.</w:t>
      </w:r>
    </w:p>
    <w:p w:rsidR="009B4D78" w:rsidRPr="00DF35E0" w:rsidRDefault="009B4D78" w:rsidP="009B4D78">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Opravné položky pri </w:t>
      </w:r>
      <w:r w:rsidRPr="00DF35E0">
        <w:rPr>
          <w:rFonts w:ascii="Times New Roman" w:eastAsia="Times New Roman" w:hAnsi="Times New Roman" w:cs="Times New Roman"/>
          <w:color w:val="000000"/>
          <w:sz w:val="24"/>
          <w:szCs w:val="24"/>
          <w:u w:val="single"/>
          <w:lang w:eastAsia="sk-SK"/>
        </w:rPr>
        <w:t>odpisovanom dlhodobom majetku</w:t>
      </w:r>
      <w:r w:rsidRPr="00DF35E0">
        <w:rPr>
          <w:rFonts w:ascii="Times New Roman" w:eastAsia="Times New Roman" w:hAnsi="Times New Roman" w:cs="Times New Roman"/>
          <w:color w:val="000000"/>
          <w:sz w:val="24"/>
          <w:szCs w:val="24"/>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9B4D78" w:rsidRPr="00DF35E0" w:rsidRDefault="009B4D78" w:rsidP="009B4D78">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Opravné položky k </w:t>
      </w:r>
      <w:r w:rsidRPr="00DF35E0">
        <w:rPr>
          <w:rFonts w:ascii="Times New Roman" w:eastAsia="Times New Roman" w:hAnsi="Times New Roman" w:cs="Times New Roman"/>
          <w:color w:val="000000"/>
          <w:sz w:val="24"/>
          <w:szCs w:val="24"/>
          <w:u w:val="single"/>
          <w:lang w:eastAsia="sk-SK"/>
        </w:rPr>
        <w:t>zásobám</w:t>
      </w:r>
      <w:r w:rsidRPr="00DF35E0">
        <w:rPr>
          <w:rFonts w:ascii="Times New Roman" w:eastAsia="Times New Roman" w:hAnsi="Times New Roman" w:cs="Times New Roman"/>
          <w:color w:val="000000"/>
          <w:sz w:val="24"/>
          <w:szCs w:val="24"/>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9B4D78" w:rsidRPr="00DF35E0" w:rsidRDefault="009B4D78" w:rsidP="009B4D78">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Opravné položky k </w:t>
      </w:r>
      <w:r w:rsidRPr="00DF35E0">
        <w:rPr>
          <w:rFonts w:ascii="Times New Roman" w:eastAsia="Times New Roman" w:hAnsi="Times New Roman" w:cs="Times New Roman"/>
          <w:color w:val="000000"/>
          <w:sz w:val="24"/>
          <w:szCs w:val="24"/>
          <w:u w:val="single"/>
          <w:lang w:eastAsia="sk-SK"/>
        </w:rPr>
        <w:t>pohľadávkam</w:t>
      </w:r>
      <w:r w:rsidRPr="00DF35E0">
        <w:rPr>
          <w:rFonts w:ascii="Times New Roman" w:eastAsia="Times New Roman" w:hAnsi="Times New Roman" w:cs="Times New Roman"/>
          <w:color w:val="000000"/>
          <w:sz w:val="24"/>
          <w:szCs w:val="24"/>
          <w:lang w:eastAsia="sk-SK"/>
        </w:rPr>
        <w:t xml:space="preserve"> sa tvoria najmä k pohľadávkam, pri ktorých je opodstatnené predpokladať, že ich dlžník úplne alebo čiastočne nezaplatí, k sporným pohľadávkam voči dlžníkom, s ktorými sa vedie spor o ich uznanie.</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Tvorba</w:t>
      </w:r>
      <w:r w:rsidRPr="00DF35E0">
        <w:rPr>
          <w:rFonts w:ascii="Times New Roman" w:eastAsia="Times New Roman" w:hAnsi="Times New Roman" w:cs="Times New Roman"/>
          <w:color w:val="000000"/>
          <w:sz w:val="24"/>
          <w:szCs w:val="24"/>
          <w:lang w:eastAsia="sk-SK"/>
        </w:rPr>
        <w:t xml:space="preserve"> opravnej položky sa účtuje na ťarchu nákladov v prospech príslušného účtu opravných položiek. Opravné položky sa </w:t>
      </w:r>
      <w:r w:rsidRPr="00DF35E0">
        <w:rPr>
          <w:rFonts w:ascii="Times New Roman" w:eastAsia="Times New Roman" w:hAnsi="Times New Roman" w:cs="Times New Roman"/>
          <w:color w:val="000000"/>
          <w:sz w:val="24"/>
          <w:szCs w:val="24"/>
          <w:u w:val="single"/>
          <w:lang w:eastAsia="sk-SK"/>
        </w:rPr>
        <w:t>zúčtujú</w:t>
      </w:r>
      <w:r w:rsidRPr="00DF35E0">
        <w:rPr>
          <w:rFonts w:ascii="Times New Roman" w:eastAsia="Times New Roman" w:hAnsi="Times New Roman" w:cs="Times New Roman"/>
          <w:color w:val="000000"/>
          <w:sz w:val="24"/>
          <w:szCs w:val="24"/>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Zásady pre vykazovanie transferov.</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 nároku na dotácie zo štátneho rozpočtu sa účtuje, ak je takmer isté, že sa splnia všetky podmienky súvisiace s dotáciou a súčasne, že sa dotácia poskytne.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lastRenderedPageBreak/>
        <w:t>Bežný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cudzích subjektov</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Bežný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zriaďovateľa</w:t>
      </w:r>
      <w:r w:rsidRPr="00DF35E0">
        <w:rPr>
          <w:rFonts w:ascii="Times New Roman" w:eastAsia="Times New Roman" w:hAnsi="Times New Roman" w:cs="Times New Roman"/>
          <w:color w:val="000000"/>
          <w:sz w:val="24"/>
          <w:szCs w:val="24"/>
          <w:lang w:eastAsia="sk-SK"/>
        </w:rPr>
        <w:t xml:space="preserve"> - sa  zúčtuje do výnosov  vo vecnej a časovej súvislosti s výdavkami.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Kapitálový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cudzích subjektov</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(napr. s odpismi, s opravnou položkou, so zostatkovou hodnotou vyradeného dlhodobého majetku).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Kapitálový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zriaďovateľa</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(napr. s odpismi, s opravnou položkou, so zostatkovou hodnotou vyradeného dlhodobého majetku).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2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prepočtu údajov v cudzích menách na menu euro.</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Na ocenenie prírastku cudzej meny nakúpenej za euro sa použije kurz, za ktorý bola táto cudzia mena nakúpená.</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uskutočnenia účtovného prípadu.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III</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Informácie o údajoch na strane aktív súvahy</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ind w:left="425" w:hanging="425"/>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A Neobežný majetok</w:t>
      </w:r>
    </w:p>
    <w:p w:rsidR="009B4D78" w:rsidRPr="00DF35E0" w:rsidRDefault="009B4D78" w:rsidP="009B4D78">
      <w:pPr>
        <w:numPr>
          <w:ilvl w:val="0"/>
          <w:numId w:val="2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nehmotný majetok a dlhodobý hmotný majetok </w:t>
      </w:r>
    </w:p>
    <w:p w:rsidR="009B4D78" w:rsidRPr="00DF35E0" w:rsidRDefault="009B4D78" w:rsidP="009B4D78">
      <w:pPr>
        <w:numPr>
          <w:ilvl w:val="0"/>
          <w:numId w:val="2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prehľad o pohybe dlhodobého majetku </w:t>
      </w:r>
      <w:r w:rsidRPr="00DF35E0">
        <w:rPr>
          <w:rFonts w:ascii="Times New Roman" w:eastAsia="Times New Roman" w:hAnsi="Times New Roman" w:cs="Times New Roman"/>
          <w:color w:val="000000"/>
          <w:sz w:val="24"/>
          <w:szCs w:val="24"/>
          <w:lang w:eastAsia="sk-SK"/>
        </w:rPr>
        <w:t>(tabuľka č.1)</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Textová časť k tabuľke č.1: </w:t>
      </w:r>
    </w:p>
    <w:p w:rsidR="009B4D78" w:rsidRPr="00DF35E0" w:rsidRDefault="009B4D78" w:rsidP="009B4D78">
      <w:pPr>
        <w:spacing w:after="24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3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spôsob a výška poistenia </w:t>
      </w:r>
      <w:r w:rsidRPr="00DF35E0">
        <w:rPr>
          <w:rFonts w:ascii="Times New Roman" w:eastAsia="Times New Roman" w:hAnsi="Times New Roman" w:cs="Times New Roman"/>
          <w:color w:val="000000"/>
          <w:sz w:val="24"/>
          <w:szCs w:val="24"/>
          <w:lang w:eastAsia="sk-SK"/>
        </w:rPr>
        <w:t xml:space="preserve">dlhodobého nehmotného majetku a dlhodobého hmotného majetku </w:t>
      </w:r>
    </w:p>
    <w:tbl>
      <w:tblPr>
        <w:tblW w:w="0" w:type="auto"/>
        <w:tblCellMar>
          <w:top w:w="15" w:type="dxa"/>
          <w:left w:w="15" w:type="dxa"/>
          <w:bottom w:w="15" w:type="dxa"/>
          <w:right w:w="15" w:type="dxa"/>
        </w:tblCellMar>
        <w:tblLook w:val="04A0" w:firstRow="1" w:lastRow="0" w:firstColumn="1" w:lastColumn="0" w:noHBand="0" w:noVBand="1"/>
      </w:tblPr>
      <w:tblGrid>
        <w:gridCol w:w="2388"/>
        <w:gridCol w:w="1639"/>
        <w:gridCol w:w="1561"/>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poisteného majetku</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Spôsob poistenia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Výška poistenia</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Dopravné prostriedky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Povinné poistné</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r w:rsidR="00830A33">
              <w:rPr>
                <w:rFonts w:ascii="Times New Roman" w:eastAsia="Times New Roman" w:hAnsi="Times New Roman" w:cs="Times New Roman"/>
                <w:color w:val="000000"/>
                <w:sz w:val="20"/>
                <w:szCs w:val="20"/>
                <w:lang w:eastAsia="sk-SK"/>
              </w:rPr>
              <w:t>3279,75</w:t>
            </w:r>
            <w:r>
              <w:rPr>
                <w:rFonts w:ascii="Times New Roman" w:eastAsia="Times New Roman" w:hAnsi="Times New Roman" w:cs="Times New Roman"/>
                <w:color w:val="000000"/>
                <w:sz w:val="20"/>
                <w:szCs w:val="20"/>
                <w:lang w:eastAsia="sk-SK"/>
              </w:rPr>
              <w:t xml:space="preserve"> €</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rPr>
          <w:trHeight w:val="240"/>
        </w:trPr>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3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zriadenie záložného práva </w:t>
      </w:r>
      <w:r w:rsidRPr="00DF35E0">
        <w:rPr>
          <w:rFonts w:ascii="Times New Roman" w:eastAsia="Times New Roman" w:hAnsi="Times New Roman" w:cs="Times New Roman"/>
          <w:color w:val="000000"/>
          <w:sz w:val="24"/>
          <w:szCs w:val="24"/>
          <w:lang w:eastAsia="sk-SK"/>
        </w:rPr>
        <w:t>na dlhodobý nehmotný majetok a dlhodobý hmotný majetok alebo obmedzenie práva nakladať s dlhodobým majetkom</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b/>
          <w:bCs/>
          <w:color w:val="000000"/>
          <w:sz w:val="24"/>
          <w:szCs w:val="24"/>
          <w:lang w:eastAsia="sk-SK"/>
        </w:rPr>
        <w:t>d) opis a hodnota dlhodobého majetku vo vlastníctve účtovnej jednotky</w:t>
      </w:r>
      <w:r w:rsidR="00830A33">
        <w:rPr>
          <w:rFonts w:ascii="Times New Roman" w:eastAsia="Times New Roman" w:hAnsi="Times New Roman" w:cs="Times New Roman"/>
          <w:color w:val="000000"/>
          <w:sz w:val="24"/>
          <w:szCs w:val="24"/>
          <w:lang w:eastAsia="sk-SK"/>
        </w:rPr>
        <w:br/>
        <w:t>-dopravné prostriedky   </w:t>
      </w:r>
      <w:r w:rsidRPr="00DF35E0">
        <w:rPr>
          <w:rFonts w:ascii="Times New Roman" w:eastAsia="Times New Roman" w:hAnsi="Times New Roman" w:cs="Times New Roman"/>
          <w:color w:val="000000"/>
          <w:sz w:val="24"/>
          <w:szCs w:val="24"/>
          <w:lang w:eastAsia="sk-SK"/>
        </w:rPr>
        <w:t>        </w:t>
      </w:r>
      <w:r w:rsidR="000D4F6A">
        <w:rPr>
          <w:rFonts w:ascii="Times New Roman" w:eastAsia="Times New Roman" w:hAnsi="Times New Roman" w:cs="Times New Roman"/>
          <w:color w:val="000000"/>
          <w:sz w:val="24"/>
          <w:szCs w:val="24"/>
          <w:lang w:eastAsia="sk-SK"/>
        </w:rPr>
        <w:t>10223,07</w:t>
      </w:r>
      <w:r w:rsidRPr="00DF35E0">
        <w:rPr>
          <w:rFonts w:ascii="Times New Roman" w:eastAsia="Times New Roman" w:hAnsi="Times New Roman" w:cs="Times New Roman"/>
          <w:color w:val="000000"/>
          <w:sz w:val="24"/>
          <w:szCs w:val="24"/>
          <w:lang w:eastAsia="sk-SK"/>
        </w:rPr>
        <w:t>€</w:t>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32"/>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lastRenderedPageBreak/>
        <w:t xml:space="preserve">Dlhodobý finančný majetok </w:t>
      </w:r>
    </w:p>
    <w:p w:rsidR="009B4D78" w:rsidRPr="00DF35E0" w:rsidRDefault="009B4D78" w:rsidP="009B4D78">
      <w:pPr>
        <w:numPr>
          <w:ilvl w:val="0"/>
          <w:numId w:val="3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prehľad o pohybe dlhodobého finančného majetku</w:t>
      </w:r>
      <w:r w:rsidRPr="00DF35E0">
        <w:rPr>
          <w:rFonts w:ascii="Times New Roman" w:eastAsia="Times New Roman" w:hAnsi="Times New Roman" w:cs="Times New Roman"/>
          <w:color w:val="000000"/>
          <w:sz w:val="24"/>
          <w:szCs w:val="24"/>
          <w:lang w:eastAsia="sk-SK"/>
        </w:rPr>
        <w:t xml:space="preserve"> - tabuľka č.1</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Textová časť k tabuľke č.</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opis dôvodov zvýšenia, zníženia a zrušenia opravných položiek</w:t>
      </w:r>
      <w:r w:rsidRPr="00DF35E0">
        <w:rPr>
          <w:rFonts w:ascii="Times New Roman" w:eastAsia="Times New Roman" w:hAnsi="Times New Roman" w:cs="Times New Roman"/>
          <w:color w:val="000000"/>
          <w:sz w:val="24"/>
          <w:szCs w:val="24"/>
          <w:lang w:eastAsia="sk-SK"/>
        </w:rPr>
        <w:t xml:space="preserve"> k dlhodobému finančnému  majetku </w:t>
      </w:r>
    </w:p>
    <w:tbl>
      <w:tblPr>
        <w:tblW w:w="0" w:type="auto"/>
        <w:tblCellMar>
          <w:top w:w="15" w:type="dxa"/>
          <w:left w:w="15" w:type="dxa"/>
          <w:bottom w:w="15" w:type="dxa"/>
          <w:right w:w="15" w:type="dxa"/>
        </w:tblCellMar>
        <w:tblLook w:val="04A0" w:firstRow="1" w:lastRow="0" w:firstColumn="1" w:lastColumn="0" w:noHBand="0" w:noVBand="1"/>
      </w:tblPr>
      <w:tblGrid>
        <w:gridCol w:w="2122"/>
        <w:gridCol w:w="1027"/>
        <w:gridCol w:w="3577"/>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Konkrétny druh DFM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OP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Dôvod zvýšenie, zníženia a zrušenia OP</w:t>
            </w:r>
          </w:p>
        </w:tc>
      </w:tr>
      <w:tr w:rsidR="009B4D78" w:rsidRPr="00DF35E0" w:rsidTr="00830A33">
        <w:trPr>
          <w:trHeight w:val="225"/>
        </w:trPr>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34"/>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významné položky ostatného dlhodobého finančného majetku (riadok 031 súvahy):</w:t>
      </w:r>
      <w:r w:rsidRPr="00DF35E0">
        <w:rPr>
          <w:rFonts w:ascii="Times New Roman" w:eastAsia="Times New Roman" w:hAnsi="Times New Roman" w:cs="Times New Roman"/>
          <w:b/>
          <w:bCs/>
          <w:color w:val="000000"/>
          <w:sz w:val="24"/>
          <w:szCs w:val="24"/>
          <w:lang w:eastAsia="sk-SK"/>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3011"/>
        <w:gridCol w:w="1939"/>
        <w:gridCol w:w="1789"/>
        <w:gridCol w:w="995"/>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Významné položky ostatného DFM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Hodnota k 31.12.20</w:t>
            </w:r>
            <w:r w:rsidR="00830A33">
              <w:rPr>
                <w:rFonts w:ascii="Times New Roman" w:eastAsia="Times New Roman" w:hAnsi="Times New Roman" w:cs="Times New Roman"/>
                <w:color w:val="000000"/>
                <w:sz w:val="20"/>
                <w:szCs w:val="20"/>
                <w:lang w:eastAsia="sk-SK"/>
              </w:rPr>
              <w:t>20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Hodnota 31.12.201</w:t>
            </w:r>
            <w:r w:rsidR="00830A33">
              <w:rPr>
                <w:rFonts w:ascii="Times New Roman" w:eastAsia="Times New Roman" w:hAnsi="Times New Roman" w:cs="Times New Roman"/>
                <w:color w:val="000000"/>
                <w:sz w:val="20"/>
                <w:szCs w:val="20"/>
                <w:lang w:eastAsia="sk-SK"/>
              </w:rPr>
              <w:t>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Poznámky</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ind w:left="2520" w:hanging="2520"/>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B  Obežný majetok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35"/>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Pohľadávky</w:t>
      </w:r>
    </w:p>
    <w:p w:rsidR="009B4D78" w:rsidRPr="00DF35E0" w:rsidRDefault="009B4D78" w:rsidP="009B4D78">
      <w:pPr>
        <w:numPr>
          <w:ilvl w:val="0"/>
          <w:numId w:val="3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významné pohľadávky</w:t>
      </w:r>
      <w:r w:rsidRPr="00DF35E0">
        <w:rPr>
          <w:rFonts w:ascii="Times New Roman" w:eastAsia="Times New Roman" w:hAnsi="Times New Roman" w:cs="Times New Roman"/>
          <w:color w:val="000000"/>
          <w:sz w:val="24"/>
          <w:szCs w:val="24"/>
          <w:lang w:eastAsia="sk-SK"/>
        </w:rPr>
        <w:t xml:space="preserve"> 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1200"/>
        <w:gridCol w:w="1423"/>
        <w:gridCol w:w="1984"/>
        <w:gridCol w:w="551"/>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Pohľadávka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Hodnota pohľadávok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311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060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0D4F6A"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16876,16</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3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vývoj opravnej položky</w:t>
      </w:r>
      <w:r w:rsidRPr="00DF35E0">
        <w:rPr>
          <w:rFonts w:ascii="Times New Roman" w:eastAsia="Times New Roman" w:hAnsi="Times New Roman" w:cs="Times New Roman"/>
          <w:color w:val="000000"/>
          <w:sz w:val="24"/>
          <w:szCs w:val="24"/>
          <w:lang w:eastAsia="sk-SK"/>
        </w:rPr>
        <w:t xml:space="preserve"> k pohľadávkam - tabuľka č.3</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Textová časť k tabuľke č.3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Opis dôvodov tvorby, zníženia a zrušenia opravných položiek k pohľadávkam </w:t>
      </w:r>
    </w:p>
    <w:tbl>
      <w:tblPr>
        <w:tblW w:w="0" w:type="auto"/>
        <w:tblCellMar>
          <w:top w:w="15" w:type="dxa"/>
          <w:left w:w="15" w:type="dxa"/>
          <w:bottom w:w="15" w:type="dxa"/>
          <w:right w:w="15" w:type="dxa"/>
        </w:tblCellMar>
        <w:tblLook w:val="04A0" w:firstRow="1" w:lastRow="0" w:firstColumn="1" w:lastColumn="0" w:noHBand="0" w:noVBand="1"/>
      </w:tblPr>
      <w:tblGrid>
        <w:gridCol w:w="1260"/>
        <w:gridCol w:w="1027"/>
        <w:gridCol w:w="3433"/>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Pohľadávka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OP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Dôvod tvorby, zníženia a zrušenia OP</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240" w:line="240" w:lineRule="auto"/>
        <w:rPr>
          <w:rFonts w:ascii="Times New Roman" w:eastAsia="Times New Roman" w:hAnsi="Times New Roman" w:cs="Times New Roman"/>
          <w:sz w:val="24"/>
          <w:szCs w:val="24"/>
          <w:lang w:eastAsia="sk-SK"/>
        </w:rPr>
      </w:pPr>
    </w:p>
    <w:p w:rsidR="009B4D78" w:rsidRPr="00E40751" w:rsidRDefault="009B4D78" w:rsidP="009B4D78">
      <w:pPr>
        <w:spacing w:after="0" w:line="240" w:lineRule="auto"/>
        <w:textAlignment w:val="baseline"/>
        <w:rPr>
          <w:rFonts w:ascii="Times New Roman" w:eastAsia="Times New Roman" w:hAnsi="Times New Roman" w:cs="Times New Roman"/>
          <w:color w:val="000000"/>
          <w:sz w:val="24"/>
          <w:szCs w:val="24"/>
          <w:lang w:eastAsia="sk-SK"/>
        </w:rPr>
      </w:pPr>
    </w:p>
    <w:p w:rsidR="009B4D78" w:rsidRPr="00E40751" w:rsidRDefault="009B4D78" w:rsidP="009B4D78">
      <w:pPr>
        <w:numPr>
          <w:ilvl w:val="0"/>
          <w:numId w:val="38"/>
        </w:numPr>
        <w:spacing w:after="0" w:line="240" w:lineRule="auto"/>
        <w:ind w:left="360"/>
        <w:textAlignment w:val="baseline"/>
        <w:rPr>
          <w:rFonts w:ascii="Times New Roman" w:eastAsia="Times New Roman" w:hAnsi="Times New Roman" w:cs="Times New Roman"/>
          <w:color w:val="000000"/>
          <w:sz w:val="24"/>
          <w:szCs w:val="24"/>
          <w:lang w:eastAsia="sk-SK"/>
        </w:rPr>
      </w:pPr>
    </w:p>
    <w:p w:rsidR="009B4D78" w:rsidRPr="00DF35E0" w:rsidRDefault="009B4D78" w:rsidP="009B4D78">
      <w:pPr>
        <w:spacing w:after="0" w:line="240" w:lineRule="auto"/>
        <w:ind w:left="360"/>
        <w:textAlignment w:val="baseline"/>
        <w:rPr>
          <w:rFonts w:ascii="Times New Roman" w:eastAsia="Times New Roman" w:hAnsi="Times New Roman" w:cs="Times New Roman"/>
          <w:color w:val="000000"/>
          <w:sz w:val="24"/>
          <w:szCs w:val="24"/>
          <w:lang w:eastAsia="sk-SK"/>
        </w:rPr>
      </w:pPr>
      <w:r>
        <w:rPr>
          <w:rFonts w:ascii="Times New Roman" w:eastAsia="Times New Roman" w:hAnsi="Times New Roman" w:cs="Times New Roman"/>
          <w:b/>
          <w:bCs/>
          <w:color w:val="000000"/>
          <w:sz w:val="24"/>
          <w:szCs w:val="24"/>
          <w:lang w:eastAsia="sk-SK"/>
        </w:rPr>
        <w:t xml:space="preserve">       2.</w:t>
      </w:r>
      <w:r w:rsidRPr="00DF35E0">
        <w:rPr>
          <w:rFonts w:ascii="Times New Roman" w:eastAsia="Times New Roman" w:hAnsi="Times New Roman" w:cs="Times New Roman"/>
          <w:b/>
          <w:bCs/>
          <w:color w:val="000000"/>
          <w:sz w:val="24"/>
          <w:szCs w:val="24"/>
          <w:lang w:eastAsia="sk-SK"/>
        </w:rPr>
        <w:t xml:space="preserve">Finančný majetok </w:t>
      </w:r>
    </w:p>
    <w:p w:rsidR="009B4D78" w:rsidRPr="00DF35E0" w:rsidRDefault="009B4D78" w:rsidP="009B4D78">
      <w:pPr>
        <w:numPr>
          <w:ilvl w:val="0"/>
          <w:numId w:val="3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významné zložky </w:t>
      </w:r>
      <w:r w:rsidRPr="00DF35E0">
        <w:rPr>
          <w:rFonts w:ascii="Times New Roman" w:eastAsia="Times New Roman" w:hAnsi="Times New Roman" w:cs="Times New Roman"/>
          <w:b/>
          <w:bCs/>
          <w:color w:val="000000"/>
          <w:sz w:val="24"/>
          <w:szCs w:val="24"/>
          <w:lang w:eastAsia="sk-SK"/>
        </w:rPr>
        <w:t>krátkodobého finančného majetku</w:t>
      </w:r>
      <w:r w:rsidRPr="00DF35E0">
        <w:rPr>
          <w:rFonts w:ascii="Times New Roman" w:eastAsia="Times New Roman" w:hAnsi="Times New Roman" w:cs="Times New Roman"/>
          <w:color w:val="000000"/>
          <w:sz w:val="24"/>
          <w:szCs w:val="24"/>
          <w:lang w:eastAsia="sk-SK"/>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2556"/>
        <w:gridCol w:w="1221"/>
        <w:gridCol w:w="1767"/>
        <w:gridCol w:w="961"/>
        <w:gridCol w:w="784"/>
        <w:gridCol w:w="1767"/>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Krátkodobý  finančný majetok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31.12.201</w:t>
            </w:r>
            <w:r w:rsidR="00830A33">
              <w:rPr>
                <w:rFonts w:ascii="Times New Roman" w:eastAsia="Times New Roman" w:hAnsi="Times New Roman" w:cs="Times New Roman"/>
                <w:b/>
                <w:bCs/>
                <w:color w:val="000000"/>
                <w:sz w:val="20"/>
                <w:szCs w:val="20"/>
                <w:lang w:eastAsia="sk-SK"/>
              </w:rPr>
              <w:t>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w:t>
            </w:r>
            <w:r w:rsidR="00830A33">
              <w:rPr>
                <w:rFonts w:ascii="Times New Roman" w:eastAsia="Times New Roman" w:hAnsi="Times New Roman" w:cs="Times New Roman"/>
                <w:b/>
                <w:bCs/>
                <w:color w:val="000000"/>
                <w:sz w:val="20"/>
                <w:szCs w:val="20"/>
                <w:lang w:eastAsia="sk-SK"/>
              </w:rPr>
              <w:t>20</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40"/>
        </w:numPr>
        <w:spacing w:after="0" w:line="240" w:lineRule="auto"/>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Významné položky časového rozlíšenia </w:t>
      </w:r>
      <w:r w:rsidRPr="00DF35E0">
        <w:rPr>
          <w:rFonts w:ascii="Times New Roman" w:eastAsia="Times New Roman" w:hAnsi="Times New Roman" w:cs="Times New Roman"/>
          <w:b/>
          <w:bCs/>
          <w:color w:val="000000"/>
          <w:sz w:val="24"/>
          <w:szCs w:val="24"/>
          <w:lang w:eastAsia="sk-SK"/>
        </w:rPr>
        <w:t>nákladov budúcich období</w:t>
      </w:r>
      <w:r w:rsidRPr="00DF35E0">
        <w:rPr>
          <w:rFonts w:ascii="Times New Roman" w:eastAsia="Times New Roman" w:hAnsi="Times New Roman" w:cs="Times New Roman"/>
          <w:color w:val="000000"/>
          <w:sz w:val="24"/>
          <w:szCs w:val="24"/>
          <w:lang w:eastAsia="sk-SK"/>
        </w:rPr>
        <w:t xml:space="preserve"> a </w:t>
      </w:r>
      <w:r w:rsidRPr="00DF35E0">
        <w:rPr>
          <w:rFonts w:ascii="Times New Roman" w:eastAsia="Times New Roman" w:hAnsi="Times New Roman" w:cs="Times New Roman"/>
          <w:b/>
          <w:bCs/>
          <w:color w:val="000000"/>
          <w:sz w:val="24"/>
          <w:szCs w:val="24"/>
          <w:lang w:eastAsia="sk-SK"/>
        </w:rPr>
        <w:t xml:space="preserve">príjmov budúcich období </w:t>
      </w:r>
    </w:p>
    <w:tbl>
      <w:tblPr>
        <w:tblW w:w="0" w:type="auto"/>
        <w:tblCellMar>
          <w:top w:w="15" w:type="dxa"/>
          <w:left w:w="15" w:type="dxa"/>
          <w:bottom w:w="15" w:type="dxa"/>
          <w:right w:w="15" w:type="dxa"/>
        </w:tblCellMar>
        <w:tblLook w:val="04A0" w:firstRow="1" w:lastRow="0" w:firstColumn="1" w:lastColumn="0" w:noHBand="0" w:noVBand="1"/>
      </w:tblPr>
      <w:tblGrid>
        <w:gridCol w:w="2441"/>
        <w:gridCol w:w="1254"/>
        <w:gridCol w:w="1808"/>
        <w:gridCol w:w="961"/>
        <w:gridCol w:w="784"/>
        <w:gridCol w:w="1808"/>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položky časového rozlíšenia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w:t>
            </w:r>
            <w:r w:rsidR="00830A33">
              <w:rPr>
                <w:rFonts w:ascii="Times New Roman" w:eastAsia="Times New Roman" w:hAnsi="Times New Roman" w:cs="Times New Roman"/>
                <w:b/>
                <w:bCs/>
                <w:color w:val="000000"/>
                <w:sz w:val="20"/>
                <w:szCs w:val="20"/>
                <w:lang w:eastAsia="sk-SK"/>
              </w:rPr>
              <w:t>19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w:t>
            </w:r>
            <w:r w:rsidR="00830A33">
              <w:rPr>
                <w:rFonts w:ascii="Times New Roman" w:eastAsia="Times New Roman" w:hAnsi="Times New Roman" w:cs="Times New Roman"/>
                <w:b/>
                <w:bCs/>
                <w:color w:val="000000"/>
                <w:sz w:val="20"/>
                <w:szCs w:val="20"/>
                <w:lang w:eastAsia="sk-SK"/>
              </w:rPr>
              <w:t>20</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Náklady budúcich období</w:t>
            </w:r>
          </w:p>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111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2224,03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0D4F6A"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561,95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0D4F6A"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2785,98</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rPr>
          <w:trHeight w:val="157"/>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2224,03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0D4F6A"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561,95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0D4F6A"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2785,98</w:t>
            </w:r>
          </w:p>
        </w:tc>
      </w:tr>
    </w:tbl>
    <w:p w:rsidR="009B4D78" w:rsidRPr="00DF35E0" w:rsidRDefault="009B4D78" w:rsidP="009B4D78">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IV</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Informácie o údajoch na strane pasív súvahy</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A  Vlastné imanie </w:t>
      </w:r>
      <w:r w:rsidRPr="00DF35E0">
        <w:rPr>
          <w:rFonts w:ascii="Times New Roman" w:eastAsia="Times New Roman" w:hAnsi="Times New Roman" w:cs="Times New Roman"/>
          <w:color w:val="000000"/>
          <w:sz w:val="24"/>
          <w:szCs w:val="24"/>
          <w:lang w:eastAsia="sk-SK"/>
        </w:rPr>
        <w:t>- tabuľka č.5</w:t>
      </w: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lastRenderedPageBreak/>
        <w:t>Opis jednotlivých položiek a opis uvedených zmien jednotlivých položiek vlastného imania uskutočnených v priebehu účtovného obdobia, najmä zmeny oceňovacích rozdielov, opravy významných chýb minulých rokov.</w:t>
      </w:r>
    </w:p>
    <w:tbl>
      <w:tblPr>
        <w:tblW w:w="0" w:type="auto"/>
        <w:tblCellMar>
          <w:top w:w="15" w:type="dxa"/>
          <w:left w:w="15" w:type="dxa"/>
          <w:bottom w:w="15" w:type="dxa"/>
          <w:right w:w="15" w:type="dxa"/>
        </w:tblCellMar>
        <w:tblLook w:val="04A0" w:firstRow="1" w:lastRow="0" w:firstColumn="1" w:lastColumn="0" w:noHBand="0" w:noVBand="1"/>
      </w:tblPr>
      <w:tblGrid>
        <w:gridCol w:w="1199"/>
        <w:gridCol w:w="7857"/>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Názov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zmien jednotlivých položiek vlastného imania, najmä zmeny oceňovacích rozdielov, opravy významných chýb minulých rokov</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B  Záväzky</w:t>
      </w:r>
    </w:p>
    <w:p w:rsidR="009B4D78" w:rsidRPr="00DF35E0" w:rsidRDefault="009B4D78" w:rsidP="009B4D78">
      <w:pPr>
        <w:numPr>
          <w:ilvl w:val="0"/>
          <w:numId w:val="41"/>
        </w:numPr>
        <w:spacing w:after="0" w:line="240" w:lineRule="auto"/>
        <w:ind w:left="360"/>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Rezervy </w:t>
      </w:r>
      <w:r w:rsidRPr="00DF35E0">
        <w:rPr>
          <w:rFonts w:ascii="Times New Roman" w:eastAsia="Times New Roman" w:hAnsi="Times New Roman" w:cs="Times New Roman"/>
          <w:color w:val="000000"/>
          <w:sz w:val="24"/>
          <w:szCs w:val="24"/>
          <w:lang w:eastAsia="sk-SK"/>
        </w:rPr>
        <w:t>- tabuľka č.7</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ind w:left="426" w:hanging="426"/>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Predpokladaný rok použitia rezerv</w:t>
      </w:r>
    </w:p>
    <w:tbl>
      <w:tblPr>
        <w:tblW w:w="0" w:type="auto"/>
        <w:tblCellMar>
          <w:top w:w="15" w:type="dxa"/>
          <w:left w:w="15" w:type="dxa"/>
          <w:bottom w:w="15" w:type="dxa"/>
          <w:right w:w="15" w:type="dxa"/>
        </w:tblCellMar>
        <w:tblLook w:val="04A0" w:firstRow="1" w:lastRow="0" w:firstColumn="1" w:lastColumn="0" w:noHBand="0" w:noVBand="1"/>
      </w:tblPr>
      <w:tblGrid>
        <w:gridCol w:w="1400"/>
        <w:gridCol w:w="2551"/>
      </w:tblGrid>
      <w:tr w:rsidR="009B4D78" w:rsidRPr="00DF35E0" w:rsidTr="00830A33">
        <w:trPr>
          <w:trHeight w:val="300"/>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Názov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Predpokladaný rok použitia </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t>2.</w:t>
      </w:r>
      <w:r w:rsidRPr="00DF35E0">
        <w:rPr>
          <w:rFonts w:ascii="Times New Roman" w:eastAsia="Times New Roman" w:hAnsi="Times New Roman" w:cs="Times New Roman"/>
          <w:b/>
          <w:bCs/>
          <w:color w:val="000000"/>
          <w:sz w:val="24"/>
          <w:szCs w:val="24"/>
          <w:lang w:eastAsia="sk-SK"/>
        </w:rPr>
        <w:t>Záväzky podľa doby splatnosti (</w:t>
      </w:r>
      <w:r w:rsidRPr="00DF35E0">
        <w:rPr>
          <w:rFonts w:ascii="Times New Roman" w:eastAsia="Times New Roman" w:hAnsi="Times New Roman" w:cs="Times New Roman"/>
          <w:color w:val="000000"/>
          <w:sz w:val="24"/>
          <w:szCs w:val="24"/>
          <w:lang w:eastAsia="sk-SK"/>
        </w:rPr>
        <w:t>riadky 140 a 151 súvahy) - tabuľka č.8</w:t>
      </w:r>
    </w:p>
    <w:p w:rsidR="009B4D78" w:rsidRPr="00DF35E0" w:rsidRDefault="009B4D78" w:rsidP="009B4D78">
      <w:pPr>
        <w:spacing w:after="24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42"/>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významné záväzky</w:t>
      </w:r>
      <w:r w:rsidRPr="00DF35E0">
        <w:rPr>
          <w:rFonts w:ascii="Times New Roman" w:eastAsia="Times New Roman" w:hAnsi="Times New Roman" w:cs="Times New Roman"/>
          <w:color w:val="000000"/>
          <w:sz w:val="24"/>
          <w:szCs w:val="24"/>
          <w:lang w:eastAsia="sk-SK"/>
        </w:rPr>
        <w:t xml:space="preserve"> 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2589"/>
        <w:gridCol w:w="1423"/>
        <w:gridCol w:w="1645"/>
        <w:gridCol w:w="1800"/>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Záväzok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Hodnota záväzku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Ostatné dlhodobé záväzky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141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Záväzky zo </w:t>
            </w:r>
            <w:proofErr w:type="spellStart"/>
            <w:r w:rsidRPr="00DF35E0">
              <w:rPr>
                <w:rFonts w:ascii="Times New Roman" w:eastAsia="Times New Roman" w:hAnsi="Times New Roman" w:cs="Times New Roman"/>
                <w:color w:val="000000"/>
                <w:sz w:val="20"/>
                <w:szCs w:val="20"/>
                <w:lang w:eastAsia="sk-SK"/>
              </w:rPr>
              <w:t>soc.fondu</w:t>
            </w:r>
            <w:proofErr w:type="spellEnd"/>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144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0D4F6A"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 xml:space="preserve">      123,24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Záväzky z nájmu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0D4F6A">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w:t>
            </w:r>
            <w:r w:rsidR="000D4F6A">
              <w:rPr>
                <w:rFonts w:ascii="Times New Roman" w:eastAsia="Times New Roman" w:hAnsi="Times New Roman" w:cs="Times New Roman"/>
                <w:color w:val="000000"/>
                <w:sz w:val="20"/>
                <w:szCs w:val="20"/>
                <w:lang w:eastAsia="sk-SK"/>
              </w:rPr>
              <w:t>57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0D4F6A">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r w:rsidR="000D4F6A">
              <w:rPr>
                <w:rFonts w:ascii="Times New Roman" w:eastAsia="Times New Roman" w:hAnsi="Times New Roman" w:cs="Times New Roman"/>
                <w:color w:val="000000"/>
                <w:sz w:val="20"/>
                <w:szCs w:val="20"/>
                <w:lang w:eastAsia="sk-SK"/>
              </w:rPr>
              <w:t>13295,58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leasing</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Dodávatelia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152</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0D4F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 xml:space="preserve"> </w:t>
            </w:r>
            <w:r w:rsidRPr="00DF35E0">
              <w:rPr>
                <w:rFonts w:ascii="Times New Roman" w:eastAsia="Times New Roman" w:hAnsi="Times New Roman" w:cs="Times New Roman"/>
                <w:color w:val="000000"/>
                <w:sz w:val="20"/>
                <w:szCs w:val="20"/>
                <w:lang w:eastAsia="sk-SK"/>
              </w:rPr>
              <w:t>  </w:t>
            </w:r>
            <w:r w:rsidR="000D4F6A">
              <w:rPr>
                <w:rFonts w:ascii="Times New Roman" w:eastAsia="Times New Roman" w:hAnsi="Times New Roman" w:cs="Times New Roman"/>
                <w:color w:val="000000"/>
                <w:sz w:val="20"/>
                <w:szCs w:val="20"/>
                <w:lang w:eastAsia="sk-SK"/>
              </w:rPr>
              <w:t>15870,38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Prijaté preddavky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Ostatné záväzky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Nevyfakturované dodávky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156</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Iné záväzky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D5096E">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r>
              <w:rPr>
                <w:rFonts w:ascii="Times New Roman" w:eastAsia="Times New Roman" w:hAnsi="Times New Roman" w:cs="Times New Roman"/>
                <w:color w:val="000000"/>
                <w:sz w:val="20"/>
                <w:szCs w:val="20"/>
                <w:lang w:eastAsia="sk-SK"/>
              </w:rPr>
              <w:t xml:space="preserve">   </w:t>
            </w:r>
            <w:r w:rsidRPr="00DF35E0">
              <w:rPr>
                <w:rFonts w:ascii="Times New Roman" w:eastAsia="Times New Roman" w:hAnsi="Times New Roman" w:cs="Times New Roman"/>
                <w:color w:val="000000"/>
                <w:sz w:val="20"/>
                <w:szCs w:val="20"/>
                <w:lang w:eastAsia="sk-SK"/>
              </w:rPr>
              <w:t> </w:t>
            </w:r>
            <w:r w:rsidR="00D5096E">
              <w:rPr>
                <w:rFonts w:ascii="Times New Roman" w:eastAsia="Times New Roman" w:hAnsi="Times New Roman" w:cs="Times New Roman"/>
                <w:color w:val="000000"/>
                <w:sz w:val="20"/>
                <w:szCs w:val="20"/>
                <w:lang w:eastAsia="sk-SK"/>
              </w:rPr>
              <w:t>611,79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Zamestnanci</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0D4F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 xml:space="preserve">      </w:t>
            </w:r>
            <w:r w:rsidR="000D4F6A">
              <w:rPr>
                <w:rFonts w:ascii="Times New Roman" w:eastAsia="Times New Roman" w:hAnsi="Times New Roman" w:cs="Times New Roman"/>
                <w:color w:val="000000"/>
                <w:sz w:val="20"/>
                <w:szCs w:val="20"/>
                <w:lang w:eastAsia="sk-SK"/>
              </w:rPr>
              <w:t>5960,65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Mzdy zamestnancov </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Zúčtovanie s orgánmi </w:t>
            </w:r>
            <w:proofErr w:type="spellStart"/>
            <w:r w:rsidRPr="00DF35E0">
              <w:rPr>
                <w:rFonts w:ascii="Times New Roman" w:eastAsia="Times New Roman" w:hAnsi="Times New Roman" w:cs="Times New Roman"/>
                <w:color w:val="000000"/>
                <w:sz w:val="20"/>
                <w:szCs w:val="20"/>
                <w:lang w:eastAsia="sk-SK"/>
              </w:rPr>
              <w:t>soc.zab</w:t>
            </w:r>
            <w:proofErr w:type="spellEnd"/>
            <w:r w:rsidRPr="00DF35E0">
              <w:rPr>
                <w:rFonts w:ascii="Times New Roman" w:eastAsia="Times New Roman" w:hAnsi="Times New Roman" w:cs="Times New Roman"/>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0D4F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 xml:space="preserve">    </w:t>
            </w:r>
            <w:r w:rsidRPr="00DF35E0">
              <w:rPr>
                <w:rFonts w:ascii="Times New Roman" w:eastAsia="Times New Roman" w:hAnsi="Times New Roman" w:cs="Times New Roman"/>
                <w:color w:val="000000"/>
                <w:sz w:val="20"/>
                <w:szCs w:val="20"/>
                <w:lang w:eastAsia="sk-SK"/>
              </w:rPr>
              <w:t>  </w:t>
            </w:r>
            <w:r w:rsidR="000D4F6A">
              <w:rPr>
                <w:rFonts w:ascii="Times New Roman" w:eastAsia="Times New Roman" w:hAnsi="Times New Roman" w:cs="Times New Roman"/>
                <w:color w:val="000000"/>
                <w:sz w:val="20"/>
                <w:szCs w:val="20"/>
                <w:lang w:eastAsia="sk-SK"/>
              </w:rPr>
              <w:t>3951,17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0D4F6A">
        <w:trPr>
          <w:trHeight w:val="203"/>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Ostatné priame dane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0D4F6A"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644,57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D5096E" w:rsidP="00D5096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color w:val="000000"/>
                <w:sz w:val="20"/>
                <w:szCs w:val="20"/>
                <w:lang w:eastAsia="sk-SK"/>
              </w:rPr>
              <w:t xml:space="preserve">     40457,38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43"/>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Bankové úvery a ostatné prijaté návratné finančné výpomoci </w:t>
      </w:r>
    </w:p>
    <w:p w:rsidR="009B4D78" w:rsidRPr="00DF35E0" w:rsidRDefault="009B4D78" w:rsidP="009B4D78">
      <w:pPr>
        <w:numPr>
          <w:ilvl w:val="0"/>
          <w:numId w:val="44"/>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dlhodobé bankové úvery a krátkodobé bankové úvery - tabuľka č.9</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popis zabezpečenia </w:t>
      </w:r>
      <w:r w:rsidRPr="00DF35E0">
        <w:rPr>
          <w:rFonts w:ascii="Times New Roman" w:eastAsia="Times New Roman" w:hAnsi="Times New Roman" w:cs="Times New Roman"/>
          <w:color w:val="000000"/>
          <w:sz w:val="24"/>
          <w:szCs w:val="24"/>
          <w:lang w:eastAsia="sk-SK"/>
        </w:rPr>
        <w:t>dlhodobého bankového úveru alebo krátkodobého bankového úveru</w:t>
      </w:r>
    </w:p>
    <w:tbl>
      <w:tblPr>
        <w:tblW w:w="0" w:type="auto"/>
        <w:tblCellMar>
          <w:top w:w="15" w:type="dxa"/>
          <w:left w:w="15" w:type="dxa"/>
          <w:bottom w:w="15" w:type="dxa"/>
          <w:right w:w="15" w:type="dxa"/>
        </w:tblCellMar>
        <w:tblLook w:val="04A0" w:firstRow="1" w:lastRow="0" w:firstColumn="1" w:lastColumn="0" w:noHBand="0" w:noVBand="1"/>
      </w:tblPr>
      <w:tblGrid>
        <w:gridCol w:w="3601"/>
        <w:gridCol w:w="4373"/>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Druh bankového úveru </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podľa splatnosti /krátkodobý, dlhodobý/</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zabezpečenia dlhodobého bankového úveru </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alebo krátkodobého bankového úveru</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45"/>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w:t>
      </w:r>
    </w:p>
    <w:p w:rsidR="009B4D78" w:rsidRPr="00DF35E0" w:rsidRDefault="009B4D78" w:rsidP="009B4D78">
      <w:pPr>
        <w:numPr>
          <w:ilvl w:val="0"/>
          <w:numId w:val="46"/>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významné položky časového rozlíšenia </w:t>
      </w:r>
      <w:r w:rsidRPr="00DF35E0">
        <w:rPr>
          <w:rFonts w:ascii="Times New Roman" w:eastAsia="Times New Roman" w:hAnsi="Times New Roman" w:cs="Times New Roman"/>
          <w:b/>
          <w:bCs/>
          <w:color w:val="000000"/>
          <w:sz w:val="24"/>
          <w:szCs w:val="24"/>
          <w:lang w:eastAsia="sk-SK"/>
        </w:rPr>
        <w:t>výdavkov budúcich období</w:t>
      </w:r>
      <w:r w:rsidRPr="00DF35E0">
        <w:rPr>
          <w:rFonts w:ascii="Times New Roman" w:eastAsia="Times New Roman" w:hAnsi="Times New Roman" w:cs="Times New Roman"/>
          <w:color w:val="000000"/>
          <w:sz w:val="24"/>
          <w:szCs w:val="24"/>
          <w:lang w:eastAsia="sk-SK"/>
        </w:rPr>
        <w:t xml:space="preserve"> a </w:t>
      </w:r>
      <w:r w:rsidRPr="00DF35E0">
        <w:rPr>
          <w:rFonts w:ascii="Times New Roman" w:eastAsia="Times New Roman" w:hAnsi="Times New Roman" w:cs="Times New Roman"/>
          <w:b/>
          <w:bCs/>
          <w:color w:val="000000"/>
          <w:sz w:val="24"/>
          <w:szCs w:val="24"/>
          <w:lang w:eastAsia="sk-SK"/>
        </w:rPr>
        <w:t xml:space="preserve">výnosov budúcich                období </w:t>
      </w:r>
      <w:r w:rsidRPr="00DF35E0">
        <w:rPr>
          <w:rFonts w:ascii="Times New Roman" w:eastAsia="Times New Roman" w:hAnsi="Times New Roman" w:cs="Times New Roman"/>
          <w:color w:val="000000"/>
          <w:sz w:val="24"/>
          <w:szCs w:val="24"/>
          <w:lang w:eastAsia="sk-SK"/>
        </w:rPr>
        <w:t>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3245"/>
        <w:gridCol w:w="1423"/>
        <w:gridCol w:w="1212"/>
        <w:gridCol w:w="961"/>
        <w:gridCol w:w="784"/>
        <w:gridCol w:w="1212"/>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položky časového rozlíšenia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w:t>
            </w:r>
          </w:p>
          <w:p w:rsidR="009B4D78" w:rsidRPr="00DF35E0" w:rsidRDefault="009B4D78" w:rsidP="00D5096E">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 31.12.201</w:t>
            </w:r>
            <w:r w:rsidR="00D5096E">
              <w:rPr>
                <w:rFonts w:ascii="Times New Roman" w:eastAsia="Times New Roman" w:hAnsi="Times New Roman" w:cs="Times New Roman"/>
                <w:b/>
                <w:bCs/>
                <w:color w:val="000000"/>
                <w:sz w:val="20"/>
                <w:szCs w:val="20"/>
                <w:lang w:eastAsia="sk-SK"/>
              </w:rPr>
              <w:t>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w:t>
            </w:r>
          </w:p>
          <w:p w:rsidR="009B4D78" w:rsidRPr="00DF35E0" w:rsidRDefault="009B4D78" w:rsidP="00D5096E">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 31.12.20</w:t>
            </w:r>
            <w:r w:rsidR="00D5096E">
              <w:rPr>
                <w:rFonts w:ascii="Times New Roman" w:eastAsia="Times New Roman" w:hAnsi="Times New Roman" w:cs="Times New Roman"/>
                <w:b/>
                <w:bCs/>
                <w:color w:val="000000"/>
                <w:sz w:val="20"/>
                <w:szCs w:val="20"/>
                <w:lang w:eastAsia="sk-SK"/>
              </w:rPr>
              <w:t>20</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Výdavky budúcich období</w:t>
            </w:r>
          </w:p>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Výnosy budúcich období 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24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156"/>
        <w:gridCol w:w="156"/>
        <w:gridCol w:w="156"/>
        <w:gridCol w:w="156"/>
        <w:gridCol w:w="156"/>
        <w:gridCol w:w="156"/>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V</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výnosoch a nákladoch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47"/>
        </w:numPr>
        <w:spacing w:after="0" w:line="240" w:lineRule="auto"/>
        <w:ind w:left="360"/>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Výnosy - popis a výška významných položiek výnosov</w:t>
      </w:r>
    </w:p>
    <w:tbl>
      <w:tblPr>
        <w:tblW w:w="0" w:type="auto"/>
        <w:tblCellMar>
          <w:top w:w="15" w:type="dxa"/>
          <w:left w:w="15" w:type="dxa"/>
          <w:bottom w:w="15" w:type="dxa"/>
          <w:right w:w="15" w:type="dxa"/>
        </w:tblCellMar>
        <w:tblLook w:val="04A0" w:firstRow="1" w:lastRow="0" w:firstColumn="1" w:lastColumn="0" w:noHBand="0" w:noVBand="1"/>
      </w:tblPr>
      <w:tblGrid>
        <w:gridCol w:w="3215"/>
        <w:gridCol w:w="4841"/>
        <w:gridCol w:w="1000"/>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výnosov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/číslo účtu a názov/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w:t>
            </w: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48"/>
              </w:numPr>
              <w:spacing w:after="0" w:line="240" w:lineRule="auto"/>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tržby za vlastné výkony  a tovar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602 - Tržby z predaja služieb</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3E599C"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116377,87</w:t>
            </w: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49"/>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zmena stavu vnútroorganizačných zásob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0"/>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aktivácia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624 - Aktivácia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1"/>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daňové a colné výnosy a výnosy z poplatkov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632 - Daňové výnosy samosprávy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633 - Výnosy z poplatkov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2"/>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finančné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641 - Tržby z predaja DNM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662 - Úroky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0,0</w:t>
            </w:r>
            <w:r>
              <w:rPr>
                <w:rFonts w:ascii="Times New Roman" w:eastAsia="Times New Roman" w:hAnsi="Times New Roman" w:cs="Times New Roman"/>
                <w:color w:val="000000"/>
                <w:sz w:val="20"/>
                <w:szCs w:val="20"/>
                <w:lang w:eastAsia="sk-SK"/>
              </w:rPr>
              <w:t>0</w:t>
            </w: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668 - Ostatné finančné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3"/>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mimoriadne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672 - Náhrady škôd</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4"/>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výnosy z transferov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691 - Výnosy z bežných transferov z rozpočtu obce,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CF399F" w:rsidP="00CF399F">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105339,40</w:t>
            </w: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692 - Výnosy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z rozpočtu obce,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693 - Výnosy samosprávy z bežných transferov zo ŠR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CF399F"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9640,64</w:t>
            </w: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694 - Výnosy samosprávy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zo ŠR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695 - Výnosy samosprávy z bežných transferov od EÚ</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696 - Výnosy samosprávy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od EÚ</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697 - Výnosy samosprávy z bežných transferov od ostatných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698 - Výnosy samosprávy z kapitálov. transferov od ostatných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699 - Výnosy samosprávy  z odvodu rozpočtových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5"/>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ostatné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644 - Zmluvné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645 - Ostatné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648 - Ostatné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3E599C"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3743,16</w:t>
            </w: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653- Zúčtovanie ostatných rezerv z </w:t>
            </w:r>
            <w:proofErr w:type="spellStart"/>
            <w:r w:rsidRPr="00DF35E0">
              <w:rPr>
                <w:rFonts w:ascii="Times New Roman" w:eastAsia="Times New Roman" w:hAnsi="Times New Roman" w:cs="Times New Roman"/>
                <w:color w:val="000000"/>
                <w:sz w:val="20"/>
                <w:szCs w:val="20"/>
                <w:lang w:eastAsia="sk-SK"/>
              </w:rPr>
              <w:t>prev</w:t>
            </w:r>
            <w:proofErr w:type="spellEnd"/>
            <w:r w:rsidRPr="00DF35E0">
              <w:rPr>
                <w:rFonts w:ascii="Times New Roman" w:eastAsia="Times New Roman" w:hAnsi="Times New Roman" w:cs="Times New Roman"/>
                <w:color w:val="000000"/>
                <w:sz w:val="20"/>
                <w:szCs w:val="20"/>
                <w:lang w:eastAsia="sk-SK"/>
              </w:rPr>
              <w:t>. činnosti</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658- Zúčtovanie ostatných opravných položiek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6"/>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výnosy podľa rozpočtových programov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Účtovná jednotka nemá obsahovú náplň</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numPr>
          <w:ilvl w:val="0"/>
          <w:numId w:val="57"/>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Náklady - popis a výška významných položiek nákladov</w:t>
      </w:r>
    </w:p>
    <w:tbl>
      <w:tblPr>
        <w:tblW w:w="0" w:type="auto"/>
        <w:tblCellMar>
          <w:top w:w="15" w:type="dxa"/>
          <w:left w:w="15" w:type="dxa"/>
          <w:bottom w:w="15" w:type="dxa"/>
          <w:right w:w="15" w:type="dxa"/>
        </w:tblCellMar>
        <w:tblLook w:val="04A0" w:firstRow="1" w:lastRow="0" w:firstColumn="1" w:lastColumn="0" w:noHBand="0" w:noVBand="1"/>
      </w:tblPr>
      <w:tblGrid>
        <w:gridCol w:w="3335"/>
        <w:gridCol w:w="4671"/>
        <w:gridCol w:w="1050"/>
      </w:tblGrid>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nákladov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/číslo účtu a názov/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Suma  </w:t>
            </w: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8"/>
              </w:numPr>
              <w:spacing w:after="0" w:line="240" w:lineRule="auto"/>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spotrebované nákupy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501 - Spotreba materiálu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3E599C"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43525,31</w:t>
            </w: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502 - Spotreba energie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3E599C"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4094,51</w:t>
            </w: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503 - Spotreba ostatných neskladaných dodávok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3E599C"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84</w:t>
            </w: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59"/>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služby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511 - Opravy a udržiavanie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3E599C"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11848,16</w:t>
            </w: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512 - Cestovné</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513 - Náklady na reprezentáciu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518 - Ostatné služby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4292,54</w:t>
            </w: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0"/>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osobné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521 - Mzdové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110697,23</w:t>
            </w: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524 - Zákonné sociálne poistenie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37305,02</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527 – Zákonné soc.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5886,90</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528 – Ostatné soc.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1"/>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dane a poplatky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532 - Daň z nehnuteľností</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531 - Daň z motorových vozidiel</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978,40</w:t>
            </w: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538 - Ostatné dane a poplatky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2"/>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odpisy, rezervy a opravné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551 - Odpisy  DNM 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24525</w:t>
            </w: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3"/>
              </w:numPr>
              <w:spacing w:before="100" w:beforeAutospacing="1" w:after="100" w:afterAutospacing="1" w:line="240" w:lineRule="auto"/>
              <w:ind w:left="435"/>
              <w:textAlignment w:val="baseline"/>
              <w:rPr>
                <w:rFonts w:ascii="Times New Roman" w:eastAsia="Times New Roman" w:hAnsi="Times New Roman" w:cs="Times New Roman"/>
                <w:color w:val="000000"/>
                <w:sz w:val="20"/>
                <w:szCs w:val="20"/>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552 – Tvorba zákonných rezerv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0</w:t>
            </w: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553 - Tvorba ostatných rezerv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558 - Tvorba ostatných opravných položiek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4"/>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finančné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561 - Predané CP a podiely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562 - Úroky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246,93</w:t>
            </w: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568 - Ostatné finančné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968,61</w:t>
            </w: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5"/>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mimoriadne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572 - Škody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6"/>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náklady na transfery a náklady z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584 - Náklady na transfery z rozpočtu obce, VÚC do RO, PO zriadených obcou alebo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585 - Náklady na transfery z rozpočtu obce, VÚC ostatným subjektov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586 - Náklady na transfery z rozpočtu obce, VÚC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587 - Náklady na ostatné transfery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588 - Náklady z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589 - Náklady z budúceho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7"/>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ostatné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541 - ZC predaného DNM 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544 - Zmluvné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jc w:val="center"/>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545 - Ostatné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11,10</w:t>
            </w: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546 - Odpis pohľadávky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548 - Ostatné náklady na prevádzkovú činnosť</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5D73E0" w:rsidP="00830A3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15730,29</w:t>
            </w:r>
          </w:p>
        </w:tc>
      </w:tr>
      <w:tr w:rsidR="009B4D78" w:rsidRPr="00DF35E0" w:rsidTr="00830A3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549 - Manká a škody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r w:rsidR="009B4D78" w:rsidRPr="00DF35E0" w:rsidTr="00830A3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numPr>
                <w:ilvl w:val="0"/>
                <w:numId w:val="68"/>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náklady podľa rozpočtových programov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Účtovná jednotka nemá obsahovú náplň</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9B4D78" w:rsidRPr="00DF35E0" w:rsidRDefault="009B4D78" w:rsidP="00830A33">
            <w:pPr>
              <w:spacing w:after="0" w:line="240" w:lineRule="auto"/>
              <w:rPr>
                <w:rFonts w:ascii="Times New Roman" w:eastAsia="Times New Roman" w:hAnsi="Times New Roman" w:cs="Times New Roman"/>
                <w:sz w:val="24"/>
                <w:szCs w:val="24"/>
                <w:lang w:eastAsia="sk-SK"/>
              </w:rPr>
            </w:pPr>
          </w:p>
        </w:tc>
      </w:tr>
    </w:tbl>
    <w:p w:rsidR="009B4D78" w:rsidRPr="00DF35E0" w:rsidRDefault="009B4D78" w:rsidP="009B4D78">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9B4D78" w:rsidRDefault="009B4D78" w:rsidP="009B4D78">
      <w:pPr>
        <w:spacing w:after="0" w:line="240" w:lineRule="auto"/>
        <w:jc w:val="center"/>
        <w:rPr>
          <w:rFonts w:ascii="Times New Roman" w:eastAsia="Times New Roman" w:hAnsi="Times New Roman" w:cs="Times New Roman"/>
          <w:b/>
          <w:bCs/>
          <w:color w:val="000000"/>
          <w:sz w:val="24"/>
          <w:szCs w:val="24"/>
          <w:lang w:eastAsia="sk-SK"/>
        </w:rPr>
      </w:pPr>
    </w:p>
    <w:p w:rsidR="009B4D78" w:rsidRDefault="009B4D78" w:rsidP="009B4D78">
      <w:pPr>
        <w:spacing w:after="0" w:line="240" w:lineRule="auto"/>
        <w:jc w:val="center"/>
        <w:rPr>
          <w:rFonts w:ascii="Times New Roman" w:eastAsia="Times New Roman" w:hAnsi="Times New Roman" w:cs="Times New Roman"/>
          <w:b/>
          <w:bCs/>
          <w:color w:val="000000"/>
          <w:sz w:val="24"/>
          <w:szCs w:val="24"/>
          <w:lang w:eastAsia="sk-SK"/>
        </w:rPr>
      </w:pPr>
    </w:p>
    <w:p w:rsidR="009B4D78" w:rsidRDefault="009B4D78" w:rsidP="009B4D78">
      <w:pPr>
        <w:spacing w:after="0" w:line="240" w:lineRule="auto"/>
        <w:jc w:val="center"/>
        <w:rPr>
          <w:rFonts w:ascii="Times New Roman" w:eastAsia="Times New Roman" w:hAnsi="Times New Roman" w:cs="Times New Roman"/>
          <w:b/>
          <w:bCs/>
          <w:color w:val="000000"/>
          <w:sz w:val="24"/>
          <w:szCs w:val="24"/>
          <w:lang w:eastAsia="sk-SK"/>
        </w:rPr>
      </w:pPr>
    </w:p>
    <w:p w:rsidR="009B4D78" w:rsidRDefault="009B4D78" w:rsidP="009B4D78">
      <w:pPr>
        <w:spacing w:after="0" w:line="240" w:lineRule="auto"/>
        <w:jc w:val="center"/>
        <w:rPr>
          <w:rFonts w:ascii="Times New Roman" w:eastAsia="Times New Roman" w:hAnsi="Times New Roman" w:cs="Times New Roman"/>
          <w:b/>
          <w:bCs/>
          <w:color w:val="000000"/>
          <w:sz w:val="24"/>
          <w:szCs w:val="24"/>
          <w:lang w:eastAsia="sk-SK"/>
        </w:rPr>
      </w:pPr>
    </w:p>
    <w:p w:rsidR="009B4D78" w:rsidRDefault="009B4D78" w:rsidP="009B4D78">
      <w:pPr>
        <w:spacing w:after="0" w:line="240" w:lineRule="auto"/>
        <w:jc w:val="center"/>
        <w:rPr>
          <w:rFonts w:ascii="Times New Roman" w:eastAsia="Times New Roman" w:hAnsi="Times New Roman" w:cs="Times New Roman"/>
          <w:b/>
          <w:bCs/>
          <w:color w:val="000000"/>
          <w:sz w:val="24"/>
          <w:szCs w:val="24"/>
          <w:lang w:eastAsia="sk-SK"/>
        </w:rPr>
      </w:pPr>
    </w:p>
    <w:p w:rsidR="009B4D78" w:rsidRDefault="009B4D78" w:rsidP="009B4D78">
      <w:pPr>
        <w:spacing w:after="0" w:line="240" w:lineRule="auto"/>
        <w:jc w:val="center"/>
        <w:rPr>
          <w:rFonts w:ascii="Times New Roman" w:eastAsia="Times New Roman" w:hAnsi="Times New Roman" w:cs="Times New Roman"/>
          <w:b/>
          <w:bCs/>
          <w:color w:val="000000"/>
          <w:sz w:val="24"/>
          <w:szCs w:val="24"/>
          <w:lang w:eastAsia="sk-SK"/>
        </w:rPr>
      </w:pP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IX</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rozpočte a hodnotenie plnenia rozpočtu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rozpočte a hodnotenie plnenia rozpočtu </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Rozpočet obce/rozpočtovej/príspevkovej organizácie bol schválený obecným zastupiteľstvom dňa</w:t>
      </w:r>
      <w:r>
        <w:rPr>
          <w:rFonts w:ascii="Times New Roman" w:eastAsia="Times New Roman" w:hAnsi="Times New Roman" w:cs="Times New Roman"/>
          <w:color w:val="000000"/>
          <w:sz w:val="24"/>
          <w:szCs w:val="24"/>
          <w:lang w:eastAsia="sk-SK"/>
        </w:rPr>
        <w:t xml:space="preserve"> </w:t>
      </w:r>
      <w:r w:rsidR="00993F2B">
        <w:rPr>
          <w:rFonts w:ascii="Times New Roman" w:eastAsia="Times New Roman" w:hAnsi="Times New Roman" w:cs="Times New Roman"/>
          <w:color w:val="000000"/>
          <w:sz w:val="24"/>
          <w:szCs w:val="24"/>
          <w:lang w:eastAsia="sk-SK"/>
        </w:rPr>
        <w:t>20</w:t>
      </w:r>
      <w:r>
        <w:rPr>
          <w:rFonts w:ascii="Times New Roman" w:eastAsia="Times New Roman" w:hAnsi="Times New Roman" w:cs="Times New Roman"/>
          <w:color w:val="000000"/>
          <w:sz w:val="24"/>
          <w:szCs w:val="24"/>
          <w:lang w:eastAsia="sk-SK"/>
        </w:rPr>
        <w:t>.11.201</w:t>
      </w:r>
      <w:r w:rsidR="00993F2B">
        <w:rPr>
          <w:rFonts w:ascii="Times New Roman" w:eastAsia="Times New Roman" w:hAnsi="Times New Roman" w:cs="Times New Roman"/>
          <w:color w:val="000000"/>
          <w:sz w:val="24"/>
          <w:szCs w:val="24"/>
          <w:lang w:eastAsia="sk-SK"/>
        </w:rPr>
        <w:t>9</w:t>
      </w:r>
      <w:r w:rsidRPr="00DF35E0">
        <w:rPr>
          <w:rFonts w:ascii="Times New Roman" w:eastAsia="Times New Roman" w:hAnsi="Times New Roman" w:cs="Times New Roman"/>
          <w:color w:val="000000"/>
          <w:sz w:val="24"/>
          <w:szCs w:val="24"/>
          <w:lang w:eastAsia="sk-SK"/>
        </w:rPr>
        <w:t xml:space="preserve">  uznesením č</w:t>
      </w:r>
      <w:r>
        <w:rPr>
          <w:rFonts w:ascii="Times New Roman" w:eastAsia="Times New Roman" w:hAnsi="Times New Roman" w:cs="Times New Roman"/>
          <w:color w:val="000000"/>
          <w:sz w:val="24"/>
          <w:szCs w:val="24"/>
          <w:lang w:eastAsia="sk-SK"/>
        </w:rPr>
        <w:t xml:space="preserve">. </w:t>
      </w:r>
      <w:r w:rsidR="00993F2B">
        <w:rPr>
          <w:rFonts w:ascii="Times New Roman" w:eastAsia="Times New Roman" w:hAnsi="Times New Roman" w:cs="Times New Roman"/>
          <w:color w:val="000000"/>
          <w:sz w:val="24"/>
          <w:szCs w:val="24"/>
          <w:lang w:eastAsia="sk-SK"/>
        </w:rPr>
        <w:t>26</w:t>
      </w:r>
      <w:r>
        <w:rPr>
          <w:rFonts w:ascii="Times New Roman" w:eastAsia="Times New Roman" w:hAnsi="Times New Roman" w:cs="Times New Roman"/>
          <w:color w:val="000000"/>
          <w:sz w:val="24"/>
          <w:szCs w:val="24"/>
          <w:lang w:eastAsia="sk-SK"/>
        </w:rPr>
        <w:t>/</w:t>
      </w:r>
      <w:r w:rsidR="00993F2B">
        <w:rPr>
          <w:rFonts w:ascii="Times New Roman" w:eastAsia="Times New Roman" w:hAnsi="Times New Roman" w:cs="Times New Roman"/>
          <w:color w:val="000000"/>
          <w:sz w:val="24"/>
          <w:szCs w:val="24"/>
          <w:lang w:eastAsia="sk-SK"/>
        </w:rPr>
        <w:t>8</w:t>
      </w:r>
      <w:r>
        <w:rPr>
          <w:rFonts w:ascii="Times New Roman" w:eastAsia="Times New Roman" w:hAnsi="Times New Roman" w:cs="Times New Roman"/>
          <w:color w:val="000000"/>
          <w:sz w:val="24"/>
          <w:szCs w:val="24"/>
          <w:lang w:eastAsia="sk-SK"/>
        </w:rPr>
        <w:t>MZ/2019</w:t>
      </w:r>
    </w:p>
    <w:p w:rsidR="009B4D78" w:rsidRDefault="009B4D78" w:rsidP="009B4D78">
      <w:pPr>
        <w:spacing w:after="0" w:line="240" w:lineRule="auto"/>
        <w:jc w:val="center"/>
        <w:rPr>
          <w:rFonts w:ascii="Times New Roman" w:eastAsia="Times New Roman" w:hAnsi="Times New Roman" w:cs="Times New Roman"/>
          <w:color w:val="000000"/>
          <w:sz w:val="24"/>
          <w:szCs w:val="24"/>
          <w:lang w:eastAsia="sk-SK"/>
        </w:rPr>
      </w:pPr>
    </w:p>
    <w:p w:rsidR="009B4D78" w:rsidRDefault="009B4D78" w:rsidP="009B4D78">
      <w:pPr>
        <w:spacing w:after="0" w:line="240" w:lineRule="auto"/>
        <w:jc w:val="center"/>
        <w:rPr>
          <w:rFonts w:ascii="Times New Roman" w:eastAsia="Times New Roman" w:hAnsi="Times New Roman" w:cs="Times New Roman"/>
          <w:color w:val="000000"/>
          <w:sz w:val="24"/>
          <w:szCs w:val="24"/>
          <w:lang w:eastAsia="sk-SK"/>
        </w:rPr>
      </w:pP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X</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skutočnostiach, ktoré nastali po dni, ku ktorému sa zostavuje účtovná závierka </w:t>
      </w:r>
    </w:p>
    <w:p w:rsidR="009B4D78" w:rsidRPr="00DF35E0" w:rsidRDefault="009B4D78" w:rsidP="009B4D78">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do dňa zostavenia účtovnej závierky</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Informácie o skutočnostiach, ktoré nastali po dni, ku ktorému sa zostavuje účtovná závierka do dňa zostavenia účtovnej závierky</w:t>
      </w:r>
    </w:p>
    <w:p w:rsidR="009B4D78" w:rsidRPr="00DF35E0" w:rsidRDefault="009B4D78" w:rsidP="009B4D78">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pokles alebo zvýšenie trhovej ceny finančného majetku ako dôsledku okolností, ktoré nastali po dni, ku ktorému sa zostavuje účtovná závierka do dňa zostavenia účtovnej závierky s uvedením dôvodu týchto zmien,</w:t>
      </w:r>
    </w:p>
    <w:p w:rsidR="009B4D78" w:rsidRPr="00DF35E0" w:rsidRDefault="009B4D78" w:rsidP="009B4D78">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dôvody pre zmenu výšky rezerv a opravných položiek,</w:t>
      </w:r>
    </w:p>
    <w:p w:rsidR="009B4D78" w:rsidRPr="00DF35E0" w:rsidRDefault="009B4D78" w:rsidP="009B4D78">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zmeny významných položiek dlhodobého finančného majetku,</w:t>
      </w:r>
    </w:p>
    <w:p w:rsidR="009B4D78" w:rsidRPr="00DF35E0" w:rsidRDefault="009B4D78" w:rsidP="009B4D78">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vydané dlhopisy a iné cenné papiere,</w:t>
      </w:r>
    </w:p>
    <w:p w:rsidR="009B4D78" w:rsidRPr="00DF35E0" w:rsidRDefault="009B4D78" w:rsidP="009B4D78">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zmena právnej formy účtovnej jednotky,</w:t>
      </w:r>
    </w:p>
    <w:p w:rsidR="009B4D78" w:rsidRPr="00DF35E0" w:rsidRDefault="009B4D78" w:rsidP="009B4D78">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mimoriadne udalosti, ak majú vplyv na hospodárenie účtovnej jednotky, napríklad živelné pohromy,</w:t>
      </w:r>
    </w:p>
    <w:p w:rsidR="009B4D78" w:rsidRPr="00DF35E0" w:rsidRDefault="009B4D78" w:rsidP="009B4D78">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iné mimoriadne skutočnosti</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Popis skutočností:</w:t>
      </w:r>
    </w:p>
    <w:p w:rsidR="009B4D78" w:rsidRPr="00DF35E0" w:rsidRDefault="009B4D78" w:rsidP="009B4D78">
      <w:pPr>
        <w:spacing w:after="0" w:line="240" w:lineRule="auto"/>
        <w:rPr>
          <w:rFonts w:ascii="Times New Roman" w:eastAsia="Times New Roman" w:hAnsi="Times New Roman" w:cs="Times New Roman"/>
          <w:sz w:val="24"/>
          <w:szCs w:val="24"/>
          <w:lang w:eastAsia="sk-SK"/>
        </w:rPr>
      </w:pPr>
    </w:p>
    <w:p w:rsidR="009B4D78" w:rsidRPr="00DF35E0" w:rsidRDefault="009B4D78" w:rsidP="009B4D78">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Žiadne skutočnosti.</w:t>
      </w:r>
    </w:p>
    <w:p w:rsidR="009B4D78" w:rsidRPr="00DF35E0" w:rsidRDefault="009B4D78" w:rsidP="009B4D78">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w:t>
      </w:r>
      <w:r>
        <w:rPr>
          <w:rFonts w:ascii="Times New Roman" w:eastAsia="Times New Roman" w:hAnsi="Times New Roman" w:cs="Times New Roman"/>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w:t>
      </w:r>
    </w:p>
    <w:p w:rsidR="009B4D78" w:rsidRDefault="009B4D78" w:rsidP="009B4D78"/>
    <w:p w:rsidR="009B4D78" w:rsidRDefault="009B4D78" w:rsidP="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p w:rsidR="009B4D78" w:rsidRDefault="009B4D78"/>
    <w:sectPr w:rsidR="009B4D78">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F29AB" w:rsidRDefault="00FF29AB">
      <w:pPr>
        <w:spacing w:after="0" w:line="240" w:lineRule="auto"/>
      </w:pPr>
      <w:r>
        <w:separator/>
      </w:r>
    </w:p>
  </w:endnote>
  <w:endnote w:type="continuationSeparator" w:id="0">
    <w:p w:rsidR="00FF29AB" w:rsidRDefault="00FF29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Segoe UI Symbol">
    <w:panose1 w:val="020B0502040204020203"/>
    <w:charset w:val="00"/>
    <w:family w:val="swiss"/>
    <w:pitch w:val="variable"/>
    <w:sig w:usb0="800001E3" w:usb1="1200FFEF" w:usb2="0064C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F29AB" w:rsidRDefault="00FF29AB">
      <w:pPr>
        <w:spacing w:after="0" w:line="240" w:lineRule="auto"/>
      </w:pPr>
      <w:r>
        <w:separator/>
      </w:r>
    </w:p>
  </w:footnote>
  <w:footnote w:type="continuationSeparator" w:id="0">
    <w:p w:rsidR="00FF29AB" w:rsidRDefault="00FF29A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29AB" w:rsidRPr="009B4D78" w:rsidRDefault="00FF29AB">
    <w:pPr>
      <w:pStyle w:val="Hlavika"/>
      <w:rPr>
        <w:sz w:val="24"/>
        <w:szCs w:val="24"/>
      </w:rPr>
    </w:pPr>
    <w:r>
      <w:ptab w:relativeTo="margin" w:alignment="center" w:leader="none"/>
    </w:r>
    <w:r w:rsidRPr="00DF35E0">
      <w:rPr>
        <w:sz w:val="24"/>
        <w:szCs w:val="24"/>
      </w:rPr>
      <w:t>Technické služby Gabčíkovo</w:t>
    </w:r>
    <w:r w:rsidRPr="00DF35E0">
      <w:rPr>
        <w:sz w:val="24"/>
        <w:szCs w:val="24"/>
      </w:rPr>
      <w:br/>
    </w:r>
    <w:r>
      <w:rPr>
        <w:sz w:val="24"/>
        <w:szCs w:val="24"/>
      </w:rPr>
      <w:t xml:space="preserve">                 </w:t>
    </w:r>
    <w:r w:rsidRPr="00DF35E0">
      <w:rPr>
        <w:sz w:val="24"/>
        <w:szCs w:val="24"/>
      </w:rPr>
      <w:t xml:space="preserve">Poznámky individuálnej účtovnej závierky zostavenej k 31. </w:t>
    </w:r>
    <w:r w:rsidRPr="00DF35E0">
      <w:rPr>
        <w:sz w:val="24"/>
        <w:szCs w:val="24"/>
      </w:rPr>
      <w:t>decembru 20</w:t>
    </w:r>
    <w:r>
      <w:rPr>
        <w:sz w:val="24"/>
        <w:szCs w:val="24"/>
      </w:rPr>
      <w:t>21</w:t>
    </w:r>
    <w:r w:rsidRPr="00DF35E0">
      <w:rPr>
        <w:sz w:val="24"/>
        <w:szCs w:val="24"/>
      </w:rPr>
      <w:ptab w:relativeTo="margin" w:alignment="right" w:leader="none"/>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36D59"/>
    <w:multiLevelType w:val="hybridMultilevel"/>
    <w:tmpl w:val="770C6752"/>
    <w:lvl w:ilvl="0" w:tplc="36D60DDA">
      <w:start w:val="3"/>
      <w:numFmt w:val="lowerLetter"/>
      <w:lvlText w:val="%1."/>
      <w:lvlJc w:val="left"/>
      <w:pPr>
        <w:tabs>
          <w:tab w:val="num" w:pos="720"/>
        </w:tabs>
        <w:ind w:left="720" w:hanging="360"/>
      </w:pPr>
    </w:lvl>
    <w:lvl w:ilvl="1" w:tplc="BBD8E63A" w:tentative="1">
      <w:start w:val="1"/>
      <w:numFmt w:val="decimal"/>
      <w:lvlText w:val="%2."/>
      <w:lvlJc w:val="left"/>
      <w:pPr>
        <w:tabs>
          <w:tab w:val="num" w:pos="1440"/>
        </w:tabs>
        <w:ind w:left="1440" w:hanging="360"/>
      </w:pPr>
    </w:lvl>
    <w:lvl w:ilvl="2" w:tplc="02AE2E54" w:tentative="1">
      <w:start w:val="1"/>
      <w:numFmt w:val="decimal"/>
      <w:lvlText w:val="%3."/>
      <w:lvlJc w:val="left"/>
      <w:pPr>
        <w:tabs>
          <w:tab w:val="num" w:pos="2160"/>
        </w:tabs>
        <w:ind w:left="2160" w:hanging="360"/>
      </w:pPr>
    </w:lvl>
    <w:lvl w:ilvl="3" w:tplc="9AFAFDA2" w:tentative="1">
      <w:start w:val="1"/>
      <w:numFmt w:val="decimal"/>
      <w:lvlText w:val="%4."/>
      <w:lvlJc w:val="left"/>
      <w:pPr>
        <w:tabs>
          <w:tab w:val="num" w:pos="2880"/>
        </w:tabs>
        <w:ind w:left="2880" w:hanging="360"/>
      </w:pPr>
    </w:lvl>
    <w:lvl w:ilvl="4" w:tplc="B2921E04" w:tentative="1">
      <w:start w:val="1"/>
      <w:numFmt w:val="decimal"/>
      <w:lvlText w:val="%5."/>
      <w:lvlJc w:val="left"/>
      <w:pPr>
        <w:tabs>
          <w:tab w:val="num" w:pos="3600"/>
        </w:tabs>
        <w:ind w:left="3600" w:hanging="360"/>
      </w:pPr>
    </w:lvl>
    <w:lvl w:ilvl="5" w:tplc="0710588A" w:tentative="1">
      <w:start w:val="1"/>
      <w:numFmt w:val="decimal"/>
      <w:lvlText w:val="%6."/>
      <w:lvlJc w:val="left"/>
      <w:pPr>
        <w:tabs>
          <w:tab w:val="num" w:pos="4320"/>
        </w:tabs>
        <w:ind w:left="4320" w:hanging="360"/>
      </w:pPr>
    </w:lvl>
    <w:lvl w:ilvl="6" w:tplc="40E88CEA" w:tentative="1">
      <w:start w:val="1"/>
      <w:numFmt w:val="decimal"/>
      <w:lvlText w:val="%7."/>
      <w:lvlJc w:val="left"/>
      <w:pPr>
        <w:tabs>
          <w:tab w:val="num" w:pos="5040"/>
        </w:tabs>
        <w:ind w:left="5040" w:hanging="360"/>
      </w:pPr>
    </w:lvl>
    <w:lvl w:ilvl="7" w:tplc="92C620B0" w:tentative="1">
      <w:start w:val="1"/>
      <w:numFmt w:val="decimal"/>
      <w:lvlText w:val="%8."/>
      <w:lvlJc w:val="left"/>
      <w:pPr>
        <w:tabs>
          <w:tab w:val="num" w:pos="5760"/>
        </w:tabs>
        <w:ind w:left="5760" w:hanging="360"/>
      </w:pPr>
    </w:lvl>
    <w:lvl w:ilvl="8" w:tplc="54E654F6" w:tentative="1">
      <w:start w:val="1"/>
      <w:numFmt w:val="decimal"/>
      <w:lvlText w:val="%9."/>
      <w:lvlJc w:val="left"/>
      <w:pPr>
        <w:tabs>
          <w:tab w:val="num" w:pos="6480"/>
        </w:tabs>
        <w:ind w:left="6480" w:hanging="360"/>
      </w:pPr>
    </w:lvl>
  </w:abstractNum>
  <w:abstractNum w:abstractNumId="1" w15:restartNumberingAfterBreak="0">
    <w:nsid w:val="024E14B8"/>
    <w:multiLevelType w:val="multilevel"/>
    <w:tmpl w:val="F5B4B13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1A28CB"/>
    <w:multiLevelType w:val="hybridMultilevel"/>
    <w:tmpl w:val="4B2EB080"/>
    <w:lvl w:ilvl="0" w:tplc="C37276EC">
      <w:start w:val="8"/>
      <w:numFmt w:val="lowerLetter"/>
      <w:lvlText w:val="%1."/>
      <w:lvlJc w:val="left"/>
      <w:pPr>
        <w:tabs>
          <w:tab w:val="num" w:pos="720"/>
        </w:tabs>
        <w:ind w:left="720" w:hanging="360"/>
      </w:pPr>
    </w:lvl>
    <w:lvl w:ilvl="1" w:tplc="C1CEA7BA" w:tentative="1">
      <w:start w:val="1"/>
      <w:numFmt w:val="decimal"/>
      <w:lvlText w:val="%2."/>
      <w:lvlJc w:val="left"/>
      <w:pPr>
        <w:tabs>
          <w:tab w:val="num" w:pos="1440"/>
        </w:tabs>
        <w:ind w:left="1440" w:hanging="360"/>
      </w:pPr>
    </w:lvl>
    <w:lvl w:ilvl="2" w:tplc="1AD01712" w:tentative="1">
      <w:start w:val="1"/>
      <w:numFmt w:val="decimal"/>
      <w:lvlText w:val="%3."/>
      <w:lvlJc w:val="left"/>
      <w:pPr>
        <w:tabs>
          <w:tab w:val="num" w:pos="2160"/>
        </w:tabs>
        <w:ind w:left="2160" w:hanging="360"/>
      </w:pPr>
    </w:lvl>
    <w:lvl w:ilvl="3" w:tplc="81F8991A" w:tentative="1">
      <w:start w:val="1"/>
      <w:numFmt w:val="decimal"/>
      <w:lvlText w:val="%4."/>
      <w:lvlJc w:val="left"/>
      <w:pPr>
        <w:tabs>
          <w:tab w:val="num" w:pos="2880"/>
        </w:tabs>
        <w:ind w:left="2880" w:hanging="360"/>
      </w:pPr>
    </w:lvl>
    <w:lvl w:ilvl="4" w:tplc="27D0D53A" w:tentative="1">
      <w:start w:val="1"/>
      <w:numFmt w:val="decimal"/>
      <w:lvlText w:val="%5."/>
      <w:lvlJc w:val="left"/>
      <w:pPr>
        <w:tabs>
          <w:tab w:val="num" w:pos="3600"/>
        </w:tabs>
        <w:ind w:left="3600" w:hanging="360"/>
      </w:pPr>
    </w:lvl>
    <w:lvl w:ilvl="5" w:tplc="C98205A4" w:tentative="1">
      <w:start w:val="1"/>
      <w:numFmt w:val="decimal"/>
      <w:lvlText w:val="%6."/>
      <w:lvlJc w:val="left"/>
      <w:pPr>
        <w:tabs>
          <w:tab w:val="num" w:pos="4320"/>
        </w:tabs>
        <w:ind w:left="4320" w:hanging="360"/>
      </w:pPr>
    </w:lvl>
    <w:lvl w:ilvl="6" w:tplc="BF34DFA2" w:tentative="1">
      <w:start w:val="1"/>
      <w:numFmt w:val="decimal"/>
      <w:lvlText w:val="%7."/>
      <w:lvlJc w:val="left"/>
      <w:pPr>
        <w:tabs>
          <w:tab w:val="num" w:pos="5040"/>
        </w:tabs>
        <w:ind w:left="5040" w:hanging="360"/>
      </w:pPr>
    </w:lvl>
    <w:lvl w:ilvl="7" w:tplc="D0C2316C" w:tentative="1">
      <w:start w:val="1"/>
      <w:numFmt w:val="decimal"/>
      <w:lvlText w:val="%8."/>
      <w:lvlJc w:val="left"/>
      <w:pPr>
        <w:tabs>
          <w:tab w:val="num" w:pos="5760"/>
        </w:tabs>
        <w:ind w:left="5760" w:hanging="360"/>
      </w:pPr>
    </w:lvl>
    <w:lvl w:ilvl="8" w:tplc="4712E3C8" w:tentative="1">
      <w:start w:val="1"/>
      <w:numFmt w:val="decimal"/>
      <w:lvlText w:val="%9."/>
      <w:lvlJc w:val="left"/>
      <w:pPr>
        <w:tabs>
          <w:tab w:val="num" w:pos="6480"/>
        </w:tabs>
        <w:ind w:left="6480" w:hanging="360"/>
      </w:pPr>
    </w:lvl>
  </w:abstractNum>
  <w:abstractNum w:abstractNumId="3" w15:restartNumberingAfterBreak="0">
    <w:nsid w:val="06B90C14"/>
    <w:multiLevelType w:val="multilevel"/>
    <w:tmpl w:val="21EEF1A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89E39D1"/>
    <w:multiLevelType w:val="hybridMultilevel"/>
    <w:tmpl w:val="9F3080BE"/>
    <w:lvl w:ilvl="0" w:tplc="5F18AA26">
      <w:start w:val="9"/>
      <w:numFmt w:val="lowerLetter"/>
      <w:lvlText w:val="%1."/>
      <w:lvlJc w:val="left"/>
      <w:pPr>
        <w:tabs>
          <w:tab w:val="num" w:pos="720"/>
        </w:tabs>
        <w:ind w:left="720" w:hanging="360"/>
      </w:pPr>
    </w:lvl>
    <w:lvl w:ilvl="1" w:tplc="EE26A8AC" w:tentative="1">
      <w:start w:val="1"/>
      <w:numFmt w:val="decimal"/>
      <w:lvlText w:val="%2."/>
      <w:lvlJc w:val="left"/>
      <w:pPr>
        <w:tabs>
          <w:tab w:val="num" w:pos="1440"/>
        </w:tabs>
        <w:ind w:left="1440" w:hanging="360"/>
      </w:pPr>
    </w:lvl>
    <w:lvl w:ilvl="2" w:tplc="504AA0DE" w:tentative="1">
      <w:start w:val="1"/>
      <w:numFmt w:val="decimal"/>
      <w:lvlText w:val="%3."/>
      <w:lvlJc w:val="left"/>
      <w:pPr>
        <w:tabs>
          <w:tab w:val="num" w:pos="2160"/>
        </w:tabs>
        <w:ind w:left="2160" w:hanging="360"/>
      </w:pPr>
    </w:lvl>
    <w:lvl w:ilvl="3" w:tplc="094E6AEC" w:tentative="1">
      <w:start w:val="1"/>
      <w:numFmt w:val="decimal"/>
      <w:lvlText w:val="%4."/>
      <w:lvlJc w:val="left"/>
      <w:pPr>
        <w:tabs>
          <w:tab w:val="num" w:pos="2880"/>
        </w:tabs>
        <w:ind w:left="2880" w:hanging="360"/>
      </w:pPr>
    </w:lvl>
    <w:lvl w:ilvl="4" w:tplc="45C87718" w:tentative="1">
      <w:start w:val="1"/>
      <w:numFmt w:val="decimal"/>
      <w:lvlText w:val="%5."/>
      <w:lvlJc w:val="left"/>
      <w:pPr>
        <w:tabs>
          <w:tab w:val="num" w:pos="3600"/>
        </w:tabs>
        <w:ind w:left="3600" w:hanging="360"/>
      </w:pPr>
    </w:lvl>
    <w:lvl w:ilvl="5" w:tplc="3E5A6564" w:tentative="1">
      <w:start w:val="1"/>
      <w:numFmt w:val="decimal"/>
      <w:lvlText w:val="%6."/>
      <w:lvlJc w:val="left"/>
      <w:pPr>
        <w:tabs>
          <w:tab w:val="num" w:pos="4320"/>
        </w:tabs>
        <w:ind w:left="4320" w:hanging="360"/>
      </w:pPr>
    </w:lvl>
    <w:lvl w:ilvl="6" w:tplc="0B1A5CD6" w:tentative="1">
      <w:start w:val="1"/>
      <w:numFmt w:val="decimal"/>
      <w:lvlText w:val="%7."/>
      <w:lvlJc w:val="left"/>
      <w:pPr>
        <w:tabs>
          <w:tab w:val="num" w:pos="5040"/>
        </w:tabs>
        <w:ind w:left="5040" w:hanging="360"/>
      </w:pPr>
    </w:lvl>
    <w:lvl w:ilvl="7" w:tplc="EEB64618" w:tentative="1">
      <w:start w:val="1"/>
      <w:numFmt w:val="decimal"/>
      <w:lvlText w:val="%8."/>
      <w:lvlJc w:val="left"/>
      <w:pPr>
        <w:tabs>
          <w:tab w:val="num" w:pos="5760"/>
        </w:tabs>
        <w:ind w:left="5760" w:hanging="360"/>
      </w:pPr>
    </w:lvl>
    <w:lvl w:ilvl="8" w:tplc="57C6979A" w:tentative="1">
      <w:start w:val="1"/>
      <w:numFmt w:val="decimal"/>
      <w:lvlText w:val="%9."/>
      <w:lvlJc w:val="left"/>
      <w:pPr>
        <w:tabs>
          <w:tab w:val="num" w:pos="6480"/>
        </w:tabs>
        <w:ind w:left="6480" w:hanging="360"/>
      </w:pPr>
    </w:lvl>
  </w:abstractNum>
  <w:abstractNum w:abstractNumId="5" w15:restartNumberingAfterBreak="0">
    <w:nsid w:val="0E840C09"/>
    <w:multiLevelType w:val="multilevel"/>
    <w:tmpl w:val="E99CA8D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F1604A8"/>
    <w:multiLevelType w:val="multilevel"/>
    <w:tmpl w:val="BB3EE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2562CCC"/>
    <w:multiLevelType w:val="hybridMultilevel"/>
    <w:tmpl w:val="7D5A52EC"/>
    <w:lvl w:ilvl="0" w:tplc="94BA26C6">
      <w:start w:val="3"/>
      <w:numFmt w:val="lowerLetter"/>
      <w:lvlText w:val="%1."/>
      <w:lvlJc w:val="left"/>
      <w:pPr>
        <w:tabs>
          <w:tab w:val="num" w:pos="720"/>
        </w:tabs>
        <w:ind w:left="720" w:hanging="360"/>
      </w:pPr>
    </w:lvl>
    <w:lvl w:ilvl="1" w:tplc="F5DC8AA2" w:tentative="1">
      <w:start w:val="1"/>
      <w:numFmt w:val="decimal"/>
      <w:lvlText w:val="%2."/>
      <w:lvlJc w:val="left"/>
      <w:pPr>
        <w:tabs>
          <w:tab w:val="num" w:pos="1440"/>
        </w:tabs>
        <w:ind w:left="1440" w:hanging="360"/>
      </w:pPr>
    </w:lvl>
    <w:lvl w:ilvl="2" w:tplc="FD60DF68" w:tentative="1">
      <w:start w:val="1"/>
      <w:numFmt w:val="decimal"/>
      <w:lvlText w:val="%3."/>
      <w:lvlJc w:val="left"/>
      <w:pPr>
        <w:tabs>
          <w:tab w:val="num" w:pos="2160"/>
        </w:tabs>
        <w:ind w:left="2160" w:hanging="360"/>
      </w:pPr>
    </w:lvl>
    <w:lvl w:ilvl="3" w:tplc="38E0667A" w:tentative="1">
      <w:start w:val="1"/>
      <w:numFmt w:val="decimal"/>
      <w:lvlText w:val="%4."/>
      <w:lvlJc w:val="left"/>
      <w:pPr>
        <w:tabs>
          <w:tab w:val="num" w:pos="2880"/>
        </w:tabs>
        <w:ind w:left="2880" w:hanging="360"/>
      </w:pPr>
    </w:lvl>
    <w:lvl w:ilvl="4" w:tplc="ADFAF9F4" w:tentative="1">
      <w:start w:val="1"/>
      <w:numFmt w:val="decimal"/>
      <w:lvlText w:val="%5."/>
      <w:lvlJc w:val="left"/>
      <w:pPr>
        <w:tabs>
          <w:tab w:val="num" w:pos="3600"/>
        </w:tabs>
        <w:ind w:left="3600" w:hanging="360"/>
      </w:pPr>
    </w:lvl>
    <w:lvl w:ilvl="5" w:tplc="86C0DF04" w:tentative="1">
      <w:start w:val="1"/>
      <w:numFmt w:val="decimal"/>
      <w:lvlText w:val="%6."/>
      <w:lvlJc w:val="left"/>
      <w:pPr>
        <w:tabs>
          <w:tab w:val="num" w:pos="4320"/>
        </w:tabs>
        <w:ind w:left="4320" w:hanging="360"/>
      </w:pPr>
    </w:lvl>
    <w:lvl w:ilvl="6" w:tplc="201ADF9E" w:tentative="1">
      <w:start w:val="1"/>
      <w:numFmt w:val="decimal"/>
      <w:lvlText w:val="%7."/>
      <w:lvlJc w:val="left"/>
      <w:pPr>
        <w:tabs>
          <w:tab w:val="num" w:pos="5040"/>
        </w:tabs>
        <w:ind w:left="5040" w:hanging="360"/>
      </w:pPr>
    </w:lvl>
    <w:lvl w:ilvl="7" w:tplc="425C4FE8" w:tentative="1">
      <w:start w:val="1"/>
      <w:numFmt w:val="decimal"/>
      <w:lvlText w:val="%8."/>
      <w:lvlJc w:val="left"/>
      <w:pPr>
        <w:tabs>
          <w:tab w:val="num" w:pos="5760"/>
        </w:tabs>
        <w:ind w:left="5760" w:hanging="360"/>
      </w:pPr>
    </w:lvl>
    <w:lvl w:ilvl="8" w:tplc="D6FAD23E" w:tentative="1">
      <w:start w:val="1"/>
      <w:numFmt w:val="decimal"/>
      <w:lvlText w:val="%9."/>
      <w:lvlJc w:val="left"/>
      <w:pPr>
        <w:tabs>
          <w:tab w:val="num" w:pos="6480"/>
        </w:tabs>
        <w:ind w:left="6480" w:hanging="360"/>
      </w:pPr>
    </w:lvl>
  </w:abstractNum>
  <w:abstractNum w:abstractNumId="8" w15:restartNumberingAfterBreak="0">
    <w:nsid w:val="138B680E"/>
    <w:multiLevelType w:val="hybridMultilevel"/>
    <w:tmpl w:val="6B7852B4"/>
    <w:lvl w:ilvl="0" w:tplc="2F58C340">
      <w:start w:val="3"/>
      <w:numFmt w:val="lowerLetter"/>
      <w:lvlText w:val="%1."/>
      <w:lvlJc w:val="left"/>
      <w:pPr>
        <w:tabs>
          <w:tab w:val="num" w:pos="720"/>
        </w:tabs>
        <w:ind w:left="720" w:hanging="360"/>
      </w:pPr>
    </w:lvl>
    <w:lvl w:ilvl="1" w:tplc="E0720676" w:tentative="1">
      <w:start w:val="1"/>
      <w:numFmt w:val="decimal"/>
      <w:lvlText w:val="%2."/>
      <w:lvlJc w:val="left"/>
      <w:pPr>
        <w:tabs>
          <w:tab w:val="num" w:pos="1440"/>
        </w:tabs>
        <w:ind w:left="1440" w:hanging="360"/>
      </w:pPr>
    </w:lvl>
    <w:lvl w:ilvl="2" w:tplc="199237E4" w:tentative="1">
      <w:start w:val="1"/>
      <w:numFmt w:val="decimal"/>
      <w:lvlText w:val="%3."/>
      <w:lvlJc w:val="left"/>
      <w:pPr>
        <w:tabs>
          <w:tab w:val="num" w:pos="2160"/>
        </w:tabs>
        <w:ind w:left="2160" w:hanging="360"/>
      </w:pPr>
    </w:lvl>
    <w:lvl w:ilvl="3" w:tplc="7944BD4A" w:tentative="1">
      <w:start w:val="1"/>
      <w:numFmt w:val="decimal"/>
      <w:lvlText w:val="%4."/>
      <w:lvlJc w:val="left"/>
      <w:pPr>
        <w:tabs>
          <w:tab w:val="num" w:pos="2880"/>
        </w:tabs>
        <w:ind w:left="2880" w:hanging="360"/>
      </w:pPr>
    </w:lvl>
    <w:lvl w:ilvl="4" w:tplc="35209BBA" w:tentative="1">
      <w:start w:val="1"/>
      <w:numFmt w:val="decimal"/>
      <w:lvlText w:val="%5."/>
      <w:lvlJc w:val="left"/>
      <w:pPr>
        <w:tabs>
          <w:tab w:val="num" w:pos="3600"/>
        </w:tabs>
        <w:ind w:left="3600" w:hanging="360"/>
      </w:pPr>
    </w:lvl>
    <w:lvl w:ilvl="5" w:tplc="D718368C" w:tentative="1">
      <w:start w:val="1"/>
      <w:numFmt w:val="decimal"/>
      <w:lvlText w:val="%6."/>
      <w:lvlJc w:val="left"/>
      <w:pPr>
        <w:tabs>
          <w:tab w:val="num" w:pos="4320"/>
        </w:tabs>
        <w:ind w:left="4320" w:hanging="360"/>
      </w:pPr>
    </w:lvl>
    <w:lvl w:ilvl="6" w:tplc="22268DFC" w:tentative="1">
      <w:start w:val="1"/>
      <w:numFmt w:val="decimal"/>
      <w:lvlText w:val="%7."/>
      <w:lvlJc w:val="left"/>
      <w:pPr>
        <w:tabs>
          <w:tab w:val="num" w:pos="5040"/>
        </w:tabs>
        <w:ind w:left="5040" w:hanging="360"/>
      </w:pPr>
    </w:lvl>
    <w:lvl w:ilvl="7" w:tplc="92CAD88A" w:tentative="1">
      <w:start w:val="1"/>
      <w:numFmt w:val="decimal"/>
      <w:lvlText w:val="%8."/>
      <w:lvlJc w:val="left"/>
      <w:pPr>
        <w:tabs>
          <w:tab w:val="num" w:pos="5760"/>
        </w:tabs>
        <w:ind w:left="5760" w:hanging="360"/>
      </w:pPr>
    </w:lvl>
    <w:lvl w:ilvl="8" w:tplc="B426CE9E" w:tentative="1">
      <w:start w:val="1"/>
      <w:numFmt w:val="decimal"/>
      <w:lvlText w:val="%9."/>
      <w:lvlJc w:val="left"/>
      <w:pPr>
        <w:tabs>
          <w:tab w:val="num" w:pos="6480"/>
        </w:tabs>
        <w:ind w:left="6480" w:hanging="360"/>
      </w:pPr>
    </w:lvl>
  </w:abstractNum>
  <w:abstractNum w:abstractNumId="9" w15:restartNumberingAfterBreak="0">
    <w:nsid w:val="14B64DB7"/>
    <w:multiLevelType w:val="hybridMultilevel"/>
    <w:tmpl w:val="6868C080"/>
    <w:lvl w:ilvl="0" w:tplc="8F786B9E">
      <w:start w:val="4"/>
      <w:numFmt w:val="lowerLetter"/>
      <w:lvlText w:val="%1."/>
      <w:lvlJc w:val="left"/>
      <w:pPr>
        <w:tabs>
          <w:tab w:val="num" w:pos="720"/>
        </w:tabs>
        <w:ind w:left="720" w:hanging="360"/>
      </w:pPr>
    </w:lvl>
    <w:lvl w:ilvl="1" w:tplc="18FE3496" w:tentative="1">
      <w:start w:val="1"/>
      <w:numFmt w:val="decimal"/>
      <w:lvlText w:val="%2."/>
      <w:lvlJc w:val="left"/>
      <w:pPr>
        <w:tabs>
          <w:tab w:val="num" w:pos="1440"/>
        </w:tabs>
        <w:ind w:left="1440" w:hanging="360"/>
      </w:pPr>
    </w:lvl>
    <w:lvl w:ilvl="2" w:tplc="C6647B6C" w:tentative="1">
      <w:start w:val="1"/>
      <w:numFmt w:val="decimal"/>
      <w:lvlText w:val="%3."/>
      <w:lvlJc w:val="left"/>
      <w:pPr>
        <w:tabs>
          <w:tab w:val="num" w:pos="2160"/>
        </w:tabs>
        <w:ind w:left="2160" w:hanging="360"/>
      </w:pPr>
    </w:lvl>
    <w:lvl w:ilvl="3" w:tplc="40324766" w:tentative="1">
      <w:start w:val="1"/>
      <w:numFmt w:val="decimal"/>
      <w:lvlText w:val="%4."/>
      <w:lvlJc w:val="left"/>
      <w:pPr>
        <w:tabs>
          <w:tab w:val="num" w:pos="2880"/>
        </w:tabs>
        <w:ind w:left="2880" w:hanging="360"/>
      </w:pPr>
    </w:lvl>
    <w:lvl w:ilvl="4" w:tplc="AA6EC13A" w:tentative="1">
      <w:start w:val="1"/>
      <w:numFmt w:val="decimal"/>
      <w:lvlText w:val="%5."/>
      <w:lvlJc w:val="left"/>
      <w:pPr>
        <w:tabs>
          <w:tab w:val="num" w:pos="3600"/>
        </w:tabs>
        <w:ind w:left="3600" w:hanging="360"/>
      </w:pPr>
    </w:lvl>
    <w:lvl w:ilvl="5" w:tplc="7262A44E" w:tentative="1">
      <w:start w:val="1"/>
      <w:numFmt w:val="decimal"/>
      <w:lvlText w:val="%6."/>
      <w:lvlJc w:val="left"/>
      <w:pPr>
        <w:tabs>
          <w:tab w:val="num" w:pos="4320"/>
        </w:tabs>
        <w:ind w:left="4320" w:hanging="360"/>
      </w:pPr>
    </w:lvl>
    <w:lvl w:ilvl="6" w:tplc="BB28A83E" w:tentative="1">
      <w:start w:val="1"/>
      <w:numFmt w:val="decimal"/>
      <w:lvlText w:val="%7."/>
      <w:lvlJc w:val="left"/>
      <w:pPr>
        <w:tabs>
          <w:tab w:val="num" w:pos="5040"/>
        </w:tabs>
        <w:ind w:left="5040" w:hanging="360"/>
      </w:pPr>
    </w:lvl>
    <w:lvl w:ilvl="7" w:tplc="D4263830" w:tentative="1">
      <w:start w:val="1"/>
      <w:numFmt w:val="decimal"/>
      <w:lvlText w:val="%8."/>
      <w:lvlJc w:val="left"/>
      <w:pPr>
        <w:tabs>
          <w:tab w:val="num" w:pos="5760"/>
        </w:tabs>
        <w:ind w:left="5760" w:hanging="360"/>
      </w:pPr>
    </w:lvl>
    <w:lvl w:ilvl="8" w:tplc="086EABB2" w:tentative="1">
      <w:start w:val="1"/>
      <w:numFmt w:val="decimal"/>
      <w:lvlText w:val="%9."/>
      <w:lvlJc w:val="left"/>
      <w:pPr>
        <w:tabs>
          <w:tab w:val="num" w:pos="6480"/>
        </w:tabs>
        <w:ind w:left="6480" w:hanging="360"/>
      </w:pPr>
    </w:lvl>
  </w:abstractNum>
  <w:abstractNum w:abstractNumId="10" w15:restartNumberingAfterBreak="0">
    <w:nsid w:val="14F776D0"/>
    <w:multiLevelType w:val="hybridMultilevel"/>
    <w:tmpl w:val="D45C7CA6"/>
    <w:lvl w:ilvl="0" w:tplc="834C853C">
      <w:start w:val="13"/>
      <w:numFmt w:val="lowerLetter"/>
      <w:lvlText w:val="%1."/>
      <w:lvlJc w:val="left"/>
      <w:pPr>
        <w:tabs>
          <w:tab w:val="num" w:pos="720"/>
        </w:tabs>
        <w:ind w:left="720" w:hanging="360"/>
      </w:pPr>
    </w:lvl>
    <w:lvl w:ilvl="1" w:tplc="D4DEF364" w:tentative="1">
      <w:start w:val="1"/>
      <w:numFmt w:val="decimal"/>
      <w:lvlText w:val="%2."/>
      <w:lvlJc w:val="left"/>
      <w:pPr>
        <w:tabs>
          <w:tab w:val="num" w:pos="1440"/>
        </w:tabs>
        <w:ind w:left="1440" w:hanging="360"/>
      </w:pPr>
    </w:lvl>
    <w:lvl w:ilvl="2" w:tplc="F250A5FA" w:tentative="1">
      <w:start w:val="1"/>
      <w:numFmt w:val="decimal"/>
      <w:lvlText w:val="%3."/>
      <w:lvlJc w:val="left"/>
      <w:pPr>
        <w:tabs>
          <w:tab w:val="num" w:pos="2160"/>
        </w:tabs>
        <w:ind w:left="2160" w:hanging="360"/>
      </w:pPr>
    </w:lvl>
    <w:lvl w:ilvl="3" w:tplc="DDFEDF4C" w:tentative="1">
      <w:start w:val="1"/>
      <w:numFmt w:val="decimal"/>
      <w:lvlText w:val="%4."/>
      <w:lvlJc w:val="left"/>
      <w:pPr>
        <w:tabs>
          <w:tab w:val="num" w:pos="2880"/>
        </w:tabs>
        <w:ind w:left="2880" w:hanging="360"/>
      </w:pPr>
    </w:lvl>
    <w:lvl w:ilvl="4" w:tplc="E3D88E74" w:tentative="1">
      <w:start w:val="1"/>
      <w:numFmt w:val="decimal"/>
      <w:lvlText w:val="%5."/>
      <w:lvlJc w:val="left"/>
      <w:pPr>
        <w:tabs>
          <w:tab w:val="num" w:pos="3600"/>
        </w:tabs>
        <w:ind w:left="3600" w:hanging="360"/>
      </w:pPr>
    </w:lvl>
    <w:lvl w:ilvl="5" w:tplc="7988F1C2" w:tentative="1">
      <w:start w:val="1"/>
      <w:numFmt w:val="decimal"/>
      <w:lvlText w:val="%6."/>
      <w:lvlJc w:val="left"/>
      <w:pPr>
        <w:tabs>
          <w:tab w:val="num" w:pos="4320"/>
        </w:tabs>
        <w:ind w:left="4320" w:hanging="360"/>
      </w:pPr>
    </w:lvl>
    <w:lvl w:ilvl="6" w:tplc="4262FDB0" w:tentative="1">
      <w:start w:val="1"/>
      <w:numFmt w:val="decimal"/>
      <w:lvlText w:val="%7."/>
      <w:lvlJc w:val="left"/>
      <w:pPr>
        <w:tabs>
          <w:tab w:val="num" w:pos="5040"/>
        </w:tabs>
        <w:ind w:left="5040" w:hanging="360"/>
      </w:pPr>
    </w:lvl>
    <w:lvl w:ilvl="7" w:tplc="DF102B82" w:tentative="1">
      <w:start w:val="1"/>
      <w:numFmt w:val="decimal"/>
      <w:lvlText w:val="%8."/>
      <w:lvlJc w:val="left"/>
      <w:pPr>
        <w:tabs>
          <w:tab w:val="num" w:pos="5760"/>
        </w:tabs>
        <w:ind w:left="5760" w:hanging="360"/>
      </w:pPr>
    </w:lvl>
    <w:lvl w:ilvl="8" w:tplc="7FA2EF84" w:tentative="1">
      <w:start w:val="1"/>
      <w:numFmt w:val="decimal"/>
      <w:lvlText w:val="%9."/>
      <w:lvlJc w:val="left"/>
      <w:pPr>
        <w:tabs>
          <w:tab w:val="num" w:pos="6480"/>
        </w:tabs>
        <w:ind w:left="6480" w:hanging="360"/>
      </w:pPr>
    </w:lvl>
  </w:abstractNum>
  <w:abstractNum w:abstractNumId="11" w15:restartNumberingAfterBreak="0">
    <w:nsid w:val="15E65AE9"/>
    <w:multiLevelType w:val="multilevel"/>
    <w:tmpl w:val="F1E0CE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5F21B96"/>
    <w:multiLevelType w:val="hybridMultilevel"/>
    <w:tmpl w:val="E81ACF1C"/>
    <w:lvl w:ilvl="0" w:tplc="174C46C4">
      <w:start w:val="10"/>
      <w:numFmt w:val="lowerLetter"/>
      <w:lvlText w:val="%1."/>
      <w:lvlJc w:val="left"/>
      <w:pPr>
        <w:tabs>
          <w:tab w:val="num" w:pos="720"/>
        </w:tabs>
        <w:ind w:left="720" w:hanging="360"/>
      </w:pPr>
    </w:lvl>
    <w:lvl w:ilvl="1" w:tplc="43D8312A" w:tentative="1">
      <w:start w:val="1"/>
      <w:numFmt w:val="decimal"/>
      <w:lvlText w:val="%2."/>
      <w:lvlJc w:val="left"/>
      <w:pPr>
        <w:tabs>
          <w:tab w:val="num" w:pos="1440"/>
        </w:tabs>
        <w:ind w:left="1440" w:hanging="360"/>
      </w:pPr>
    </w:lvl>
    <w:lvl w:ilvl="2" w:tplc="7C624132" w:tentative="1">
      <w:start w:val="1"/>
      <w:numFmt w:val="decimal"/>
      <w:lvlText w:val="%3."/>
      <w:lvlJc w:val="left"/>
      <w:pPr>
        <w:tabs>
          <w:tab w:val="num" w:pos="2160"/>
        </w:tabs>
        <w:ind w:left="2160" w:hanging="360"/>
      </w:pPr>
    </w:lvl>
    <w:lvl w:ilvl="3" w:tplc="89BEAAF8" w:tentative="1">
      <w:start w:val="1"/>
      <w:numFmt w:val="decimal"/>
      <w:lvlText w:val="%4."/>
      <w:lvlJc w:val="left"/>
      <w:pPr>
        <w:tabs>
          <w:tab w:val="num" w:pos="2880"/>
        </w:tabs>
        <w:ind w:left="2880" w:hanging="360"/>
      </w:pPr>
    </w:lvl>
    <w:lvl w:ilvl="4" w:tplc="A1747FB8" w:tentative="1">
      <w:start w:val="1"/>
      <w:numFmt w:val="decimal"/>
      <w:lvlText w:val="%5."/>
      <w:lvlJc w:val="left"/>
      <w:pPr>
        <w:tabs>
          <w:tab w:val="num" w:pos="3600"/>
        </w:tabs>
        <w:ind w:left="3600" w:hanging="360"/>
      </w:pPr>
    </w:lvl>
    <w:lvl w:ilvl="5" w:tplc="23F0153E" w:tentative="1">
      <w:start w:val="1"/>
      <w:numFmt w:val="decimal"/>
      <w:lvlText w:val="%6."/>
      <w:lvlJc w:val="left"/>
      <w:pPr>
        <w:tabs>
          <w:tab w:val="num" w:pos="4320"/>
        </w:tabs>
        <w:ind w:left="4320" w:hanging="360"/>
      </w:pPr>
    </w:lvl>
    <w:lvl w:ilvl="6" w:tplc="38E29C60" w:tentative="1">
      <w:start w:val="1"/>
      <w:numFmt w:val="decimal"/>
      <w:lvlText w:val="%7."/>
      <w:lvlJc w:val="left"/>
      <w:pPr>
        <w:tabs>
          <w:tab w:val="num" w:pos="5040"/>
        </w:tabs>
        <w:ind w:left="5040" w:hanging="360"/>
      </w:pPr>
    </w:lvl>
    <w:lvl w:ilvl="7" w:tplc="91026C74" w:tentative="1">
      <w:start w:val="1"/>
      <w:numFmt w:val="decimal"/>
      <w:lvlText w:val="%8."/>
      <w:lvlJc w:val="left"/>
      <w:pPr>
        <w:tabs>
          <w:tab w:val="num" w:pos="5760"/>
        </w:tabs>
        <w:ind w:left="5760" w:hanging="360"/>
      </w:pPr>
    </w:lvl>
    <w:lvl w:ilvl="8" w:tplc="3CC6E0DE" w:tentative="1">
      <w:start w:val="1"/>
      <w:numFmt w:val="decimal"/>
      <w:lvlText w:val="%9."/>
      <w:lvlJc w:val="left"/>
      <w:pPr>
        <w:tabs>
          <w:tab w:val="num" w:pos="6480"/>
        </w:tabs>
        <w:ind w:left="6480" w:hanging="360"/>
      </w:pPr>
    </w:lvl>
  </w:abstractNum>
  <w:abstractNum w:abstractNumId="13" w15:restartNumberingAfterBreak="0">
    <w:nsid w:val="18F9443B"/>
    <w:multiLevelType w:val="multilevel"/>
    <w:tmpl w:val="BE3442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BE13B7D"/>
    <w:multiLevelType w:val="hybridMultilevel"/>
    <w:tmpl w:val="BBAA0D92"/>
    <w:lvl w:ilvl="0" w:tplc="F774D1BA">
      <w:start w:val="3"/>
      <w:numFmt w:val="lowerLetter"/>
      <w:lvlText w:val="%1."/>
      <w:lvlJc w:val="left"/>
      <w:pPr>
        <w:tabs>
          <w:tab w:val="num" w:pos="720"/>
        </w:tabs>
        <w:ind w:left="720" w:hanging="360"/>
      </w:pPr>
    </w:lvl>
    <w:lvl w:ilvl="1" w:tplc="5D829D46" w:tentative="1">
      <w:start w:val="1"/>
      <w:numFmt w:val="decimal"/>
      <w:lvlText w:val="%2."/>
      <w:lvlJc w:val="left"/>
      <w:pPr>
        <w:tabs>
          <w:tab w:val="num" w:pos="1440"/>
        </w:tabs>
        <w:ind w:left="1440" w:hanging="360"/>
      </w:pPr>
    </w:lvl>
    <w:lvl w:ilvl="2" w:tplc="03D09F94" w:tentative="1">
      <w:start w:val="1"/>
      <w:numFmt w:val="decimal"/>
      <w:lvlText w:val="%3."/>
      <w:lvlJc w:val="left"/>
      <w:pPr>
        <w:tabs>
          <w:tab w:val="num" w:pos="2160"/>
        </w:tabs>
        <w:ind w:left="2160" w:hanging="360"/>
      </w:pPr>
    </w:lvl>
    <w:lvl w:ilvl="3" w:tplc="60E0E106" w:tentative="1">
      <w:start w:val="1"/>
      <w:numFmt w:val="decimal"/>
      <w:lvlText w:val="%4."/>
      <w:lvlJc w:val="left"/>
      <w:pPr>
        <w:tabs>
          <w:tab w:val="num" w:pos="2880"/>
        </w:tabs>
        <w:ind w:left="2880" w:hanging="360"/>
      </w:pPr>
    </w:lvl>
    <w:lvl w:ilvl="4" w:tplc="57502242" w:tentative="1">
      <w:start w:val="1"/>
      <w:numFmt w:val="decimal"/>
      <w:lvlText w:val="%5."/>
      <w:lvlJc w:val="left"/>
      <w:pPr>
        <w:tabs>
          <w:tab w:val="num" w:pos="3600"/>
        </w:tabs>
        <w:ind w:left="3600" w:hanging="360"/>
      </w:pPr>
    </w:lvl>
    <w:lvl w:ilvl="5" w:tplc="A15AA164" w:tentative="1">
      <w:start w:val="1"/>
      <w:numFmt w:val="decimal"/>
      <w:lvlText w:val="%6."/>
      <w:lvlJc w:val="left"/>
      <w:pPr>
        <w:tabs>
          <w:tab w:val="num" w:pos="4320"/>
        </w:tabs>
        <w:ind w:left="4320" w:hanging="360"/>
      </w:pPr>
    </w:lvl>
    <w:lvl w:ilvl="6" w:tplc="FF2E11F6" w:tentative="1">
      <w:start w:val="1"/>
      <w:numFmt w:val="decimal"/>
      <w:lvlText w:val="%7."/>
      <w:lvlJc w:val="left"/>
      <w:pPr>
        <w:tabs>
          <w:tab w:val="num" w:pos="5040"/>
        </w:tabs>
        <w:ind w:left="5040" w:hanging="360"/>
      </w:pPr>
    </w:lvl>
    <w:lvl w:ilvl="7" w:tplc="712880B6" w:tentative="1">
      <w:start w:val="1"/>
      <w:numFmt w:val="decimal"/>
      <w:lvlText w:val="%8."/>
      <w:lvlJc w:val="left"/>
      <w:pPr>
        <w:tabs>
          <w:tab w:val="num" w:pos="5760"/>
        </w:tabs>
        <w:ind w:left="5760" w:hanging="360"/>
      </w:pPr>
    </w:lvl>
    <w:lvl w:ilvl="8" w:tplc="5F42DC44" w:tentative="1">
      <w:start w:val="1"/>
      <w:numFmt w:val="decimal"/>
      <w:lvlText w:val="%9."/>
      <w:lvlJc w:val="left"/>
      <w:pPr>
        <w:tabs>
          <w:tab w:val="num" w:pos="6480"/>
        </w:tabs>
        <w:ind w:left="6480" w:hanging="360"/>
      </w:pPr>
    </w:lvl>
  </w:abstractNum>
  <w:abstractNum w:abstractNumId="15" w15:restartNumberingAfterBreak="0">
    <w:nsid w:val="1F7A3391"/>
    <w:multiLevelType w:val="hybridMultilevel"/>
    <w:tmpl w:val="FA0C20FE"/>
    <w:lvl w:ilvl="0" w:tplc="F88CB0D8">
      <w:start w:val="5"/>
      <w:numFmt w:val="lowerLetter"/>
      <w:lvlText w:val="%1."/>
      <w:lvlJc w:val="left"/>
      <w:pPr>
        <w:tabs>
          <w:tab w:val="num" w:pos="720"/>
        </w:tabs>
        <w:ind w:left="720" w:hanging="360"/>
      </w:pPr>
    </w:lvl>
    <w:lvl w:ilvl="1" w:tplc="D9C8648E" w:tentative="1">
      <w:start w:val="1"/>
      <w:numFmt w:val="decimal"/>
      <w:lvlText w:val="%2."/>
      <w:lvlJc w:val="left"/>
      <w:pPr>
        <w:tabs>
          <w:tab w:val="num" w:pos="1440"/>
        </w:tabs>
        <w:ind w:left="1440" w:hanging="360"/>
      </w:pPr>
    </w:lvl>
    <w:lvl w:ilvl="2" w:tplc="1EBEB594" w:tentative="1">
      <w:start w:val="1"/>
      <w:numFmt w:val="decimal"/>
      <w:lvlText w:val="%3."/>
      <w:lvlJc w:val="left"/>
      <w:pPr>
        <w:tabs>
          <w:tab w:val="num" w:pos="2160"/>
        </w:tabs>
        <w:ind w:left="2160" w:hanging="360"/>
      </w:pPr>
    </w:lvl>
    <w:lvl w:ilvl="3" w:tplc="6938DF54" w:tentative="1">
      <w:start w:val="1"/>
      <w:numFmt w:val="decimal"/>
      <w:lvlText w:val="%4."/>
      <w:lvlJc w:val="left"/>
      <w:pPr>
        <w:tabs>
          <w:tab w:val="num" w:pos="2880"/>
        </w:tabs>
        <w:ind w:left="2880" w:hanging="360"/>
      </w:pPr>
    </w:lvl>
    <w:lvl w:ilvl="4" w:tplc="3BFC7CD6" w:tentative="1">
      <w:start w:val="1"/>
      <w:numFmt w:val="decimal"/>
      <w:lvlText w:val="%5."/>
      <w:lvlJc w:val="left"/>
      <w:pPr>
        <w:tabs>
          <w:tab w:val="num" w:pos="3600"/>
        </w:tabs>
        <w:ind w:left="3600" w:hanging="360"/>
      </w:pPr>
    </w:lvl>
    <w:lvl w:ilvl="5" w:tplc="9732BF46" w:tentative="1">
      <w:start w:val="1"/>
      <w:numFmt w:val="decimal"/>
      <w:lvlText w:val="%6."/>
      <w:lvlJc w:val="left"/>
      <w:pPr>
        <w:tabs>
          <w:tab w:val="num" w:pos="4320"/>
        </w:tabs>
        <w:ind w:left="4320" w:hanging="360"/>
      </w:pPr>
    </w:lvl>
    <w:lvl w:ilvl="6" w:tplc="57E8EDAC" w:tentative="1">
      <w:start w:val="1"/>
      <w:numFmt w:val="decimal"/>
      <w:lvlText w:val="%7."/>
      <w:lvlJc w:val="left"/>
      <w:pPr>
        <w:tabs>
          <w:tab w:val="num" w:pos="5040"/>
        </w:tabs>
        <w:ind w:left="5040" w:hanging="360"/>
      </w:pPr>
    </w:lvl>
    <w:lvl w:ilvl="7" w:tplc="7EE8FB7C" w:tentative="1">
      <w:start w:val="1"/>
      <w:numFmt w:val="decimal"/>
      <w:lvlText w:val="%8."/>
      <w:lvlJc w:val="left"/>
      <w:pPr>
        <w:tabs>
          <w:tab w:val="num" w:pos="5760"/>
        </w:tabs>
        <w:ind w:left="5760" w:hanging="360"/>
      </w:pPr>
    </w:lvl>
    <w:lvl w:ilvl="8" w:tplc="81A05316" w:tentative="1">
      <w:start w:val="1"/>
      <w:numFmt w:val="decimal"/>
      <w:lvlText w:val="%9."/>
      <w:lvlJc w:val="left"/>
      <w:pPr>
        <w:tabs>
          <w:tab w:val="num" w:pos="6480"/>
        </w:tabs>
        <w:ind w:left="6480" w:hanging="360"/>
      </w:pPr>
    </w:lvl>
  </w:abstractNum>
  <w:abstractNum w:abstractNumId="16" w15:restartNumberingAfterBreak="0">
    <w:nsid w:val="204C40EA"/>
    <w:multiLevelType w:val="hybridMultilevel"/>
    <w:tmpl w:val="2012AE54"/>
    <w:lvl w:ilvl="0" w:tplc="3A1813B8">
      <w:start w:val="2"/>
      <w:numFmt w:val="lowerLetter"/>
      <w:lvlText w:val="%1."/>
      <w:lvlJc w:val="left"/>
      <w:pPr>
        <w:tabs>
          <w:tab w:val="num" w:pos="720"/>
        </w:tabs>
        <w:ind w:left="720" w:hanging="360"/>
      </w:pPr>
    </w:lvl>
    <w:lvl w:ilvl="1" w:tplc="C6F6736E" w:tentative="1">
      <w:start w:val="1"/>
      <w:numFmt w:val="decimal"/>
      <w:lvlText w:val="%2."/>
      <w:lvlJc w:val="left"/>
      <w:pPr>
        <w:tabs>
          <w:tab w:val="num" w:pos="1440"/>
        </w:tabs>
        <w:ind w:left="1440" w:hanging="360"/>
      </w:pPr>
    </w:lvl>
    <w:lvl w:ilvl="2" w:tplc="D0AAB6A6" w:tentative="1">
      <w:start w:val="1"/>
      <w:numFmt w:val="decimal"/>
      <w:lvlText w:val="%3."/>
      <w:lvlJc w:val="left"/>
      <w:pPr>
        <w:tabs>
          <w:tab w:val="num" w:pos="2160"/>
        </w:tabs>
        <w:ind w:left="2160" w:hanging="360"/>
      </w:pPr>
    </w:lvl>
    <w:lvl w:ilvl="3" w:tplc="7F986656" w:tentative="1">
      <w:start w:val="1"/>
      <w:numFmt w:val="decimal"/>
      <w:lvlText w:val="%4."/>
      <w:lvlJc w:val="left"/>
      <w:pPr>
        <w:tabs>
          <w:tab w:val="num" w:pos="2880"/>
        </w:tabs>
        <w:ind w:left="2880" w:hanging="360"/>
      </w:pPr>
    </w:lvl>
    <w:lvl w:ilvl="4" w:tplc="48A0A47C" w:tentative="1">
      <w:start w:val="1"/>
      <w:numFmt w:val="decimal"/>
      <w:lvlText w:val="%5."/>
      <w:lvlJc w:val="left"/>
      <w:pPr>
        <w:tabs>
          <w:tab w:val="num" w:pos="3600"/>
        </w:tabs>
        <w:ind w:left="3600" w:hanging="360"/>
      </w:pPr>
    </w:lvl>
    <w:lvl w:ilvl="5" w:tplc="C18477DA" w:tentative="1">
      <w:start w:val="1"/>
      <w:numFmt w:val="decimal"/>
      <w:lvlText w:val="%6."/>
      <w:lvlJc w:val="left"/>
      <w:pPr>
        <w:tabs>
          <w:tab w:val="num" w:pos="4320"/>
        </w:tabs>
        <w:ind w:left="4320" w:hanging="360"/>
      </w:pPr>
    </w:lvl>
    <w:lvl w:ilvl="6" w:tplc="872E65F4" w:tentative="1">
      <w:start w:val="1"/>
      <w:numFmt w:val="decimal"/>
      <w:lvlText w:val="%7."/>
      <w:lvlJc w:val="left"/>
      <w:pPr>
        <w:tabs>
          <w:tab w:val="num" w:pos="5040"/>
        </w:tabs>
        <w:ind w:left="5040" w:hanging="360"/>
      </w:pPr>
    </w:lvl>
    <w:lvl w:ilvl="7" w:tplc="9A7E62D4" w:tentative="1">
      <w:start w:val="1"/>
      <w:numFmt w:val="decimal"/>
      <w:lvlText w:val="%8."/>
      <w:lvlJc w:val="left"/>
      <w:pPr>
        <w:tabs>
          <w:tab w:val="num" w:pos="5760"/>
        </w:tabs>
        <w:ind w:left="5760" w:hanging="360"/>
      </w:pPr>
    </w:lvl>
    <w:lvl w:ilvl="8" w:tplc="CF6294EE" w:tentative="1">
      <w:start w:val="1"/>
      <w:numFmt w:val="decimal"/>
      <w:lvlText w:val="%9."/>
      <w:lvlJc w:val="left"/>
      <w:pPr>
        <w:tabs>
          <w:tab w:val="num" w:pos="6480"/>
        </w:tabs>
        <w:ind w:left="6480" w:hanging="360"/>
      </w:pPr>
    </w:lvl>
  </w:abstractNum>
  <w:abstractNum w:abstractNumId="17" w15:restartNumberingAfterBreak="0">
    <w:nsid w:val="22236183"/>
    <w:multiLevelType w:val="hybridMultilevel"/>
    <w:tmpl w:val="76C85B46"/>
    <w:lvl w:ilvl="0" w:tplc="10A87486">
      <w:start w:val="8"/>
      <w:numFmt w:val="lowerLetter"/>
      <w:lvlText w:val="%1."/>
      <w:lvlJc w:val="left"/>
      <w:pPr>
        <w:tabs>
          <w:tab w:val="num" w:pos="720"/>
        </w:tabs>
        <w:ind w:left="720" w:hanging="360"/>
      </w:pPr>
    </w:lvl>
    <w:lvl w:ilvl="1" w:tplc="C060B4C4" w:tentative="1">
      <w:start w:val="1"/>
      <w:numFmt w:val="decimal"/>
      <w:lvlText w:val="%2."/>
      <w:lvlJc w:val="left"/>
      <w:pPr>
        <w:tabs>
          <w:tab w:val="num" w:pos="1440"/>
        </w:tabs>
        <w:ind w:left="1440" w:hanging="360"/>
      </w:pPr>
    </w:lvl>
    <w:lvl w:ilvl="2" w:tplc="3CA63902" w:tentative="1">
      <w:start w:val="1"/>
      <w:numFmt w:val="decimal"/>
      <w:lvlText w:val="%3."/>
      <w:lvlJc w:val="left"/>
      <w:pPr>
        <w:tabs>
          <w:tab w:val="num" w:pos="2160"/>
        </w:tabs>
        <w:ind w:left="2160" w:hanging="360"/>
      </w:pPr>
    </w:lvl>
    <w:lvl w:ilvl="3" w:tplc="817A98A2" w:tentative="1">
      <w:start w:val="1"/>
      <w:numFmt w:val="decimal"/>
      <w:lvlText w:val="%4."/>
      <w:lvlJc w:val="left"/>
      <w:pPr>
        <w:tabs>
          <w:tab w:val="num" w:pos="2880"/>
        </w:tabs>
        <w:ind w:left="2880" w:hanging="360"/>
      </w:pPr>
    </w:lvl>
    <w:lvl w:ilvl="4" w:tplc="2096652C" w:tentative="1">
      <w:start w:val="1"/>
      <w:numFmt w:val="decimal"/>
      <w:lvlText w:val="%5."/>
      <w:lvlJc w:val="left"/>
      <w:pPr>
        <w:tabs>
          <w:tab w:val="num" w:pos="3600"/>
        </w:tabs>
        <w:ind w:left="3600" w:hanging="360"/>
      </w:pPr>
    </w:lvl>
    <w:lvl w:ilvl="5" w:tplc="CAD4DAB8" w:tentative="1">
      <w:start w:val="1"/>
      <w:numFmt w:val="decimal"/>
      <w:lvlText w:val="%6."/>
      <w:lvlJc w:val="left"/>
      <w:pPr>
        <w:tabs>
          <w:tab w:val="num" w:pos="4320"/>
        </w:tabs>
        <w:ind w:left="4320" w:hanging="360"/>
      </w:pPr>
    </w:lvl>
    <w:lvl w:ilvl="6" w:tplc="3F0C327E" w:tentative="1">
      <w:start w:val="1"/>
      <w:numFmt w:val="decimal"/>
      <w:lvlText w:val="%7."/>
      <w:lvlJc w:val="left"/>
      <w:pPr>
        <w:tabs>
          <w:tab w:val="num" w:pos="5040"/>
        </w:tabs>
        <w:ind w:left="5040" w:hanging="360"/>
      </w:pPr>
    </w:lvl>
    <w:lvl w:ilvl="7" w:tplc="7BB404B6" w:tentative="1">
      <w:start w:val="1"/>
      <w:numFmt w:val="decimal"/>
      <w:lvlText w:val="%8."/>
      <w:lvlJc w:val="left"/>
      <w:pPr>
        <w:tabs>
          <w:tab w:val="num" w:pos="5760"/>
        </w:tabs>
        <w:ind w:left="5760" w:hanging="360"/>
      </w:pPr>
    </w:lvl>
    <w:lvl w:ilvl="8" w:tplc="F4E0C6AE" w:tentative="1">
      <w:start w:val="1"/>
      <w:numFmt w:val="decimal"/>
      <w:lvlText w:val="%9."/>
      <w:lvlJc w:val="left"/>
      <w:pPr>
        <w:tabs>
          <w:tab w:val="num" w:pos="6480"/>
        </w:tabs>
        <w:ind w:left="6480" w:hanging="360"/>
      </w:pPr>
    </w:lvl>
  </w:abstractNum>
  <w:abstractNum w:abstractNumId="18" w15:restartNumberingAfterBreak="0">
    <w:nsid w:val="230F3884"/>
    <w:multiLevelType w:val="multilevel"/>
    <w:tmpl w:val="D93EC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4EC1821"/>
    <w:multiLevelType w:val="hybridMultilevel"/>
    <w:tmpl w:val="C060B706"/>
    <w:lvl w:ilvl="0" w:tplc="EA1CBE1C">
      <w:start w:val="2"/>
      <w:numFmt w:val="lowerLetter"/>
      <w:lvlText w:val="%1."/>
      <w:lvlJc w:val="left"/>
      <w:pPr>
        <w:tabs>
          <w:tab w:val="num" w:pos="720"/>
        </w:tabs>
        <w:ind w:left="720" w:hanging="360"/>
      </w:pPr>
    </w:lvl>
    <w:lvl w:ilvl="1" w:tplc="F2902FAC" w:tentative="1">
      <w:start w:val="1"/>
      <w:numFmt w:val="decimal"/>
      <w:lvlText w:val="%2."/>
      <w:lvlJc w:val="left"/>
      <w:pPr>
        <w:tabs>
          <w:tab w:val="num" w:pos="1440"/>
        </w:tabs>
        <w:ind w:left="1440" w:hanging="360"/>
      </w:pPr>
    </w:lvl>
    <w:lvl w:ilvl="2" w:tplc="6102033C" w:tentative="1">
      <w:start w:val="1"/>
      <w:numFmt w:val="decimal"/>
      <w:lvlText w:val="%3."/>
      <w:lvlJc w:val="left"/>
      <w:pPr>
        <w:tabs>
          <w:tab w:val="num" w:pos="2160"/>
        </w:tabs>
        <w:ind w:left="2160" w:hanging="360"/>
      </w:pPr>
    </w:lvl>
    <w:lvl w:ilvl="3" w:tplc="8638965E" w:tentative="1">
      <w:start w:val="1"/>
      <w:numFmt w:val="decimal"/>
      <w:lvlText w:val="%4."/>
      <w:lvlJc w:val="left"/>
      <w:pPr>
        <w:tabs>
          <w:tab w:val="num" w:pos="2880"/>
        </w:tabs>
        <w:ind w:left="2880" w:hanging="360"/>
      </w:pPr>
    </w:lvl>
    <w:lvl w:ilvl="4" w:tplc="20BE9C94" w:tentative="1">
      <w:start w:val="1"/>
      <w:numFmt w:val="decimal"/>
      <w:lvlText w:val="%5."/>
      <w:lvlJc w:val="left"/>
      <w:pPr>
        <w:tabs>
          <w:tab w:val="num" w:pos="3600"/>
        </w:tabs>
        <w:ind w:left="3600" w:hanging="360"/>
      </w:pPr>
    </w:lvl>
    <w:lvl w:ilvl="5" w:tplc="49824D3C" w:tentative="1">
      <w:start w:val="1"/>
      <w:numFmt w:val="decimal"/>
      <w:lvlText w:val="%6."/>
      <w:lvlJc w:val="left"/>
      <w:pPr>
        <w:tabs>
          <w:tab w:val="num" w:pos="4320"/>
        </w:tabs>
        <w:ind w:left="4320" w:hanging="360"/>
      </w:pPr>
    </w:lvl>
    <w:lvl w:ilvl="6" w:tplc="6C80DF06" w:tentative="1">
      <w:start w:val="1"/>
      <w:numFmt w:val="decimal"/>
      <w:lvlText w:val="%7."/>
      <w:lvlJc w:val="left"/>
      <w:pPr>
        <w:tabs>
          <w:tab w:val="num" w:pos="5040"/>
        </w:tabs>
        <w:ind w:left="5040" w:hanging="360"/>
      </w:pPr>
    </w:lvl>
    <w:lvl w:ilvl="7" w:tplc="A5F894BA" w:tentative="1">
      <w:start w:val="1"/>
      <w:numFmt w:val="decimal"/>
      <w:lvlText w:val="%8."/>
      <w:lvlJc w:val="left"/>
      <w:pPr>
        <w:tabs>
          <w:tab w:val="num" w:pos="5760"/>
        </w:tabs>
        <w:ind w:left="5760" w:hanging="360"/>
      </w:pPr>
    </w:lvl>
    <w:lvl w:ilvl="8" w:tplc="51581970" w:tentative="1">
      <w:start w:val="1"/>
      <w:numFmt w:val="decimal"/>
      <w:lvlText w:val="%9."/>
      <w:lvlJc w:val="left"/>
      <w:pPr>
        <w:tabs>
          <w:tab w:val="num" w:pos="6480"/>
        </w:tabs>
        <w:ind w:left="6480" w:hanging="360"/>
      </w:pPr>
    </w:lvl>
  </w:abstractNum>
  <w:abstractNum w:abstractNumId="20" w15:restartNumberingAfterBreak="0">
    <w:nsid w:val="27D66FD0"/>
    <w:multiLevelType w:val="hybridMultilevel"/>
    <w:tmpl w:val="B74A27A2"/>
    <w:lvl w:ilvl="0" w:tplc="D6D8D4C6">
      <w:start w:val="2"/>
      <w:numFmt w:val="lowerLetter"/>
      <w:lvlText w:val="%1."/>
      <w:lvlJc w:val="left"/>
      <w:pPr>
        <w:tabs>
          <w:tab w:val="num" w:pos="720"/>
        </w:tabs>
        <w:ind w:left="720" w:hanging="360"/>
      </w:pPr>
    </w:lvl>
    <w:lvl w:ilvl="1" w:tplc="504612F2" w:tentative="1">
      <w:start w:val="1"/>
      <w:numFmt w:val="decimal"/>
      <w:lvlText w:val="%2."/>
      <w:lvlJc w:val="left"/>
      <w:pPr>
        <w:tabs>
          <w:tab w:val="num" w:pos="1440"/>
        </w:tabs>
        <w:ind w:left="1440" w:hanging="360"/>
      </w:pPr>
    </w:lvl>
    <w:lvl w:ilvl="2" w:tplc="3EC8FB98" w:tentative="1">
      <w:start w:val="1"/>
      <w:numFmt w:val="decimal"/>
      <w:lvlText w:val="%3."/>
      <w:lvlJc w:val="left"/>
      <w:pPr>
        <w:tabs>
          <w:tab w:val="num" w:pos="2160"/>
        </w:tabs>
        <w:ind w:left="2160" w:hanging="360"/>
      </w:pPr>
    </w:lvl>
    <w:lvl w:ilvl="3" w:tplc="A5B825EA" w:tentative="1">
      <w:start w:val="1"/>
      <w:numFmt w:val="decimal"/>
      <w:lvlText w:val="%4."/>
      <w:lvlJc w:val="left"/>
      <w:pPr>
        <w:tabs>
          <w:tab w:val="num" w:pos="2880"/>
        </w:tabs>
        <w:ind w:left="2880" w:hanging="360"/>
      </w:pPr>
    </w:lvl>
    <w:lvl w:ilvl="4" w:tplc="C6EABD3C" w:tentative="1">
      <w:start w:val="1"/>
      <w:numFmt w:val="decimal"/>
      <w:lvlText w:val="%5."/>
      <w:lvlJc w:val="left"/>
      <w:pPr>
        <w:tabs>
          <w:tab w:val="num" w:pos="3600"/>
        </w:tabs>
        <w:ind w:left="3600" w:hanging="360"/>
      </w:pPr>
    </w:lvl>
    <w:lvl w:ilvl="5" w:tplc="363CED92" w:tentative="1">
      <w:start w:val="1"/>
      <w:numFmt w:val="decimal"/>
      <w:lvlText w:val="%6."/>
      <w:lvlJc w:val="left"/>
      <w:pPr>
        <w:tabs>
          <w:tab w:val="num" w:pos="4320"/>
        </w:tabs>
        <w:ind w:left="4320" w:hanging="360"/>
      </w:pPr>
    </w:lvl>
    <w:lvl w:ilvl="6" w:tplc="98626DAC" w:tentative="1">
      <w:start w:val="1"/>
      <w:numFmt w:val="decimal"/>
      <w:lvlText w:val="%7."/>
      <w:lvlJc w:val="left"/>
      <w:pPr>
        <w:tabs>
          <w:tab w:val="num" w:pos="5040"/>
        </w:tabs>
        <w:ind w:left="5040" w:hanging="360"/>
      </w:pPr>
    </w:lvl>
    <w:lvl w:ilvl="7" w:tplc="CDD85ED4" w:tentative="1">
      <w:start w:val="1"/>
      <w:numFmt w:val="decimal"/>
      <w:lvlText w:val="%8."/>
      <w:lvlJc w:val="left"/>
      <w:pPr>
        <w:tabs>
          <w:tab w:val="num" w:pos="5760"/>
        </w:tabs>
        <w:ind w:left="5760" w:hanging="360"/>
      </w:pPr>
    </w:lvl>
    <w:lvl w:ilvl="8" w:tplc="48D44134" w:tentative="1">
      <w:start w:val="1"/>
      <w:numFmt w:val="decimal"/>
      <w:lvlText w:val="%9."/>
      <w:lvlJc w:val="left"/>
      <w:pPr>
        <w:tabs>
          <w:tab w:val="num" w:pos="6480"/>
        </w:tabs>
        <w:ind w:left="6480" w:hanging="360"/>
      </w:pPr>
    </w:lvl>
  </w:abstractNum>
  <w:abstractNum w:abstractNumId="21" w15:restartNumberingAfterBreak="0">
    <w:nsid w:val="2B0768DE"/>
    <w:multiLevelType w:val="hybridMultilevel"/>
    <w:tmpl w:val="D6F28900"/>
    <w:lvl w:ilvl="0" w:tplc="5CB4DEA4">
      <w:start w:val="7"/>
      <w:numFmt w:val="lowerLetter"/>
      <w:lvlText w:val="%1."/>
      <w:lvlJc w:val="left"/>
      <w:pPr>
        <w:tabs>
          <w:tab w:val="num" w:pos="720"/>
        </w:tabs>
        <w:ind w:left="720" w:hanging="360"/>
      </w:pPr>
    </w:lvl>
    <w:lvl w:ilvl="1" w:tplc="CF045BCE" w:tentative="1">
      <w:start w:val="1"/>
      <w:numFmt w:val="decimal"/>
      <w:lvlText w:val="%2."/>
      <w:lvlJc w:val="left"/>
      <w:pPr>
        <w:tabs>
          <w:tab w:val="num" w:pos="1440"/>
        </w:tabs>
        <w:ind w:left="1440" w:hanging="360"/>
      </w:pPr>
    </w:lvl>
    <w:lvl w:ilvl="2" w:tplc="734CC4FA" w:tentative="1">
      <w:start w:val="1"/>
      <w:numFmt w:val="decimal"/>
      <w:lvlText w:val="%3."/>
      <w:lvlJc w:val="left"/>
      <w:pPr>
        <w:tabs>
          <w:tab w:val="num" w:pos="2160"/>
        </w:tabs>
        <w:ind w:left="2160" w:hanging="360"/>
      </w:pPr>
    </w:lvl>
    <w:lvl w:ilvl="3" w:tplc="59822ADE" w:tentative="1">
      <w:start w:val="1"/>
      <w:numFmt w:val="decimal"/>
      <w:lvlText w:val="%4."/>
      <w:lvlJc w:val="left"/>
      <w:pPr>
        <w:tabs>
          <w:tab w:val="num" w:pos="2880"/>
        </w:tabs>
        <w:ind w:left="2880" w:hanging="360"/>
      </w:pPr>
    </w:lvl>
    <w:lvl w:ilvl="4" w:tplc="F0C448B0" w:tentative="1">
      <w:start w:val="1"/>
      <w:numFmt w:val="decimal"/>
      <w:lvlText w:val="%5."/>
      <w:lvlJc w:val="left"/>
      <w:pPr>
        <w:tabs>
          <w:tab w:val="num" w:pos="3600"/>
        </w:tabs>
        <w:ind w:left="3600" w:hanging="360"/>
      </w:pPr>
    </w:lvl>
    <w:lvl w:ilvl="5" w:tplc="D94E29A4" w:tentative="1">
      <w:start w:val="1"/>
      <w:numFmt w:val="decimal"/>
      <w:lvlText w:val="%6."/>
      <w:lvlJc w:val="left"/>
      <w:pPr>
        <w:tabs>
          <w:tab w:val="num" w:pos="4320"/>
        </w:tabs>
        <w:ind w:left="4320" w:hanging="360"/>
      </w:pPr>
    </w:lvl>
    <w:lvl w:ilvl="6" w:tplc="CE22A254" w:tentative="1">
      <w:start w:val="1"/>
      <w:numFmt w:val="decimal"/>
      <w:lvlText w:val="%7."/>
      <w:lvlJc w:val="left"/>
      <w:pPr>
        <w:tabs>
          <w:tab w:val="num" w:pos="5040"/>
        </w:tabs>
        <w:ind w:left="5040" w:hanging="360"/>
      </w:pPr>
    </w:lvl>
    <w:lvl w:ilvl="7" w:tplc="13DC651A" w:tentative="1">
      <w:start w:val="1"/>
      <w:numFmt w:val="decimal"/>
      <w:lvlText w:val="%8."/>
      <w:lvlJc w:val="left"/>
      <w:pPr>
        <w:tabs>
          <w:tab w:val="num" w:pos="5760"/>
        </w:tabs>
        <w:ind w:left="5760" w:hanging="360"/>
      </w:pPr>
    </w:lvl>
    <w:lvl w:ilvl="8" w:tplc="F0848C28" w:tentative="1">
      <w:start w:val="1"/>
      <w:numFmt w:val="decimal"/>
      <w:lvlText w:val="%9."/>
      <w:lvlJc w:val="left"/>
      <w:pPr>
        <w:tabs>
          <w:tab w:val="num" w:pos="6480"/>
        </w:tabs>
        <w:ind w:left="6480" w:hanging="360"/>
      </w:pPr>
    </w:lvl>
  </w:abstractNum>
  <w:abstractNum w:abstractNumId="22" w15:restartNumberingAfterBreak="0">
    <w:nsid w:val="2D1C3873"/>
    <w:multiLevelType w:val="multilevel"/>
    <w:tmpl w:val="C0C273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06844F4"/>
    <w:multiLevelType w:val="hybridMultilevel"/>
    <w:tmpl w:val="0254B2F8"/>
    <w:lvl w:ilvl="0" w:tplc="5204E7F0">
      <w:start w:val="2"/>
      <w:numFmt w:val="lowerLetter"/>
      <w:lvlText w:val="%1."/>
      <w:lvlJc w:val="left"/>
      <w:pPr>
        <w:tabs>
          <w:tab w:val="num" w:pos="720"/>
        </w:tabs>
        <w:ind w:left="720" w:hanging="360"/>
      </w:pPr>
    </w:lvl>
    <w:lvl w:ilvl="1" w:tplc="60BC9E3C" w:tentative="1">
      <w:start w:val="1"/>
      <w:numFmt w:val="decimal"/>
      <w:lvlText w:val="%2."/>
      <w:lvlJc w:val="left"/>
      <w:pPr>
        <w:tabs>
          <w:tab w:val="num" w:pos="1440"/>
        </w:tabs>
        <w:ind w:left="1440" w:hanging="360"/>
      </w:pPr>
    </w:lvl>
    <w:lvl w:ilvl="2" w:tplc="CB32CDB4" w:tentative="1">
      <w:start w:val="1"/>
      <w:numFmt w:val="decimal"/>
      <w:lvlText w:val="%3."/>
      <w:lvlJc w:val="left"/>
      <w:pPr>
        <w:tabs>
          <w:tab w:val="num" w:pos="2160"/>
        </w:tabs>
        <w:ind w:left="2160" w:hanging="360"/>
      </w:pPr>
    </w:lvl>
    <w:lvl w:ilvl="3" w:tplc="EF4A8B42" w:tentative="1">
      <w:start w:val="1"/>
      <w:numFmt w:val="decimal"/>
      <w:lvlText w:val="%4."/>
      <w:lvlJc w:val="left"/>
      <w:pPr>
        <w:tabs>
          <w:tab w:val="num" w:pos="2880"/>
        </w:tabs>
        <w:ind w:left="2880" w:hanging="360"/>
      </w:pPr>
    </w:lvl>
    <w:lvl w:ilvl="4" w:tplc="010809BE" w:tentative="1">
      <w:start w:val="1"/>
      <w:numFmt w:val="decimal"/>
      <w:lvlText w:val="%5."/>
      <w:lvlJc w:val="left"/>
      <w:pPr>
        <w:tabs>
          <w:tab w:val="num" w:pos="3600"/>
        </w:tabs>
        <w:ind w:left="3600" w:hanging="360"/>
      </w:pPr>
    </w:lvl>
    <w:lvl w:ilvl="5" w:tplc="2D50A4DC" w:tentative="1">
      <w:start w:val="1"/>
      <w:numFmt w:val="decimal"/>
      <w:lvlText w:val="%6."/>
      <w:lvlJc w:val="left"/>
      <w:pPr>
        <w:tabs>
          <w:tab w:val="num" w:pos="4320"/>
        </w:tabs>
        <w:ind w:left="4320" w:hanging="360"/>
      </w:pPr>
    </w:lvl>
    <w:lvl w:ilvl="6" w:tplc="27043260" w:tentative="1">
      <w:start w:val="1"/>
      <w:numFmt w:val="decimal"/>
      <w:lvlText w:val="%7."/>
      <w:lvlJc w:val="left"/>
      <w:pPr>
        <w:tabs>
          <w:tab w:val="num" w:pos="5040"/>
        </w:tabs>
        <w:ind w:left="5040" w:hanging="360"/>
      </w:pPr>
    </w:lvl>
    <w:lvl w:ilvl="7" w:tplc="D2161B9A" w:tentative="1">
      <w:start w:val="1"/>
      <w:numFmt w:val="decimal"/>
      <w:lvlText w:val="%8."/>
      <w:lvlJc w:val="left"/>
      <w:pPr>
        <w:tabs>
          <w:tab w:val="num" w:pos="5760"/>
        </w:tabs>
        <w:ind w:left="5760" w:hanging="360"/>
      </w:pPr>
    </w:lvl>
    <w:lvl w:ilvl="8" w:tplc="35C4EA6E" w:tentative="1">
      <w:start w:val="1"/>
      <w:numFmt w:val="decimal"/>
      <w:lvlText w:val="%9."/>
      <w:lvlJc w:val="left"/>
      <w:pPr>
        <w:tabs>
          <w:tab w:val="num" w:pos="6480"/>
        </w:tabs>
        <w:ind w:left="6480" w:hanging="360"/>
      </w:pPr>
    </w:lvl>
  </w:abstractNum>
  <w:abstractNum w:abstractNumId="24" w15:restartNumberingAfterBreak="0">
    <w:nsid w:val="323904EB"/>
    <w:multiLevelType w:val="multilevel"/>
    <w:tmpl w:val="A73654B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6017DC6"/>
    <w:multiLevelType w:val="multilevel"/>
    <w:tmpl w:val="EBF6FA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63E28F1"/>
    <w:multiLevelType w:val="hybridMultilevel"/>
    <w:tmpl w:val="9ED4D9F4"/>
    <w:lvl w:ilvl="0" w:tplc="EBEE9322">
      <w:start w:val="6"/>
      <w:numFmt w:val="lowerLetter"/>
      <w:lvlText w:val="%1."/>
      <w:lvlJc w:val="left"/>
      <w:pPr>
        <w:tabs>
          <w:tab w:val="num" w:pos="720"/>
        </w:tabs>
        <w:ind w:left="720" w:hanging="360"/>
      </w:pPr>
    </w:lvl>
    <w:lvl w:ilvl="1" w:tplc="018CD542" w:tentative="1">
      <w:start w:val="1"/>
      <w:numFmt w:val="decimal"/>
      <w:lvlText w:val="%2."/>
      <w:lvlJc w:val="left"/>
      <w:pPr>
        <w:tabs>
          <w:tab w:val="num" w:pos="1440"/>
        </w:tabs>
        <w:ind w:left="1440" w:hanging="360"/>
      </w:pPr>
    </w:lvl>
    <w:lvl w:ilvl="2" w:tplc="DFECE650" w:tentative="1">
      <w:start w:val="1"/>
      <w:numFmt w:val="decimal"/>
      <w:lvlText w:val="%3."/>
      <w:lvlJc w:val="left"/>
      <w:pPr>
        <w:tabs>
          <w:tab w:val="num" w:pos="2160"/>
        </w:tabs>
        <w:ind w:left="2160" w:hanging="360"/>
      </w:pPr>
    </w:lvl>
    <w:lvl w:ilvl="3" w:tplc="0BC00534" w:tentative="1">
      <w:start w:val="1"/>
      <w:numFmt w:val="decimal"/>
      <w:lvlText w:val="%4."/>
      <w:lvlJc w:val="left"/>
      <w:pPr>
        <w:tabs>
          <w:tab w:val="num" w:pos="2880"/>
        </w:tabs>
        <w:ind w:left="2880" w:hanging="360"/>
      </w:pPr>
    </w:lvl>
    <w:lvl w:ilvl="4" w:tplc="FC68C842" w:tentative="1">
      <w:start w:val="1"/>
      <w:numFmt w:val="decimal"/>
      <w:lvlText w:val="%5."/>
      <w:lvlJc w:val="left"/>
      <w:pPr>
        <w:tabs>
          <w:tab w:val="num" w:pos="3600"/>
        </w:tabs>
        <w:ind w:left="3600" w:hanging="360"/>
      </w:pPr>
    </w:lvl>
    <w:lvl w:ilvl="5" w:tplc="11321772" w:tentative="1">
      <w:start w:val="1"/>
      <w:numFmt w:val="decimal"/>
      <w:lvlText w:val="%6."/>
      <w:lvlJc w:val="left"/>
      <w:pPr>
        <w:tabs>
          <w:tab w:val="num" w:pos="4320"/>
        </w:tabs>
        <w:ind w:left="4320" w:hanging="360"/>
      </w:pPr>
    </w:lvl>
    <w:lvl w:ilvl="6" w:tplc="F26A75E8" w:tentative="1">
      <w:start w:val="1"/>
      <w:numFmt w:val="decimal"/>
      <w:lvlText w:val="%7."/>
      <w:lvlJc w:val="left"/>
      <w:pPr>
        <w:tabs>
          <w:tab w:val="num" w:pos="5040"/>
        </w:tabs>
        <w:ind w:left="5040" w:hanging="360"/>
      </w:pPr>
    </w:lvl>
    <w:lvl w:ilvl="7" w:tplc="9FCCBF66" w:tentative="1">
      <w:start w:val="1"/>
      <w:numFmt w:val="decimal"/>
      <w:lvlText w:val="%8."/>
      <w:lvlJc w:val="left"/>
      <w:pPr>
        <w:tabs>
          <w:tab w:val="num" w:pos="5760"/>
        </w:tabs>
        <w:ind w:left="5760" w:hanging="360"/>
      </w:pPr>
    </w:lvl>
    <w:lvl w:ilvl="8" w:tplc="5AF4BB9C" w:tentative="1">
      <w:start w:val="1"/>
      <w:numFmt w:val="decimal"/>
      <w:lvlText w:val="%9."/>
      <w:lvlJc w:val="left"/>
      <w:pPr>
        <w:tabs>
          <w:tab w:val="num" w:pos="6480"/>
        </w:tabs>
        <w:ind w:left="6480" w:hanging="360"/>
      </w:pPr>
    </w:lvl>
  </w:abstractNum>
  <w:abstractNum w:abstractNumId="27" w15:restartNumberingAfterBreak="0">
    <w:nsid w:val="36DA7FC8"/>
    <w:multiLevelType w:val="hybridMultilevel"/>
    <w:tmpl w:val="D5DE5644"/>
    <w:lvl w:ilvl="0" w:tplc="0882D798">
      <w:start w:val="11"/>
      <w:numFmt w:val="lowerLetter"/>
      <w:lvlText w:val="%1."/>
      <w:lvlJc w:val="left"/>
      <w:pPr>
        <w:tabs>
          <w:tab w:val="num" w:pos="720"/>
        </w:tabs>
        <w:ind w:left="720" w:hanging="360"/>
      </w:pPr>
    </w:lvl>
    <w:lvl w:ilvl="1" w:tplc="69A0B34A" w:tentative="1">
      <w:start w:val="1"/>
      <w:numFmt w:val="decimal"/>
      <w:lvlText w:val="%2."/>
      <w:lvlJc w:val="left"/>
      <w:pPr>
        <w:tabs>
          <w:tab w:val="num" w:pos="1440"/>
        </w:tabs>
        <w:ind w:left="1440" w:hanging="360"/>
      </w:pPr>
    </w:lvl>
    <w:lvl w:ilvl="2" w:tplc="926A93BE" w:tentative="1">
      <w:start w:val="1"/>
      <w:numFmt w:val="decimal"/>
      <w:lvlText w:val="%3."/>
      <w:lvlJc w:val="left"/>
      <w:pPr>
        <w:tabs>
          <w:tab w:val="num" w:pos="2160"/>
        </w:tabs>
        <w:ind w:left="2160" w:hanging="360"/>
      </w:pPr>
    </w:lvl>
    <w:lvl w:ilvl="3" w:tplc="8A4AB112" w:tentative="1">
      <w:start w:val="1"/>
      <w:numFmt w:val="decimal"/>
      <w:lvlText w:val="%4."/>
      <w:lvlJc w:val="left"/>
      <w:pPr>
        <w:tabs>
          <w:tab w:val="num" w:pos="2880"/>
        </w:tabs>
        <w:ind w:left="2880" w:hanging="360"/>
      </w:pPr>
    </w:lvl>
    <w:lvl w:ilvl="4" w:tplc="7CBEE6C4" w:tentative="1">
      <w:start w:val="1"/>
      <w:numFmt w:val="decimal"/>
      <w:lvlText w:val="%5."/>
      <w:lvlJc w:val="left"/>
      <w:pPr>
        <w:tabs>
          <w:tab w:val="num" w:pos="3600"/>
        </w:tabs>
        <w:ind w:left="3600" w:hanging="360"/>
      </w:pPr>
    </w:lvl>
    <w:lvl w:ilvl="5" w:tplc="A776C7F8" w:tentative="1">
      <w:start w:val="1"/>
      <w:numFmt w:val="decimal"/>
      <w:lvlText w:val="%6."/>
      <w:lvlJc w:val="left"/>
      <w:pPr>
        <w:tabs>
          <w:tab w:val="num" w:pos="4320"/>
        </w:tabs>
        <w:ind w:left="4320" w:hanging="360"/>
      </w:pPr>
    </w:lvl>
    <w:lvl w:ilvl="6" w:tplc="217AC97C" w:tentative="1">
      <w:start w:val="1"/>
      <w:numFmt w:val="decimal"/>
      <w:lvlText w:val="%7."/>
      <w:lvlJc w:val="left"/>
      <w:pPr>
        <w:tabs>
          <w:tab w:val="num" w:pos="5040"/>
        </w:tabs>
        <w:ind w:left="5040" w:hanging="360"/>
      </w:pPr>
    </w:lvl>
    <w:lvl w:ilvl="7" w:tplc="162AB0A6" w:tentative="1">
      <w:start w:val="1"/>
      <w:numFmt w:val="decimal"/>
      <w:lvlText w:val="%8."/>
      <w:lvlJc w:val="left"/>
      <w:pPr>
        <w:tabs>
          <w:tab w:val="num" w:pos="5760"/>
        </w:tabs>
        <w:ind w:left="5760" w:hanging="360"/>
      </w:pPr>
    </w:lvl>
    <w:lvl w:ilvl="8" w:tplc="7A2A2FC0" w:tentative="1">
      <w:start w:val="1"/>
      <w:numFmt w:val="decimal"/>
      <w:lvlText w:val="%9."/>
      <w:lvlJc w:val="left"/>
      <w:pPr>
        <w:tabs>
          <w:tab w:val="num" w:pos="6480"/>
        </w:tabs>
        <w:ind w:left="6480" w:hanging="360"/>
      </w:pPr>
    </w:lvl>
  </w:abstractNum>
  <w:abstractNum w:abstractNumId="28" w15:restartNumberingAfterBreak="0">
    <w:nsid w:val="36FD4D79"/>
    <w:multiLevelType w:val="multilevel"/>
    <w:tmpl w:val="B80C3B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AE1043F"/>
    <w:multiLevelType w:val="multilevel"/>
    <w:tmpl w:val="27C288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C583EAE"/>
    <w:multiLevelType w:val="hybridMultilevel"/>
    <w:tmpl w:val="95B4BF08"/>
    <w:lvl w:ilvl="0" w:tplc="4E0E019A">
      <w:start w:val="5"/>
      <w:numFmt w:val="lowerLetter"/>
      <w:lvlText w:val="%1."/>
      <w:lvlJc w:val="left"/>
      <w:pPr>
        <w:tabs>
          <w:tab w:val="num" w:pos="720"/>
        </w:tabs>
        <w:ind w:left="720" w:hanging="360"/>
      </w:pPr>
    </w:lvl>
    <w:lvl w:ilvl="1" w:tplc="C31CB6C8" w:tentative="1">
      <w:start w:val="1"/>
      <w:numFmt w:val="decimal"/>
      <w:lvlText w:val="%2."/>
      <w:lvlJc w:val="left"/>
      <w:pPr>
        <w:tabs>
          <w:tab w:val="num" w:pos="1440"/>
        </w:tabs>
        <w:ind w:left="1440" w:hanging="360"/>
      </w:pPr>
    </w:lvl>
    <w:lvl w:ilvl="2" w:tplc="CB46DCDE" w:tentative="1">
      <w:start w:val="1"/>
      <w:numFmt w:val="decimal"/>
      <w:lvlText w:val="%3."/>
      <w:lvlJc w:val="left"/>
      <w:pPr>
        <w:tabs>
          <w:tab w:val="num" w:pos="2160"/>
        </w:tabs>
        <w:ind w:left="2160" w:hanging="360"/>
      </w:pPr>
    </w:lvl>
    <w:lvl w:ilvl="3" w:tplc="DFC41472" w:tentative="1">
      <w:start w:val="1"/>
      <w:numFmt w:val="decimal"/>
      <w:lvlText w:val="%4."/>
      <w:lvlJc w:val="left"/>
      <w:pPr>
        <w:tabs>
          <w:tab w:val="num" w:pos="2880"/>
        </w:tabs>
        <w:ind w:left="2880" w:hanging="360"/>
      </w:pPr>
    </w:lvl>
    <w:lvl w:ilvl="4" w:tplc="DE5AE0E4" w:tentative="1">
      <w:start w:val="1"/>
      <w:numFmt w:val="decimal"/>
      <w:lvlText w:val="%5."/>
      <w:lvlJc w:val="left"/>
      <w:pPr>
        <w:tabs>
          <w:tab w:val="num" w:pos="3600"/>
        </w:tabs>
        <w:ind w:left="3600" w:hanging="360"/>
      </w:pPr>
    </w:lvl>
    <w:lvl w:ilvl="5" w:tplc="1026C0F4" w:tentative="1">
      <w:start w:val="1"/>
      <w:numFmt w:val="decimal"/>
      <w:lvlText w:val="%6."/>
      <w:lvlJc w:val="left"/>
      <w:pPr>
        <w:tabs>
          <w:tab w:val="num" w:pos="4320"/>
        </w:tabs>
        <w:ind w:left="4320" w:hanging="360"/>
      </w:pPr>
    </w:lvl>
    <w:lvl w:ilvl="6" w:tplc="C56C4312" w:tentative="1">
      <w:start w:val="1"/>
      <w:numFmt w:val="decimal"/>
      <w:lvlText w:val="%7."/>
      <w:lvlJc w:val="left"/>
      <w:pPr>
        <w:tabs>
          <w:tab w:val="num" w:pos="5040"/>
        </w:tabs>
        <w:ind w:left="5040" w:hanging="360"/>
      </w:pPr>
    </w:lvl>
    <w:lvl w:ilvl="7" w:tplc="5A968B4E" w:tentative="1">
      <w:start w:val="1"/>
      <w:numFmt w:val="decimal"/>
      <w:lvlText w:val="%8."/>
      <w:lvlJc w:val="left"/>
      <w:pPr>
        <w:tabs>
          <w:tab w:val="num" w:pos="5760"/>
        </w:tabs>
        <w:ind w:left="5760" w:hanging="360"/>
      </w:pPr>
    </w:lvl>
    <w:lvl w:ilvl="8" w:tplc="948C5FB4" w:tentative="1">
      <w:start w:val="1"/>
      <w:numFmt w:val="decimal"/>
      <w:lvlText w:val="%9."/>
      <w:lvlJc w:val="left"/>
      <w:pPr>
        <w:tabs>
          <w:tab w:val="num" w:pos="6480"/>
        </w:tabs>
        <w:ind w:left="6480" w:hanging="360"/>
      </w:pPr>
    </w:lvl>
  </w:abstractNum>
  <w:abstractNum w:abstractNumId="31" w15:restartNumberingAfterBreak="0">
    <w:nsid w:val="3CF37232"/>
    <w:multiLevelType w:val="multilevel"/>
    <w:tmpl w:val="8D94D0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DA4070B"/>
    <w:multiLevelType w:val="multilevel"/>
    <w:tmpl w:val="C5EA177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4227262B"/>
    <w:multiLevelType w:val="multilevel"/>
    <w:tmpl w:val="E6F26E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5243405"/>
    <w:multiLevelType w:val="hybridMultilevel"/>
    <w:tmpl w:val="B6CC3BAC"/>
    <w:lvl w:ilvl="0" w:tplc="9384BF54">
      <w:start w:val="12"/>
      <w:numFmt w:val="lowerLetter"/>
      <w:lvlText w:val="%1."/>
      <w:lvlJc w:val="left"/>
      <w:pPr>
        <w:tabs>
          <w:tab w:val="num" w:pos="720"/>
        </w:tabs>
        <w:ind w:left="720" w:hanging="360"/>
      </w:pPr>
    </w:lvl>
    <w:lvl w:ilvl="1" w:tplc="910ACFB2" w:tentative="1">
      <w:start w:val="1"/>
      <w:numFmt w:val="decimal"/>
      <w:lvlText w:val="%2."/>
      <w:lvlJc w:val="left"/>
      <w:pPr>
        <w:tabs>
          <w:tab w:val="num" w:pos="1440"/>
        </w:tabs>
        <w:ind w:left="1440" w:hanging="360"/>
      </w:pPr>
    </w:lvl>
    <w:lvl w:ilvl="2" w:tplc="627CB61A" w:tentative="1">
      <w:start w:val="1"/>
      <w:numFmt w:val="decimal"/>
      <w:lvlText w:val="%3."/>
      <w:lvlJc w:val="left"/>
      <w:pPr>
        <w:tabs>
          <w:tab w:val="num" w:pos="2160"/>
        </w:tabs>
        <w:ind w:left="2160" w:hanging="360"/>
      </w:pPr>
    </w:lvl>
    <w:lvl w:ilvl="3" w:tplc="9ACC09BE" w:tentative="1">
      <w:start w:val="1"/>
      <w:numFmt w:val="decimal"/>
      <w:lvlText w:val="%4."/>
      <w:lvlJc w:val="left"/>
      <w:pPr>
        <w:tabs>
          <w:tab w:val="num" w:pos="2880"/>
        </w:tabs>
        <w:ind w:left="2880" w:hanging="360"/>
      </w:pPr>
    </w:lvl>
    <w:lvl w:ilvl="4" w:tplc="FE6654F2" w:tentative="1">
      <w:start w:val="1"/>
      <w:numFmt w:val="decimal"/>
      <w:lvlText w:val="%5."/>
      <w:lvlJc w:val="left"/>
      <w:pPr>
        <w:tabs>
          <w:tab w:val="num" w:pos="3600"/>
        </w:tabs>
        <w:ind w:left="3600" w:hanging="360"/>
      </w:pPr>
    </w:lvl>
    <w:lvl w:ilvl="5" w:tplc="4676991C" w:tentative="1">
      <w:start w:val="1"/>
      <w:numFmt w:val="decimal"/>
      <w:lvlText w:val="%6."/>
      <w:lvlJc w:val="left"/>
      <w:pPr>
        <w:tabs>
          <w:tab w:val="num" w:pos="4320"/>
        </w:tabs>
        <w:ind w:left="4320" w:hanging="360"/>
      </w:pPr>
    </w:lvl>
    <w:lvl w:ilvl="6" w:tplc="40D0D9DC" w:tentative="1">
      <w:start w:val="1"/>
      <w:numFmt w:val="decimal"/>
      <w:lvlText w:val="%7."/>
      <w:lvlJc w:val="left"/>
      <w:pPr>
        <w:tabs>
          <w:tab w:val="num" w:pos="5040"/>
        </w:tabs>
        <w:ind w:left="5040" w:hanging="360"/>
      </w:pPr>
    </w:lvl>
    <w:lvl w:ilvl="7" w:tplc="45B45F72" w:tentative="1">
      <w:start w:val="1"/>
      <w:numFmt w:val="decimal"/>
      <w:lvlText w:val="%8."/>
      <w:lvlJc w:val="left"/>
      <w:pPr>
        <w:tabs>
          <w:tab w:val="num" w:pos="5760"/>
        </w:tabs>
        <w:ind w:left="5760" w:hanging="360"/>
      </w:pPr>
    </w:lvl>
    <w:lvl w:ilvl="8" w:tplc="1ED2B410" w:tentative="1">
      <w:start w:val="1"/>
      <w:numFmt w:val="decimal"/>
      <w:lvlText w:val="%9."/>
      <w:lvlJc w:val="left"/>
      <w:pPr>
        <w:tabs>
          <w:tab w:val="num" w:pos="6480"/>
        </w:tabs>
        <w:ind w:left="6480" w:hanging="360"/>
      </w:pPr>
    </w:lvl>
  </w:abstractNum>
  <w:abstractNum w:abstractNumId="35" w15:restartNumberingAfterBreak="0">
    <w:nsid w:val="492C5260"/>
    <w:multiLevelType w:val="multilevel"/>
    <w:tmpl w:val="EDB494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4BA661F9"/>
    <w:multiLevelType w:val="multilevel"/>
    <w:tmpl w:val="BF62926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4CA509FA"/>
    <w:multiLevelType w:val="hybridMultilevel"/>
    <w:tmpl w:val="DC986382"/>
    <w:lvl w:ilvl="0" w:tplc="0406A234">
      <w:start w:val="7"/>
      <w:numFmt w:val="lowerLetter"/>
      <w:lvlText w:val="%1."/>
      <w:lvlJc w:val="left"/>
      <w:pPr>
        <w:tabs>
          <w:tab w:val="num" w:pos="720"/>
        </w:tabs>
        <w:ind w:left="720" w:hanging="360"/>
      </w:pPr>
    </w:lvl>
    <w:lvl w:ilvl="1" w:tplc="24124280" w:tentative="1">
      <w:start w:val="1"/>
      <w:numFmt w:val="decimal"/>
      <w:lvlText w:val="%2."/>
      <w:lvlJc w:val="left"/>
      <w:pPr>
        <w:tabs>
          <w:tab w:val="num" w:pos="1440"/>
        </w:tabs>
        <w:ind w:left="1440" w:hanging="360"/>
      </w:pPr>
    </w:lvl>
    <w:lvl w:ilvl="2" w:tplc="92125A94" w:tentative="1">
      <w:start w:val="1"/>
      <w:numFmt w:val="decimal"/>
      <w:lvlText w:val="%3."/>
      <w:lvlJc w:val="left"/>
      <w:pPr>
        <w:tabs>
          <w:tab w:val="num" w:pos="2160"/>
        </w:tabs>
        <w:ind w:left="2160" w:hanging="360"/>
      </w:pPr>
    </w:lvl>
    <w:lvl w:ilvl="3" w:tplc="52AACE82" w:tentative="1">
      <w:start w:val="1"/>
      <w:numFmt w:val="decimal"/>
      <w:lvlText w:val="%4."/>
      <w:lvlJc w:val="left"/>
      <w:pPr>
        <w:tabs>
          <w:tab w:val="num" w:pos="2880"/>
        </w:tabs>
        <w:ind w:left="2880" w:hanging="360"/>
      </w:pPr>
    </w:lvl>
    <w:lvl w:ilvl="4" w:tplc="DEA05BB0" w:tentative="1">
      <w:start w:val="1"/>
      <w:numFmt w:val="decimal"/>
      <w:lvlText w:val="%5."/>
      <w:lvlJc w:val="left"/>
      <w:pPr>
        <w:tabs>
          <w:tab w:val="num" w:pos="3600"/>
        </w:tabs>
        <w:ind w:left="3600" w:hanging="360"/>
      </w:pPr>
    </w:lvl>
    <w:lvl w:ilvl="5" w:tplc="022A5576" w:tentative="1">
      <w:start w:val="1"/>
      <w:numFmt w:val="decimal"/>
      <w:lvlText w:val="%6."/>
      <w:lvlJc w:val="left"/>
      <w:pPr>
        <w:tabs>
          <w:tab w:val="num" w:pos="4320"/>
        </w:tabs>
        <w:ind w:left="4320" w:hanging="360"/>
      </w:pPr>
    </w:lvl>
    <w:lvl w:ilvl="6" w:tplc="F8B6E474" w:tentative="1">
      <w:start w:val="1"/>
      <w:numFmt w:val="decimal"/>
      <w:lvlText w:val="%7."/>
      <w:lvlJc w:val="left"/>
      <w:pPr>
        <w:tabs>
          <w:tab w:val="num" w:pos="5040"/>
        </w:tabs>
        <w:ind w:left="5040" w:hanging="360"/>
      </w:pPr>
    </w:lvl>
    <w:lvl w:ilvl="7" w:tplc="F380349A" w:tentative="1">
      <w:start w:val="1"/>
      <w:numFmt w:val="decimal"/>
      <w:lvlText w:val="%8."/>
      <w:lvlJc w:val="left"/>
      <w:pPr>
        <w:tabs>
          <w:tab w:val="num" w:pos="5760"/>
        </w:tabs>
        <w:ind w:left="5760" w:hanging="360"/>
      </w:pPr>
    </w:lvl>
    <w:lvl w:ilvl="8" w:tplc="711E1296" w:tentative="1">
      <w:start w:val="1"/>
      <w:numFmt w:val="decimal"/>
      <w:lvlText w:val="%9."/>
      <w:lvlJc w:val="left"/>
      <w:pPr>
        <w:tabs>
          <w:tab w:val="num" w:pos="6480"/>
        </w:tabs>
        <w:ind w:left="6480" w:hanging="360"/>
      </w:pPr>
    </w:lvl>
  </w:abstractNum>
  <w:abstractNum w:abstractNumId="38" w15:restartNumberingAfterBreak="0">
    <w:nsid w:val="4F136344"/>
    <w:multiLevelType w:val="multilevel"/>
    <w:tmpl w:val="010C833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4FBC20CA"/>
    <w:multiLevelType w:val="multilevel"/>
    <w:tmpl w:val="4060F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0C901D8"/>
    <w:multiLevelType w:val="hybridMultilevel"/>
    <w:tmpl w:val="B72EE94E"/>
    <w:lvl w:ilvl="0" w:tplc="FFDC4D70">
      <w:start w:val="8"/>
      <w:numFmt w:val="lowerLetter"/>
      <w:lvlText w:val="%1."/>
      <w:lvlJc w:val="left"/>
      <w:pPr>
        <w:tabs>
          <w:tab w:val="num" w:pos="720"/>
        </w:tabs>
        <w:ind w:left="720" w:hanging="360"/>
      </w:pPr>
    </w:lvl>
    <w:lvl w:ilvl="1" w:tplc="209E9452" w:tentative="1">
      <w:start w:val="1"/>
      <w:numFmt w:val="decimal"/>
      <w:lvlText w:val="%2."/>
      <w:lvlJc w:val="left"/>
      <w:pPr>
        <w:tabs>
          <w:tab w:val="num" w:pos="1440"/>
        </w:tabs>
        <w:ind w:left="1440" w:hanging="360"/>
      </w:pPr>
    </w:lvl>
    <w:lvl w:ilvl="2" w:tplc="7848BDF2" w:tentative="1">
      <w:start w:val="1"/>
      <w:numFmt w:val="decimal"/>
      <w:lvlText w:val="%3."/>
      <w:lvlJc w:val="left"/>
      <w:pPr>
        <w:tabs>
          <w:tab w:val="num" w:pos="2160"/>
        </w:tabs>
        <w:ind w:left="2160" w:hanging="360"/>
      </w:pPr>
    </w:lvl>
    <w:lvl w:ilvl="3" w:tplc="955A0A9A" w:tentative="1">
      <w:start w:val="1"/>
      <w:numFmt w:val="decimal"/>
      <w:lvlText w:val="%4."/>
      <w:lvlJc w:val="left"/>
      <w:pPr>
        <w:tabs>
          <w:tab w:val="num" w:pos="2880"/>
        </w:tabs>
        <w:ind w:left="2880" w:hanging="360"/>
      </w:pPr>
    </w:lvl>
    <w:lvl w:ilvl="4" w:tplc="0DB07EE6" w:tentative="1">
      <w:start w:val="1"/>
      <w:numFmt w:val="decimal"/>
      <w:lvlText w:val="%5."/>
      <w:lvlJc w:val="left"/>
      <w:pPr>
        <w:tabs>
          <w:tab w:val="num" w:pos="3600"/>
        </w:tabs>
        <w:ind w:left="3600" w:hanging="360"/>
      </w:pPr>
    </w:lvl>
    <w:lvl w:ilvl="5" w:tplc="CBE6E3FA" w:tentative="1">
      <w:start w:val="1"/>
      <w:numFmt w:val="decimal"/>
      <w:lvlText w:val="%6."/>
      <w:lvlJc w:val="left"/>
      <w:pPr>
        <w:tabs>
          <w:tab w:val="num" w:pos="4320"/>
        </w:tabs>
        <w:ind w:left="4320" w:hanging="360"/>
      </w:pPr>
    </w:lvl>
    <w:lvl w:ilvl="6" w:tplc="888866EC" w:tentative="1">
      <w:start w:val="1"/>
      <w:numFmt w:val="decimal"/>
      <w:lvlText w:val="%7."/>
      <w:lvlJc w:val="left"/>
      <w:pPr>
        <w:tabs>
          <w:tab w:val="num" w:pos="5040"/>
        </w:tabs>
        <w:ind w:left="5040" w:hanging="360"/>
      </w:pPr>
    </w:lvl>
    <w:lvl w:ilvl="7" w:tplc="FB849444" w:tentative="1">
      <w:start w:val="1"/>
      <w:numFmt w:val="decimal"/>
      <w:lvlText w:val="%8."/>
      <w:lvlJc w:val="left"/>
      <w:pPr>
        <w:tabs>
          <w:tab w:val="num" w:pos="5760"/>
        </w:tabs>
        <w:ind w:left="5760" w:hanging="360"/>
      </w:pPr>
    </w:lvl>
    <w:lvl w:ilvl="8" w:tplc="74E4EA5E" w:tentative="1">
      <w:start w:val="1"/>
      <w:numFmt w:val="decimal"/>
      <w:lvlText w:val="%9."/>
      <w:lvlJc w:val="left"/>
      <w:pPr>
        <w:tabs>
          <w:tab w:val="num" w:pos="6480"/>
        </w:tabs>
        <w:ind w:left="6480" w:hanging="360"/>
      </w:pPr>
    </w:lvl>
  </w:abstractNum>
  <w:abstractNum w:abstractNumId="41" w15:restartNumberingAfterBreak="0">
    <w:nsid w:val="50D84661"/>
    <w:multiLevelType w:val="hybridMultilevel"/>
    <w:tmpl w:val="7BC6FBFC"/>
    <w:lvl w:ilvl="0" w:tplc="AEC08F76">
      <w:start w:val="9"/>
      <w:numFmt w:val="lowerLetter"/>
      <w:lvlText w:val="%1."/>
      <w:lvlJc w:val="left"/>
      <w:pPr>
        <w:tabs>
          <w:tab w:val="num" w:pos="720"/>
        </w:tabs>
        <w:ind w:left="720" w:hanging="360"/>
      </w:pPr>
    </w:lvl>
    <w:lvl w:ilvl="1" w:tplc="1EC81FCE" w:tentative="1">
      <w:start w:val="1"/>
      <w:numFmt w:val="decimal"/>
      <w:lvlText w:val="%2."/>
      <w:lvlJc w:val="left"/>
      <w:pPr>
        <w:tabs>
          <w:tab w:val="num" w:pos="1440"/>
        </w:tabs>
        <w:ind w:left="1440" w:hanging="360"/>
      </w:pPr>
    </w:lvl>
    <w:lvl w:ilvl="2" w:tplc="837EEE36" w:tentative="1">
      <w:start w:val="1"/>
      <w:numFmt w:val="decimal"/>
      <w:lvlText w:val="%3."/>
      <w:lvlJc w:val="left"/>
      <w:pPr>
        <w:tabs>
          <w:tab w:val="num" w:pos="2160"/>
        </w:tabs>
        <w:ind w:left="2160" w:hanging="360"/>
      </w:pPr>
    </w:lvl>
    <w:lvl w:ilvl="3" w:tplc="1B1C5DDA" w:tentative="1">
      <w:start w:val="1"/>
      <w:numFmt w:val="decimal"/>
      <w:lvlText w:val="%4."/>
      <w:lvlJc w:val="left"/>
      <w:pPr>
        <w:tabs>
          <w:tab w:val="num" w:pos="2880"/>
        </w:tabs>
        <w:ind w:left="2880" w:hanging="360"/>
      </w:pPr>
    </w:lvl>
    <w:lvl w:ilvl="4" w:tplc="EE56E50E" w:tentative="1">
      <w:start w:val="1"/>
      <w:numFmt w:val="decimal"/>
      <w:lvlText w:val="%5."/>
      <w:lvlJc w:val="left"/>
      <w:pPr>
        <w:tabs>
          <w:tab w:val="num" w:pos="3600"/>
        </w:tabs>
        <w:ind w:left="3600" w:hanging="360"/>
      </w:pPr>
    </w:lvl>
    <w:lvl w:ilvl="5" w:tplc="FC307458" w:tentative="1">
      <w:start w:val="1"/>
      <w:numFmt w:val="decimal"/>
      <w:lvlText w:val="%6."/>
      <w:lvlJc w:val="left"/>
      <w:pPr>
        <w:tabs>
          <w:tab w:val="num" w:pos="4320"/>
        </w:tabs>
        <w:ind w:left="4320" w:hanging="360"/>
      </w:pPr>
    </w:lvl>
    <w:lvl w:ilvl="6" w:tplc="D452E090" w:tentative="1">
      <w:start w:val="1"/>
      <w:numFmt w:val="decimal"/>
      <w:lvlText w:val="%7."/>
      <w:lvlJc w:val="left"/>
      <w:pPr>
        <w:tabs>
          <w:tab w:val="num" w:pos="5040"/>
        </w:tabs>
        <w:ind w:left="5040" w:hanging="360"/>
      </w:pPr>
    </w:lvl>
    <w:lvl w:ilvl="7" w:tplc="70E21C22" w:tentative="1">
      <w:start w:val="1"/>
      <w:numFmt w:val="decimal"/>
      <w:lvlText w:val="%8."/>
      <w:lvlJc w:val="left"/>
      <w:pPr>
        <w:tabs>
          <w:tab w:val="num" w:pos="5760"/>
        </w:tabs>
        <w:ind w:left="5760" w:hanging="360"/>
      </w:pPr>
    </w:lvl>
    <w:lvl w:ilvl="8" w:tplc="86863364" w:tentative="1">
      <w:start w:val="1"/>
      <w:numFmt w:val="decimal"/>
      <w:lvlText w:val="%9."/>
      <w:lvlJc w:val="left"/>
      <w:pPr>
        <w:tabs>
          <w:tab w:val="num" w:pos="6480"/>
        </w:tabs>
        <w:ind w:left="6480" w:hanging="360"/>
      </w:pPr>
    </w:lvl>
  </w:abstractNum>
  <w:abstractNum w:abstractNumId="42" w15:restartNumberingAfterBreak="0">
    <w:nsid w:val="5147585D"/>
    <w:multiLevelType w:val="multilevel"/>
    <w:tmpl w:val="4C9417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341283D"/>
    <w:multiLevelType w:val="multilevel"/>
    <w:tmpl w:val="D788F9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54C41C9C"/>
    <w:multiLevelType w:val="multilevel"/>
    <w:tmpl w:val="8B501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554B784F"/>
    <w:multiLevelType w:val="multilevel"/>
    <w:tmpl w:val="9E941C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59DA4663"/>
    <w:multiLevelType w:val="hybridMultilevel"/>
    <w:tmpl w:val="0470AD38"/>
    <w:lvl w:ilvl="0" w:tplc="DD348E40">
      <w:start w:val="6"/>
      <w:numFmt w:val="lowerLetter"/>
      <w:lvlText w:val="%1."/>
      <w:lvlJc w:val="left"/>
      <w:pPr>
        <w:tabs>
          <w:tab w:val="num" w:pos="720"/>
        </w:tabs>
        <w:ind w:left="720" w:hanging="360"/>
      </w:pPr>
    </w:lvl>
    <w:lvl w:ilvl="1" w:tplc="A5FC2B54" w:tentative="1">
      <w:start w:val="1"/>
      <w:numFmt w:val="decimal"/>
      <w:lvlText w:val="%2."/>
      <w:lvlJc w:val="left"/>
      <w:pPr>
        <w:tabs>
          <w:tab w:val="num" w:pos="1440"/>
        </w:tabs>
        <w:ind w:left="1440" w:hanging="360"/>
      </w:pPr>
    </w:lvl>
    <w:lvl w:ilvl="2" w:tplc="89D2D696" w:tentative="1">
      <w:start w:val="1"/>
      <w:numFmt w:val="decimal"/>
      <w:lvlText w:val="%3."/>
      <w:lvlJc w:val="left"/>
      <w:pPr>
        <w:tabs>
          <w:tab w:val="num" w:pos="2160"/>
        </w:tabs>
        <w:ind w:left="2160" w:hanging="360"/>
      </w:pPr>
    </w:lvl>
    <w:lvl w:ilvl="3" w:tplc="EFBC9E82" w:tentative="1">
      <w:start w:val="1"/>
      <w:numFmt w:val="decimal"/>
      <w:lvlText w:val="%4."/>
      <w:lvlJc w:val="left"/>
      <w:pPr>
        <w:tabs>
          <w:tab w:val="num" w:pos="2880"/>
        </w:tabs>
        <w:ind w:left="2880" w:hanging="360"/>
      </w:pPr>
    </w:lvl>
    <w:lvl w:ilvl="4" w:tplc="7AC0A120" w:tentative="1">
      <w:start w:val="1"/>
      <w:numFmt w:val="decimal"/>
      <w:lvlText w:val="%5."/>
      <w:lvlJc w:val="left"/>
      <w:pPr>
        <w:tabs>
          <w:tab w:val="num" w:pos="3600"/>
        </w:tabs>
        <w:ind w:left="3600" w:hanging="360"/>
      </w:pPr>
    </w:lvl>
    <w:lvl w:ilvl="5" w:tplc="EFBC86D6" w:tentative="1">
      <w:start w:val="1"/>
      <w:numFmt w:val="decimal"/>
      <w:lvlText w:val="%6."/>
      <w:lvlJc w:val="left"/>
      <w:pPr>
        <w:tabs>
          <w:tab w:val="num" w:pos="4320"/>
        </w:tabs>
        <w:ind w:left="4320" w:hanging="360"/>
      </w:pPr>
    </w:lvl>
    <w:lvl w:ilvl="6" w:tplc="300A57EA" w:tentative="1">
      <w:start w:val="1"/>
      <w:numFmt w:val="decimal"/>
      <w:lvlText w:val="%7."/>
      <w:lvlJc w:val="left"/>
      <w:pPr>
        <w:tabs>
          <w:tab w:val="num" w:pos="5040"/>
        </w:tabs>
        <w:ind w:left="5040" w:hanging="360"/>
      </w:pPr>
    </w:lvl>
    <w:lvl w:ilvl="7" w:tplc="0BEA57B6" w:tentative="1">
      <w:start w:val="1"/>
      <w:numFmt w:val="decimal"/>
      <w:lvlText w:val="%8."/>
      <w:lvlJc w:val="left"/>
      <w:pPr>
        <w:tabs>
          <w:tab w:val="num" w:pos="5760"/>
        </w:tabs>
        <w:ind w:left="5760" w:hanging="360"/>
      </w:pPr>
    </w:lvl>
    <w:lvl w:ilvl="8" w:tplc="70A87782" w:tentative="1">
      <w:start w:val="1"/>
      <w:numFmt w:val="decimal"/>
      <w:lvlText w:val="%9."/>
      <w:lvlJc w:val="left"/>
      <w:pPr>
        <w:tabs>
          <w:tab w:val="num" w:pos="6480"/>
        </w:tabs>
        <w:ind w:left="6480" w:hanging="360"/>
      </w:pPr>
    </w:lvl>
  </w:abstractNum>
  <w:abstractNum w:abstractNumId="47" w15:restartNumberingAfterBreak="0">
    <w:nsid w:val="5C3B072F"/>
    <w:multiLevelType w:val="multilevel"/>
    <w:tmpl w:val="AF3289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5C4D2F9B"/>
    <w:multiLevelType w:val="hybridMultilevel"/>
    <w:tmpl w:val="1C0C5C90"/>
    <w:lvl w:ilvl="0" w:tplc="68945CA8">
      <w:start w:val="9"/>
      <w:numFmt w:val="lowerLetter"/>
      <w:lvlText w:val="%1."/>
      <w:lvlJc w:val="left"/>
      <w:pPr>
        <w:tabs>
          <w:tab w:val="num" w:pos="720"/>
        </w:tabs>
        <w:ind w:left="720" w:hanging="360"/>
      </w:pPr>
    </w:lvl>
    <w:lvl w:ilvl="1" w:tplc="0A8AA7A8" w:tentative="1">
      <w:start w:val="1"/>
      <w:numFmt w:val="decimal"/>
      <w:lvlText w:val="%2."/>
      <w:lvlJc w:val="left"/>
      <w:pPr>
        <w:tabs>
          <w:tab w:val="num" w:pos="1440"/>
        </w:tabs>
        <w:ind w:left="1440" w:hanging="360"/>
      </w:pPr>
    </w:lvl>
    <w:lvl w:ilvl="2" w:tplc="5C325D8C" w:tentative="1">
      <w:start w:val="1"/>
      <w:numFmt w:val="decimal"/>
      <w:lvlText w:val="%3."/>
      <w:lvlJc w:val="left"/>
      <w:pPr>
        <w:tabs>
          <w:tab w:val="num" w:pos="2160"/>
        </w:tabs>
        <w:ind w:left="2160" w:hanging="360"/>
      </w:pPr>
    </w:lvl>
    <w:lvl w:ilvl="3" w:tplc="1D9081CC" w:tentative="1">
      <w:start w:val="1"/>
      <w:numFmt w:val="decimal"/>
      <w:lvlText w:val="%4."/>
      <w:lvlJc w:val="left"/>
      <w:pPr>
        <w:tabs>
          <w:tab w:val="num" w:pos="2880"/>
        </w:tabs>
        <w:ind w:left="2880" w:hanging="360"/>
      </w:pPr>
    </w:lvl>
    <w:lvl w:ilvl="4" w:tplc="0B88AF94" w:tentative="1">
      <w:start w:val="1"/>
      <w:numFmt w:val="decimal"/>
      <w:lvlText w:val="%5."/>
      <w:lvlJc w:val="left"/>
      <w:pPr>
        <w:tabs>
          <w:tab w:val="num" w:pos="3600"/>
        </w:tabs>
        <w:ind w:left="3600" w:hanging="360"/>
      </w:pPr>
    </w:lvl>
    <w:lvl w:ilvl="5" w:tplc="6EC88088" w:tentative="1">
      <w:start w:val="1"/>
      <w:numFmt w:val="decimal"/>
      <w:lvlText w:val="%6."/>
      <w:lvlJc w:val="left"/>
      <w:pPr>
        <w:tabs>
          <w:tab w:val="num" w:pos="4320"/>
        </w:tabs>
        <w:ind w:left="4320" w:hanging="360"/>
      </w:pPr>
    </w:lvl>
    <w:lvl w:ilvl="6" w:tplc="5A584582" w:tentative="1">
      <w:start w:val="1"/>
      <w:numFmt w:val="decimal"/>
      <w:lvlText w:val="%7."/>
      <w:lvlJc w:val="left"/>
      <w:pPr>
        <w:tabs>
          <w:tab w:val="num" w:pos="5040"/>
        </w:tabs>
        <w:ind w:left="5040" w:hanging="360"/>
      </w:pPr>
    </w:lvl>
    <w:lvl w:ilvl="7" w:tplc="14DA67DC" w:tentative="1">
      <w:start w:val="1"/>
      <w:numFmt w:val="decimal"/>
      <w:lvlText w:val="%8."/>
      <w:lvlJc w:val="left"/>
      <w:pPr>
        <w:tabs>
          <w:tab w:val="num" w:pos="5760"/>
        </w:tabs>
        <w:ind w:left="5760" w:hanging="360"/>
      </w:pPr>
    </w:lvl>
    <w:lvl w:ilvl="8" w:tplc="C35C4440" w:tentative="1">
      <w:start w:val="1"/>
      <w:numFmt w:val="decimal"/>
      <w:lvlText w:val="%9."/>
      <w:lvlJc w:val="left"/>
      <w:pPr>
        <w:tabs>
          <w:tab w:val="num" w:pos="6480"/>
        </w:tabs>
        <w:ind w:left="6480" w:hanging="360"/>
      </w:pPr>
    </w:lvl>
  </w:abstractNum>
  <w:abstractNum w:abstractNumId="49" w15:restartNumberingAfterBreak="0">
    <w:nsid w:val="5C556432"/>
    <w:multiLevelType w:val="hybridMultilevel"/>
    <w:tmpl w:val="2D72C320"/>
    <w:lvl w:ilvl="0" w:tplc="254AE964">
      <w:start w:val="10"/>
      <w:numFmt w:val="lowerLetter"/>
      <w:lvlText w:val="%1."/>
      <w:lvlJc w:val="left"/>
      <w:pPr>
        <w:tabs>
          <w:tab w:val="num" w:pos="720"/>
        </w:tabs>
        <w:ind w:left="720" w:hanging="360"/>
      </w:pPr>
    </w:lvl>
    <w:lvl w:ilvl="1" w:tplc="2E4A4854" w:tentative="1">
      <w:start w:val="1"/>
      <w:numFmt w:val="decimal"/>
      <w:lvlText w:val="%2."/>
      <w:lvlJc w:val="left"/>
      <w:pPr>
        <w:tabs>
          <w:tab w:val="num" w:pos="1440"/>
        </w:tabs>
        <w:ind w:left="1440" w:hanging="360"/>
      </w:pPr>
    </w:lvl>
    <w:lvl w:ilvl="2" w:tplc="162A9FDC" w:tentative="1">
      <w:start w:val="1"/>
      <w:numFmt w:val="decimal"/>
      <w:lvlText w:val="%3."/>
      <w:lvlJc w:val="left"/>
      <w:pPr>
        <w:tabs>
          <w:tab w:val="num" w:pos="2160"/>
        </w:tabs>
        <w:ind w:left="2160" w:hanging="360"/>
      </w:pPr>
    </w:lvl>
    <w:lvl w:ilvl="3" w:tplc="6A721988" w:tentative="1">
      <w:start w:val="1"/>
      <w:numFmt w:val="decimal"/>
      <w:lvlText w:val="%4."/>
      <w:lvlJc w:val="left"/>
      <w:pPr>
        <w:tabs>
          <w:tab w:val="num" w:pos="2880"/>
        </w:tabs>
        <w:ind w:left="2880" w:hanging="360"/>
      </w:pPr>
    </w:lvl>
    <w:lvl w:ilvl="4" w:tplc="C804C8D6" w:tentative="1">
      <w:start w:val="1"/>
      <w:numFmt w:val="decimal"/>
      <w:lvlText w:val="%5."/>
      <w:lvlJc w:val="left"/>
      <w:pPr>
        <w:tabs>
          <w:tab w:val="num" w:pos="3600"/>
        </w:tabs>
        <w:ind w:left="3600" w:hanging="360"/>
      </w:pPr>
    </w:lvl>
    <w:lvl w:ilvl="5" w:tplc="4A5AE6FE" w:tentative="1">
      <w:start w:val="1"/>
      <w:numFmt w:val="decimal"/>
      <w:lvlText w:val="%6."/>
      <w:lvlJc w:val="left"/>
      <w:pPr>
        <w:tabs>
          <w:tab w:val="num" w:pos="4320"/>
        </w:tabs>
        <w:ind w:left="4320" w:hanging="360"/>
      </w:pPr>
    </w:lvl>
    <w:lvl w:ilvl="6" w:tplc="46267146" w:tentative="1">
      <w:start w:val="1"/>
      <w:numFmt w:val="decimal"/>
      <w:lvlText w:val="%7."/>
      <w:lvlJc w:val="left"/>
      <w:pPr>
        <w:tabs>
          <w:tab w:val="num" w:pos="5040"/>
        </w:tabs>
        <w:ind w:left="5040" w:hanging="360"/>
      </w:pPr>
    </w:lvl>
    <w:lvl w:ilvl="7" w:tplc="E346AA9E" w:tentative="1">
      <w:start w:val="1"/>
      <w:numFmt w:val="decimal"/>
      <w:lvlText w:val="%8."/>
      <w:lvlJc w:val="left"/>
      <w:pPr>
        <w:tabs>
          <w:tab w:val="num" w:pos="5760"/>
        </w:tabs>
        <w:ind w:left="5760" w:hanging="360"/>
      </w:pPr>
    </w:lvl>
    <w:lvl w:ilvl="8" w:tplc="E71CAEDE" w:tentative="1">
      <w:start w:val="1"/>
      <w:numFmt w:val="decimal"/>
      <w:lvlText w:val="%9."/>
      <w:lvlJc w:val="left"/>
      <w:pPr>
        <w:tabs>
          <w:tab w:val="num" w:pos="6480"/>
        </w:tabs>
        <w:ind w:left="6480" w:hanging="360"/>
      </w:pPr>
    </w:lvl>
  </w:abstractNum>
  <w:abstractNum w:abstractNumId="50" w15:restartNumberingAfterBreak="0">
    <w:nsid w:val="5C62669B"/>
    <w:multiLevelType w:val="multilevel"/>
    <w:tmpl w:val="3A46F1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5E3723D3"/>
    <w:multiLevelType w:val="hybridMultilevel"/>
    <w:tmpl w:val="04FA2D68"/>
    <w:lvl w:ilvl="0" w:tplc="719E3CEA">
      <w:start w:val="6"/>
      <w:numFmt w:val="lowerLetter"/>
      <w:lvlText w:val="%1."/>
      <w:lvlJc w:val="left"/>
      <w:pPr>
        <w:tabs>
          <w:tab w:val="num" w:pos="720"/>
        </w:tabs>
        <w:ind w:left="720" w:hanging="360"/>
      </w:pPr>
    </w:lvl>
    <w:lvl w:ilvl="1" w:tplc="6A001D98" w:tentative="1">
      <w:start w:val="1"/>
      <w:numFmt w:val="decimal"/>
      <w:lvlText w:val="%2."/>
      <w:lvlJc w:val="left"/>
      <w:pPr>
        <w:tabs>
          <w:tab w:val="num" w:pos="1440"/>
        </w:tabs>
        <w:ind w:left="1440" w:hanging="360"/>
      </w:pPr>
    </w:lvl>
    <w:lvl w:ilvl="2" w:tplc="B142E31A" w:tentative="1">
      <w:start w:val="1"/>
      <w:numFmt w:val="decimal"/>
      <w:lvlText w:val="%3."/>
      <w:lvlJc w:val="left"/>
      <w:pPr>
        <w:tabs>
          <w:tab w:val="num" w:pos="2160"/>
        </w:tabs>
        <w:ind w:left="2160" w:hanging="360"/>
      </w:pPr>
    </w:lvl>
    <w:lvl w:ilvl="3" w:tplc="F2A2D266" w:tentative="1">
      <w:start w:val="1"/>
      <w:numFmt w:val="decimal"/>
      <w:lvlText w:val="%4."/>
      <w:lvlJc w:val="left"/>
      <w:pPr>
        <w:tabs>
          <w:tab w:val="num" w:pos="2880"/>
        </w:tabs>
        <w:ind w:left="2880" w:hanging="360"/>
      </w:pPr>
    </w:lvl>
    <w:lvl w:ilvl="4" w:tplc="36D6FB7E" w:tentative="1">
      <w:start w:val="1"/>
      <w:numFmt w:val="decimal"/>
      <w:lvlText w:val="%5."/>
      <w:lvlJc w:val="left"/>
      <w:pPr>
        <w:tabs>
          <w:tab w:val="num" w:pos="3600"/>
        </w:tabs>
        <w:ind w:left="3600" w:hanging="360"/>
      </w:pPr>
    </w:lvl>
    <w:lvl w:ilvl="5" w:tplc="9D60E008" w:tentative="1">
      <w:start w:val="1"/>
      <w:numFmt w:val="decimal"/>
      <w:lvlText w:val="%6."/>
      <w:lvlJc w:val="left"/>
      <w:pPr>
        <w:tabs>
          <w:tab w:val="num" w:pos="4320"/>
        </w:tabs>
        <w:ind w:left="4320" w:hanging="360"/>
      </w:pPr>
    </w:lvl>
    <w:lvl w:ilvl="6" w:tplc="157EF71E" w:tentative="1">
      <w:start w:val="1"/>
      <w:numFmt w:val="decimal"/>
      <w:lvlText w:val="%7."/>
      <w:lvlJc w:val="left"/>
      <w:pPr>
        <w:tabs>
          <w:tab w:val="num" w:pos="5040"/>
        </w:tabs>
        <w:ind w:left="5040" w:hanging="360"/>
      </w:pPr>
    </w:lvl>
    <w:lvl w:ilvl="7" w:tplc="FD763B5A" w:tentative="1">
      <w:start w:val="1"/>
      <w:numFmt w:val="decimal"/>
      <w:lvlText w:val="%8."/>
      <w:lvlJc w:val="left"/>
      <w:pPr>
        <w:tabs>
          <w:tab w:val="num" w:pos="5760"/>
        </w:tabs>
        <w:ind w:left="5760" w:hanging="360"/>
      </w:pPr>
    </w:lvl>
    <w:lvl w:ilvl="8" w:tplc="7C5C781A" w:tentative="1">
      <w:start w:val="1"/>
      <w:numFmt w:val="decimal"/>
      <w:lvlText w:val="%9."/>
      <w:lvlJc w:val="left"/>
      <w:pPr>
        <w:tabs>
          <w:tab w:val="num" w:pos="6480"/>
        </w:tabs>
        <w:ind w:left="6480" w:hanging="360"/>
      </w:pPr>
    </w:lvl>
  </w:abstractNum>
  <w:abstractNum w:abstractNumId="52" w15:restartNumberingAfterBreak="0">
    <w:nsid w:val="602D5E0E"/>
    <w:multiLevelType w:val="hybridMultilevel"/>
    <w:tmpl w:val="F3BAC1F6"/>
    <w:lvl w:ilvl="0" w:tplc="6DDC2CE8">
      <w:start w:val="7"/>
      <w:numFmt w:val="lowerLetter"/>
      <w:lvlText w:val="%1."/>
      <w:lvlJc w:val="left"/>
      <w:pPr>
        <w:tabs>
          <w:tab w:val="num" w:pos="720"/>
        </w:tabs>
        <w:ind w:left="720" w:hanging="360"/>
      </w:pPr>
    </w:lvl>
    <w:lvl w:ilvl="1" w:tplc="3F3E81D8" w:tentative="1">
      <w:start w:val="1"/>
      <w:numFmt w:val="decimal"/>
      <w:lvlText w:val="%2."/>
      <w:lvlJc w:val="left"/>
      <w:pPr>
        <w:tabs>
          <w:tab w:val="num" w:pos="1440"/>
        </w:tabs>
        <w:ind w:left="1440" w:hanging="360"/>
      </w:pPr>
    </w:lvl>
    <w:lvl w:ilvl="2" w:tplc="9BD01B1E" w:tentative="1">
      <w:start w:val="1"/>
      <w:numFmt w:val="decimal"/>
      <w:lvlText w:val="%3."/>
      <w:lvlJc w:val="left"/>
      <w:pPr>
        <w:tabs>
          <w:tab w:val="num" w:pos="2160"/>
        </w:tabs>
        <w:ind w:left="2160" w:hanging="360"/>
      </w:pPr>
    </w:lvl>
    <w:lvl w:ilvl="3" w:tplc="BE6845DA" w:tentative="1">
      <w:start w:val="1"/>
      <w:numFmt w:val="decimal"/>
      <w:lvlText w:val="%4."/>
      <w:lvlJc w:val="left"/>
      <w:pPr>
        <w:tabs>
          <w:tab w:val="num" w:pos="2880"/>
        </w:tabs>
        <w:ind w:left="2880" w:hanging="360"/>
      </w:pPr>
    </w:lvl>
    <w:lvl w:ilvl="4" w:tplc="4F5AC362" w:tentative="1">
      <w:start w:val="1"/>
      <w:numFmt w:val="decimal"/>
      <w:lvlText w:val="%5."/>
      <w:lvlJc w:val="left"/>
      <w:pPr>
        <w:tabs>
          <w:tab w:val="num" w:pos="3600"/>
        </w:tabs>
        <w:ind w:left="3600" w:hanging="360"/>
      </w:pPr>
    </w:lvl>
    <w:lvl w:ilvl="5" w:tplc="3D6019D8" w:tentative="1">
      <w:start w:val="1"/>
      <w:numFmt w:val="decimal"/>
      <w:lvlText w:val="%6."/>
      <w:lvlJc w:val="left"/>
      <w:pPr>
        <w:tabs>
          <w:tab w:val="num" w:pos="4320"/>
        </w:tabs>
        <w:ind w:left="4320" w:hanging="360"/>
      </w:pPr>
    </w:lvl>
    <w:lvl w:ilvl="6" w:tplc="E2985F1A" w:tentative="1">
      <w:start w:val="1"/>
      <w:numFmt w:val="decimal"/>
      <w:lvlText w:val="%7."/>
      <w:lvlJc w:val="left"/>
      <w:pPr>
        <w:tabs>
          <w:tab w:val="num" w:pos="5040"/>
        </w:tabs>
        <w:ind w:left="5040" w:hanging="360"/>
      </w:pPr>
    </w:lvl>
    <w:lvl w:ilvl="7" w:tplc="E80EEEA0" w:tentative="1">
      <w:start w:val="1"/>
      <w:numFmt w:val="decimal"/>
      <w:lvlText w:val="%8."/>
      <w:lvlJc w:val="left"/>
      <w:pPr>
        <w:tabs>
          <w:tab w:val="num" w:pos="5760"/>
        </w:tabs>
        <w:ind w:left="5760" w:hanging="360"/>
      </w:pPr>
    </w:lvl>
    <w:lvl w:ilvl="8" w:tplc="0694A39C" w:tentative="1">
      <w:start w:val="1"/>
      <w:numFmt w:val="decimal"/>
      <w:lvlText w:val="%9."/>
      <w:lvlJc w:val="left"/>
      <w:pPr>
        <w:tabs>
          <w:tab w:val="num" w:pos="6480"/>
        </w:tabs>
        <w:ind w:left="6480" w:hanging="360"/>
      </w:pPr>
    </w:lvl>
  </w:abstractNum>
  <w:abstractNum w:abstractNumId="53" w15:restartNumberingAfterBreak="0">
    <w:nsid w:val="6188637B"/>
    <w:multiLevelType w:val="multilevel"/>
    <w:tmpl w:val="77DC9E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62274D13"/>
    <w:multiLevelType w:val="multilevel"/>
    <w:tmpl w:val="41E07BC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63091F0D"/>
    <w:multiLevelType w:val="multilevel"/>
    <w:tmpl w:val="E2602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6679049F"/>
    <w:multiLevelType w:val="hybridMultilevel"/>
    <w:tmpl w:val="0E066E10"/>
    <w:lvl w:ilvl="0" w:tplc="BF828902">
      <w:start w:val="5"/>
      <w:numFmt w:val="lowerLetter"/>
      <w:lvlText w:val="%1."/>
      <w:lvlJc w:val="left"/>
      <w:pPr>
        <w:tabs>
          <w:tab w:val="num" w:pos="720"/>
        </w:tabs>
        <w:ind w:left="720" w:hanging="360"/>
      </w:pPr>
    </w:lvl>
    <w:lvl w:ilvl="1" w:tplc="910AC0C6" w:tentative="1">
      <w:start w:val="1"/>
      <w:numFmt w:val="decimal"/>
      <w:lvlText w:val="%2."/>
      <w:lvlJc w:val="left"/>
      <w:pPr>
        <w:tabs>
          <w:tab w:val="num" w:pos="1440"/>
        </w:tabs>
        <w:ind w:left="1440" w:hanging="360"/>
      </w:pPr>
    </w:lvl>
    <w:lvl w:ilvl="2" w:tplc="E0F47E54" w:tentative="1">
      <w:start w:val="1"/>
      <w:numFmt w:val="decimal"/>
      <w:lvlText w:val="%3."/>
      <w:lvlJc w:val="left"/>
      <w:pPr>
        <w:tabs>
          <w:tab w:val="num" w:pos="2160"/>
        </w:tabs>
        <w:ind w:left="2160" w:hanging="360"/>
      </w:pPr>
    </w:lvl>
    <w:lvl w:ilvl="3" w:tplc="D3EA6200" w:tentative="1">
      <w:start w:val="1"/>
      <w:numFmt w:val="decimal"/>
      <w:lvlText w:val="%4."/>
      <w:lvlJc w:val="left"/>
      <w:pPr>
        <w:tabs>
          <w:tab w:val="num" w:pos="2880"/>
        </w:tabs>
        <w:ind w:left="2880" w:hanging="360"/>
      </w:pPr>
    </w:lvl>
    <w:lvl w:ilvl="4" w:tplc="2752ECF4" w:tentative="1">
      <w:start w:val="1"/>
      <w:numFmt w:val="decimal"/>
      <w:lvlText w:val="%5."/>
      <w:lvlJc w:val="left"/>
      <w:pPr>
        <w:tabs>
          <w:tab w:val="num" w:pos="3600"/>
        </w:tabs>
        <w:ind w:left="3600" w:hanging="360"/>
      </w:pPr>
    </w:lvl>
    <w:lvl w:ilvl="5" w:tplc="11D0C86C" w:tentative="1">
      <w:start w:val="1"/>
      <w:numFmt w:val="decimal"/>
      <w:lvlText w:val="%6."/>
      <w:lvlJc w:val="left"/>
      <w:pPr>
        <w:tabs>
          <w:tab w:val="num" w:pos="4320"/>
        </w:tabs>
        <w:ind w:left="4320" w:hanging="360"/>
      </w:pPr>
    </w:lvl>
    <w:lvl w:ilvl="6" w:tplc="8CCC1462" w:tentative="1">
      <w:start w:val="1"/>
      <w:numFmt w:val="decimal"/>
      <w:lvlText w:val="%7."/>
      <w:lvlJc w:val="left"/>
      <w:pPr>
        <w:tabs>
          <w:tab w:val="num" w:pos="5040"/>
        </w:tabs>
        <w:ind w:left="5040" w:hanging="360"/>
      </w:pPr>
    </w:lvl>
    <w:lvl w:ilvl="7" w:tplc="31723334" w:tentative="1">
      <w:start w:val="1"/>
      <w:numFmt w:val="decimal"/>
      <w:lvlText w:val="%8."/>
      <w:lvlJc w:val="left"/>
      <w:pPr>
        <w:tabs>
          <w:tab w:val="num" w:pos="5760"/>
        </w:tabs>
        <w:ind w:left="5760" w:hanging="360"/>
      </w:pPr>
    </w:lvl>
    <w:lvl w:ilvl="8" w:tplc="CF081036" w:tentative="1">
      <w:start w:val="1"/>
      <w:numFmt w:val="decimal"/>
      <w:lvlText w:val="%9."/>
      <w:lvlJc w:val="left"/>
      <w:pPr>
        <w:tabs>
          <w:tab w:val="num" w:pos="6480"/>
        </w:tabs>
        <w:ind w:left="6480" w:hanging="360"/>
      </w:pPr>
    </w:lvl>
  </w:abstractNum>
  <w:abstractNum w:abstractNumId="57" w15:restartNumberingAfterBreak="0">
    <w:nsid w:val="676736E0"/>
    <w:multiLevelType w:val="multilevel"/>
    <w:tmpl w:val="EA3C8C5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6802729C"/>
    <w:multiLevelType w:val="hybridMultilevel"/>
    <w:tmpl w:val="10921764"/>
    <w:lvl w:ilvl="0" w:tplc="C0EA5092">
      <w:start w:val="2"/>
      <w:numFmt w:val="lowerLetter"/>
      <w:lvlText w:val="%1."/>
      <w:lvlJc w:val="left"/>
      <w:pPr>
        <w:tabs>
          <w:tab w:val="num" w:pos="720"/>
        </w:tabs>
        <w:ind w:left="720" w:hanging="360"/>
      </w:pPr>
    </w:lvl>
    <w:lvl w:ilvl="1" w:tplc="4F80716E" w:tentative="1">
      <w:start w:val="1"/>
      <w:numFmt w:val="decimal"/>
      <w:lvlText w:val="%2."/>
      <w:lvlJc w:val="left"/>
      <w:pPr>
        <w:tabs>
          <w:tab w:val="num" w:pos="1440"/>
        </w:tabs>
        <w:ind w:left="1440" w:hanging="360"/>
      </w:pPr>
    </w:lvl>
    <w:lvl w:ilvl="2" w:tplc="F6B2BCD2" w:tentative="1">
      <w:start w:val="1"/>
      <w:numFmt w:val="decimal"/>
      <w:lvlText w:val="%3."/>
      <w:lvlJc w:val="left"/>
      <w:pPr>
        <w:tabs>
          <w:tab w:val="num" w:pos="2160"/>
        </w:tabs>
        <w:ind w:left="2160" w:hanging="360"/>
      </w:pPr>
    </w:lvl>
    <w:lvl w:ilvl="3" w:tplc="649ACF76" w:tentative="1">
      <w:start w:val="1"/>
      <w:numFmt w:val="decimal"/>
      <w:lvlText w:val="%4."/>
      <w:lvlJc w:val="left"/>
      <w:pPr>
        <w:tabs>
          <w:tab w:val="num" w:pos="2880"/>
        </w:tabs>
        <w:ind w:left="2880" w:hanging="360"/>
      </w:pPr>
    </w:lvl>
    <w:lvl w:ilvl="4" w:tplc="9250B53C" w:tentative="1">
      <w:start w:val="1"/>
      <w:numFmt w:val="decimal"/>
      <w:lvlText w:val="%5."/>
      <w:lvlJc w:val="left"/>
      <w:pPr>
        <w:tabs>
          <w:tab w:val="num" w:pos="3600"/>
        </w:tabs>
        <w:ind w:left="3600" w:hanging="360"/>
      </w:pPr>
    </w:lvl>
    <w:lvl w:ilvl="5" w:tplc="6DBC1DBC" w:tentative="1">
      <w:start w:val="1"/>
      <w:numFmt w:val="decimal"/>
      <w:lvlText w:val="%6."/>
      <w:lvlJc w:val="left"/>
      <w:pPr>
        <w:tabs>
          <w:tab w:val="num" w:pos="4320"/>
        </w:tabs>
        <w:ind w:left="4320" w:hanging="360"/>
      </w:pPr>
    </w:lvl>
    <w:lvl w:ilvl="6" w:tplc="07DA8704" w:tentative="1">
      <w:start w:val="1"/>
      <w:numFmt w:val="decimal"/>
      <w:lvlText w:val="%7."/>
      <w:lvlJc w:val="left"/>
      <w:pPr>
        <w:tabs>
          <w:tab w:val="num" w:pos="5040"/>
        </w:tabs>
        <w:ind w:left="5040" w:hanging="360"/>
      </w:pPr>
    </w:lvl>
    <w:lvl w:ilvl="7" w:tplc="359AB424" w:tentative="1">
      <w:start w:val="1"/>
      <w:numFmt w:val="decimal"/>
      <w:lvlText w:val="%8."/>
      <w:lvlJc w:val="left"/>
      <w:pPr>
        <w:tabs>
          <w:tab w:val="num" w:pos="5760"/>
        </w:tabs>
        <w:ind w:left="5760" w:hanging="360"/>
      </w:pPr>
    </w:lvl>
    <w:lvl w:ilvl="8" w:tplc="47365C62" w:tentative="1">
      <w:start w:val="1"/>
      <w:numFmt w:val="decimal"/>
      <w:lvlText w:val="%9."/>
      <w:lvlJc w:val="left"/>
      <w:pPr>
        <w:tabs>
          <w:tab w:val="num" w:pos="6480"/>
        </w:tabs>
        <w:ind w:left="6480" w:hanging="360"/>
      </w:pPr>
    </w:lvl>
  </w:abstractNum>
  <w:abstractNum w:abstractNumId="59" w15:restartNumberingAfterBreak="0">
    <w:nsid w:val="6E284A9C"/>
    <w:multiLevelType w:val="multilevel"/>
    <w:tmpl w:val="327049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730C6F2F"/>
    <w:multiLevelType w:val="multilevel"/>
    <w:tmpl w:val="666243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73497F58"/>
    <w:multiLevelType w:val="hybridMultilevel"/>
    <w:tmpl w:val="52A4C0B2"/>
    <w:lvl w:ilvl="0" w:tplc="DD7EB5C6">
      <w:start w:val="4"/>
      <w:numFmt w:val="lowerLetter"/>
      <w:lvlText w:val="%1."/>
      <w:lvlJc w:val="left"/>
      <w:pPr>
        <w:tabs>
          <w:tab w:val="num" w:pos="720"/>
        </w:tabs>
        <w:ind w:left="720" w:hanging="360"/>
      </w:pPr>
    </w:lvl>
    <w:lvl w:ilvl="1" w:tplc="F15E3610" w:tentative="1">
      <w:start w:val="1"/>
      <w:numFmt w:val="decimal"/>
      <w:lvlText w:val="%2."/>
      <w:lvlJc w:val="left"/>
      <w:pPr>
        <w:tabs>
          <w:tab w:val="num" w:pos="1440"/>
        </w:tabs>
        <w:ind w:left="1440" w:hanging="360"/>
      </w:pPr>
    </w:lvl>
    <w:lvl w:ilvl="2" w:tplc="4AC87342" w:tentative="1">
      <w:start w:val="1"/>
      <w:numFmt w:val="decimal"/>
      <w:lvlText w:val="%3."/>
      <w:lvlJc w:val="left"/>
      <w:pPr>
        <w:tabs>
          <w:tab w:val="num" w:pos="2160"/>
        </w:tabs>
        <w:ind w:left="2160" w:hanging="360"/>
      </w:pPr>
    </w:lvl>
    <w:lvl w:ilvl="3" w:tplc="2BBC1178" w:tentative="1">
      <w:start w:val="1"/>
      <w:numFmt w:val="decimal"/>
      <w:lvlText w:val="%4."/>
      <w:lvlJc w:val="left"/>
      <w:pPr>
        <w:tabs>
          <w:tab w:val="num" w:pos="2880"/>
        </w:tabs>
        <w:ind w:left="2880" w:hanging="360"/>
      </w:pPr>
    </w:lvl>
    <w:lvl w:ilvl="4" w:tplc="7C9E37CA" w:tentative="1">
      <w:start w:val="1"/>
      <w:numFmt w:val="decimal"/>
      <w:lvlText w:val="%5."/>
      <w:lvlJc w:val="left"/>
      <w:pPr>
        <w:tabs>
          <w:tab w:val="num" w:pos="3600"/>
        </w:tabs>
        <w:ind w:left="3600" w:hanging="360"/>
      </w:pPr>
    </w:lvl>
    <w:lvl w:ilvl="5" w:tplc="BD68E88A" w:tentative="1">
      <w:start w:val="1"/>
      <w:numFmt w:val="decimal"/>
      <w:lvlText w:val="%6."/>
      <w:lvlJc w:val="left"/>
      <w:pPr>
        <w:tabs>
          <w:tab w:val="num" w:pos="4320"/>
        </w:tabs>
        <w:ind w:left="4320" w:hanging="360"/>
      </w:pPr>
    </w:lvl>
    <w:lvl w:ilvl="6" w:tplc="ACC6A7CC" w:tentative="1">
      <w:start w:val="1"/>
      <w:numFmt w:val="decimal"/>
      <w:lvlText w:val="%7."/>
      <w:lvlJc w:val="left"/>
      <w:pPr>
        <w:tabs>
          <w:tab w:val="num" w:pos="5040"/>
        </w:tabs>
        <w:ind w:left="5040" w:hanging="360"/>
      </w:pPr>
    </w:lvl>
    <w:lvl w:ilvl="7" w:tplc="CBA4EA8C" w:tentative="1">
      <w:start w:val="1"/>
      <w:numFmt w:val="decimal"/>
      <w:lvlText w:val="%8."/>
      <w:lvlJc w:val="left"/>
      <w:pPr>
        <w:tabs>
          <w:tab w:val="num" w:pos="5760"/>
        </w:tabs>
        <w:ind w:left="5760" w:hanging="360"/>
      </w:pPr>
    </w:lvl>
    <w:lvl w:ilvl="8" w:tplc="7F508456" w:tentative="1">
      <w:start w:val="1"/>
      <w:numFmt w:val="decimal"/>
      <w:lvlText w:val="%9."/>
      <w:lvlJc w:val="left"/>
      <w:pPr>
        <w:tabs>
          <w:tab w:val="num" w:pos="6480"/>
        </w:tabs>
        <w:ind w:left="6480" w:hanging="360"/>
      </w:pPr>
    </w:lvl>
  </w:abstractNum>
  <w:abstractNum w:abstractNumId="62" w15:restartNumberingAfterBreak="0">
    <w:nsid w:val="744F3BE9"/>
    <w:multiLevelType w:val="multilevel"/>
    <w:tmpl w:val="2D50D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77D86F07"/>
    <w:multiLevelType w:val="hybridMultilevel"/>
    <w:tmpl w:val="80B2C3F4"/>
    <w:lvl w:ilvl="0" w:tplc="16D65990">
      <w:start w:val="4"/>
      <w:numFmt w:val="lowerLetter"/>
      <w:lvlText w:val="%1."/>
      <w:lvlJc w:val="left"/>
      <w:pPr>
        <w:tabs>
          <w:tab w:val="num" w:pos="720"/>
        </w:tabs>
        <w:ind w:left="720" w:hanging="360"/>
      </w:pPr>
    </w:lvl>
    <w:lvl w:ilvl="1" w:tplc="4EBCE932" w:tentative="1">
      <w:start w:val="1"/>
      <w:numFmt w:val="decimal"/>
      <w:lvlText w:val="%2."/>
      <w:lvlJc w:val="left"/>
      <w:pPr>
        <w:tabs>
          <w:tab w:val="num" w:pos="1440"/>
        </w:tabs>
        <w:ind w:left="1440" w:hanging="360"/>
      </w:pPr>
    </w:lvl>
    <w:lvl w:ilvl="2" w:tplc="BBF4084A" w:tentative="1">
      <w:start w:val="1"/>
      <w:numFmt w:val="decimal"/>
      <w:lvlText w:val="%3."/>
      <w:lvlJc w:val="left"/>
      <w:pPr>
        <w:tabs>
          <w:tab w:val="num" w:pos="2160"/>
        </w:tabs>
        <w:ind w:left="2160" w:hanging="360"/>
      </w:pPr>
    </w:lvl>
    <w:lvl w:ilvl="3" w:tplc="76CE5408" w:tentative="1">
      <w:start w:val="1"/>
      <w:numFmt w:val="decimal"/>
      <w:lvlText w:val="%4."/>
      <w:lvlJc w:val="left"/>
      <w:pPr>
        <w:tabs>
          <w:tab w:val="num" w:pos="2880"/>
        </w:tabs>
        <w:ind w:left="2880" w:hanging="360"/>
      </w:pPr>
    </w:lvl>
    <w:lvl w:ilvl="4" w:tplc="16AC3490" w:tentative="1">
      <w:start w:val="1"/>
      <w:numFmt w:val="decimal"/>
      <w:lvlText w:val="%5."/>
      <w:lvlJc w:val="left"/>
      <w:pPr>
        <w:tabs>
          <w:tab w:val="num" w:pos="3600"/>
        </w:tabs>
        <w:ind w:left="3600" w:hanging="360"/>
      </w:pPr>
    </w:lvl>
    <w:lvl w:ilvl="5" w:tplc="F7541668" w:tentative="1">
      <w:start w:val="1"/>
      <w:numFmt w:val="decimal"/>
      <w:lvlText w:val="%6."/>
      <w:lvlJc w:val="left"/>
      <w:pPr>
        <w:tabs>
          <w:tab w:val="num" w:pos="4320"/>
        </w:tabs>
        <w:ind w:left="4320" w:hanging="360"/>
      </w:pPr>
    </w:lvl>
    <w:lvl w:ilvl="6" w:tplc="082258B2" w:tentative="1">
      <w:start w:val="1"/>
      <w:numFmt w:val="decimal"/>
      <w:lvlText w:val="%7."/>
      <w:lvlJc w:val="left"/>
      <w:pPr>
        <w:tabs>
          <w:tab w:val="num" w:pos="5040"/>
        </w:tabs>
        <w:ind w:left="5040" w:hanging="360"/>
      </w:pPr>
    </w:lvl>
    <w:lvl w:ilvl="7" w:tplc="1CE263B8" w:tentative="1">
      <w:start w:val="1"/>
      <w:numFmt w:val="decimal"/>
      <w:lvlText w:val="%8."/>
      <w:lvlJc w:val="left"/>
      <w:pPr>
        <w:tabs>
          <w:tab w:val="num" w:pos="5760"/>
        </w:tabs>
        <w:ind w:left="5760" w:hanging="360"/>
      </w:pPr>
    </w:lvl>
    <w:lvl w:ilvl="8" w:tplc="1D3251A0" w:tentative="1">
      <w:start w:val="1"/>
      <w:numFmt w:val="decimal"/>
      <w:lvlText w:val="%9."/>
      <w:lvlJc w:val="left"/>
      <w:pPr>
        <w:tabs>
          <w:tab w:val="num" w:pos="6480"/>
        </w:tabs>
        <w:ind w:left="6480" w:hanging="360"/>
      </w:pPr>
    </w:lvl>
  </w:abstractNum>
  <w:abstractNum w:abstractNumId="64" w15:restartNumberingAfterBreak="0">
    <w:nsid w:val="7A3E71FE"/>
    <w:multiLevelType w:val="multilevel"/>
    <w:tmpl w:val="EE746FE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7A6D7C18"/>
    <w:multiLevelType w:val="multilevel"/>
    <w:tmpl w:val="FB8E2F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7B7B5F0D"/>
    <w:multiLevelType w:val="hybridMultilevel"/>
    <w:tmpl w:val="83502086"/>
    <w:lvl w:ilvl="0" w:tplc="3C76EA5C">
      <w:start w:val="11"/>
      <w:numFmt w:val="lowerLetter"/>
      <w:lvlText w:val="%1."/>
      <w:lvlJc w:val="left"/>
      <w:pPr>
        <w:tabs>
          <w:tab w:val="num" w:pos="720"/>
        </w:tabs>
        <w:ind w:left="720" w:hanging="360"/>
      </w:pPr>
    </w:lvl>
    <w:lvl w:ilvl="1" w:tplc="648A8C86" w:tentative="1">
      <w:start w:val="1"/>
      <w:numFmt w:val="decimal"/>
      <w:lvlText w:val="%2."/>
      <w:lvlJc w:val="left"/>
      <w:pPr>
        <w:tabs>
          <w:tab w:val="num" w:pos="1440"/>
        </w:tabs>
        <w:ind w:left="1440" w:hanging="360"/>
      </w:pPr>
    </w:lvl>
    <w:lvl w:ilvl="2" w:tplc="963272F0" w:tentative="1">
      <w:start w:val="1"/>
      <w:numFmt w:val="decimal"/>
      <w:lvlText w:val="%3."/>
      <w:lvlJc w:val="left"/>
      <w:pPr>
        <w:tabs>
          <w:tab w:val="num" w:pos="2160"/>
        </w:tabs>
        <w:ind w:left="2160" w:hanging="360"/>
      </w:pPr>
    </w:lvl>
    <w:lvl w:ilvl="3" w:tplc="D98C7F68" w:tentative="1">
      <w:start w:val="1"/>
      <w:numFmt w:val="decimal"/>
      <w:lvlText w:val="%4."/>
      <w:lvlJc w:val="left"/>
      <w:pPr>
        <w:tabs>
          <w:tab w:val="num" w:pos="2880"/>
        </w:tabs>
        <w:ind w:left="2880" w:hanging="360"/>
      </w:pPr>
    </w:lvl>
    <w:lvl w:ilvl="4" w:tplc="1C1CE0DE" w:tentative="1">
      <w:start w:val="1"/>
      <w:numFmt w:val="decimal"/>
      <w:lvlText w:val="%5."/>
      <w:lvlJc w:val="left"/>
      <w:pPr>
        <w:tabs>
          <w:tab w:val="num" w:pos="3600"/>
        </w:tabs>
        <w:ind w:left="3600" w:hanging="360"/>
      </w:pPr>
    </w:lvl>
    <w:lvl w:ilvl="5" w:tplc="55B6C1FE" w:tentative="1">
      <w:start w:val="1"/>
      <w:numFmt w:val="decimal"/>
      <w:lvlText w:val="%6."/>
      <w:lvlJc w:val="left"/>
      <w:pPr>
        <w:tabs>
          <w:tab w:val="num" w:pos="4320"/>
        </w:tabs>
        <w:ind w:left="4320" w:hanging="360"/>
      </w:pPr>
    </w:lvl>
    <w:lvl w:ilvl="6" w:tplc="BC0C8858" w:tentative="1">
      <w:start w:val="1"/>
      <w:numFmt w:val="decimal"/>
      <w:lvlText w:val="%7."/>
      <w:lvlJc w:val="left"/>
      <w:pPr>
        <w:tabs>
          <w:tab w:val="num" w:pos="5040"/>
        </w:tabs>
        <w:ind w:left="5040" w:hanging="360"/>
      </w:pPr>
    </w:lvl>
    <w:lvl w:ilvl="7" w:tplc="FF142D9A" w:tentative="1">
      <w:start w:val="1"/>
      <w:numFmt w:val="decimal"/>
      <w:lvlText w:val="%8."/>
      <w:lvlJc w:val="left"/>
      <w:pPr>
        <w:tabs>
          <w:tab w:val="num" w:pos="5760"/>
        </w:tabs>
        <w:ind w:left="5760" w:hanging="360"/>
      </w:pPr>
    </w:lvl>
    <w:lvl w:ilvl="8" w:tplc="D50CBA1A" w:tentative="1">
      <w:start w:val="1"/>
      <w:numFmt w:val="decimal"/>
      <w:lvlText w:val="%9."/>
      <w:lvlJc w:val="left"/>
      <w:pPr>
        <w:tabs>
          <w:tab w:val="num" w:pos="6480"/>
        </w:tabs>
        <w:ind w:left="6480" w:hanging="360"/>
      </w:pPr>
    </w:lvl>
  </w:abstractNum>
  <w:abstractNum w:abstractNumId="67" w15:restartNumberingAfterBreak="0">
    <w:nsid w:val="7C2E54EA"/>
    <w:multiLevelType w:val="multilevel"/>
    <w:tmpl w:val="D73813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7E0C5F6D"/>
    <w:multiLevelType w:val="multilevel"/>
    <w:tmpl w:val="5B9C0D8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25"/>
    <w:lvlOverride w:ilvl="0">
      <w:lvl w:ilvl="0">
        <w:numFmt w:val="decimal"/>
        <w:lvlText w:val="%1."/>
        <w:lvlJc w:val="left"/>
      </w:lvl>
    </w:lvlOverride>
  </w:num>
  <w:num w:numId="3">
    <w:abstractNumId w:val="38"/>
    <w:lvlOverride w:ilvl="0">
      <w:lvl w:ilvl="0">
        <w:numFmt w:val="decimal"/>
        <w:lvlText w:val="%1."/>
        <w:lvlJc w:val="left"/>
      </w:lvl>
    </w:lvlOverride>
  </w:num>
  <w:num w:numId="4">
    <w:abstractNumId w:val="18"/>
  </w:num>
  <w:num w:numId="5">
    <w:abstractNumId w:val="55"/>
  </w:num>
  <w:num w:numId="6">
    <w:abstractNumId w:val="62"/>
  </w:num>
  <w:num w:numId="7">
    <w:abstractNumId w:val="67"/>
  </w:num>
  <w:num w:numId="8">
    <w:abstractNumId w:val="31"/>
    <w:lvlOverride w:ilvl="0">
      <w:lvl w:ilvl="0">
        <w:numFmt w:val="decimal"/>
        <w:lvlText w:val="%1."/>
        <w:lvlJc w:val="left"/>
      </w:lvl>
    </w:lvlOverride>
  </w:num>
  <w:num w:numId="9">
    <w:abstractNumId w:val="1"/>
    <w:lvlOverride w:ilvl="0">
      <w:lvl w:ilvl="0">
        <w:numFmt w:val="decimal"/>
        <w:lvlText w:val="%1."/>
        <w:lvlJc w:val="left"/>
      </w:lvl>
    </w:lvlOverride>
  </w:num>
  <w:num w:numId="10">
    <w:abstractNumId w:val="47"/>
    <w:lvlOverride w:ilvl="0">
      <w:lvl w:ilvl="0">
        <w:numFmt w:val="lowerLetter"/>
        <w:lvlText w:val="%1."/>
        <w:lvlJc w:val="left"/>
      </w:lvl>
    </w:lvlOverride>
  </w:num>
  <w:num w:numId="11">
    <w:abstractNumId w:val="19"/>
  </w:num>
  <w:num w:numId="12">
    <w:abstractNumId w:val="7"/>
  </w:num>
  <w:num w:numId="13">
    <w:abstractNumId w:val="9"/>
  </w:num>
  <w:num w:numId="14">
    <w:abstractNumId w:val="56"/>
  </w:num>
  <w:num w:numId="15">
    <w:abstractNumId w:val="26"/>
  </w:num>
  <w:num w:numId="16">
    <w:abstractNumId w:val="37"/>
  </w:num>
  <w:num w:numId="17">
    <w:abstractNumId w:val="2"/>
  </w:num>
  <w:num w:numId="18">
    <w:abstractNumId w:val="48"/>
  </w:num>
  <w:num w:numId="19">
    <w:abstractNumId w:val="12"/>
  </w:num>
  <w:num w:numId="20">
    <w:abstractNumId w:val="66"/>
  </w:num>
  <w:num w:numId="21">
    <w:abstractNumId w:val="34"/>
  </w:num>
  <w:num w:numId="22">
    <w:abstractNumId w:val="10"/>
  </w:num>
  <w:num w:numId="23">
    <w:abstractNumId w:val="24"/>
    <w:lvlOverride w:ilvl="0">
      <w:lvl w:ilvl="0">
        <w:numFmt w:val="decimal"/>
        <w:lvlText w:val="%1."/>
        <w:lvlJc w:val="left"/>
      </w:lvl>
    </w:lvlOverride>
  </w:num>
  <w:num w:numId="24">
    <w:abstractNumId w:val="64"/>
    <w:lvlOverride w:ilvl="0">
      <w:lvl w:ilvl="0">
        <w:numFmt w:val="decimal"/>
        <w:lvlText w:val="%1."/>
        <w:lvlJc w:val="left"/>
      </w:lvl>
    </w:lvlOverride>
  </w:num>
  <w:num w:numId="25">
    <w:abstractNumId w:val="36"/>
    <w:lvlOverride w:ilvl="0">
      <w:lvl w:ilvl="0">
        <w:numFmt w:val="decimal"/>
        <w:lvlText w:val="%1."/>
        <w:lvlJc w:val="left"/>
      </w:lvl>
    </w:lvlOverride>
  </w:num>
  <w:num w:numId="26">
    <w:abstractNumId w:val="32"/>
    <w:lvlOverride w:ilvl="0">
      <w:lvl w:ilvl="0">
        <w:numFmt w:val="decimal"/>
        <w:lvlText w:val="%1."/>
        <w:lvlJc w:val="left"/>
      </w:lvl>
    </w:lvlOverride>
  </w:num>
  <w:num w:numId="27">
    <w:abstractNumId w:val="54"/>
    <w:lvlOverride w:ilvl="0">
      <w:lvl w:ilvl="0">
        <w:numFmt w:val="decimal"/>
        <w:lvlText w:val="%1."/>
        <w:lvlJc w:val="left"/>
      </w:lvl>
    </w:lvlOverride>
  </w:num>
  <w:num w:numId="28">
    <w:abstractNumId w:val="28"/>
  </w:num>
  <w:num w:numId="29">
    <w:abstractNumId w:val="11"/>
    <w:lvlOverride w:ilvl="0">
      <w:lvl w:ilvl="0">
        <w:numFmt w:val="lowerLetter"/>
        <w:lvlText w:val="%1."/>
        <w:lvlJc w:val="left"/>
      </w:lvl>
    </w:lvlOverride>
  </w:num>
  <w:num w:numId="30">
    <w:abstractNumId w:val="58"/>
  </w:num>
  <w:num w:numId="31">
    <w:abstractNumId w:val="8"/>
  </w:num>
  <w:num w:numId="32">
    <w:abstractNumId w:val="5"/>
    <w:lvlOverride w:ilvl="0">
      <w:lvl w:ilvl="0">
        <w:numFmt w:val="decimal"/>
        <w:lvlText w:val="%1."/>
        <w:lvlJc w:val="left"/>
      </w:lvl>
    </w:lvlOverride>
  </w:num>
  <w:num w:numId="33">
    <w:abstractNumId w:val="65"/>
    <w:lvlOverride w:ilvl="0">
      <w:lvl w:ilvl="0">
        <w:numFmt w:val="lowerLetter"/>
        <w:lvlText w:val="%1."/>
        <w:lvlJc w:val="left"/>
      </w:lvl>
    </w:lvlOverride>
  </w:num>
  <w:num w:numId="34">
    <w:abstractNumId w:val="43"/>
    <w:lvlOverride w:ilvl="0">
      <w:lvl w:ilvl="0">
        <w:numFmt w:val="lowerLetter"/>
        <w:lvlText w:val="%1."/>
        <w:lvlJc w:val="left"/>
      </w:lvl>
    </w:lvlOverride>
  </w:num>
  <w:num w:numId="35">
    <w:abstractNumId w:val="45"/>
  </w:num>
  <w:num w:numId="36">
    <w:abstractNumId w:val="29"/>
    <w:lvlOverride w:ilvl="0">
      <w:lvl w:ilvl="0">
        <w:numFmt w:val="lowerLetter"/>
        <w:lvlText w:val="%1."/>
        <w:lvlJc w:val="left"/>
      </w:lvl>
    </w:lvlOverride>
  </w:num>
  <w:num w:numId="37">
    <w:abstractNumId w:val="16"/>
  </w:num>
  <w:num w:numId="38">
    <w:abstractNumId w:val="35"/>
    <w:lvlOverride w:ilvl="0">
      <w:lvl w:ilvl="0">
        <w:numFmt w:val="decimal"/>
        <w:lvlText w:val="%1."/>
        <w:lvlJc w:val="left"/>
      </w:lvl>
    </w:lvlOverride>
  </w:num>
  <w:num w:numId="39">
    <w:abstractNumId w:val="33"/>
    <w:lvlOverride w:ilvl="0">
      <w:lvl w:ilvl="0">
        <w:numFmt w:val="lowerLetter"/>
        <w:lvlText w:val="%1."/>
        <w:lvlJc w:val="left"/>
      </w:lvl>
    </w:lvlOverride>
  </w:num>
  <w:num w:numId="40">
    <w:abstractNumId w:val="57"/>
    <w:lvlOverride w:ilvl="0">
      <w:lvl w:ilvl="0">
        <w:numFmt w:val="decimal"/>
        <w:lvlText w:val="%1."/>
        <w:lvlJc w:val="left"/>
      </w:lvl>
    </w:lvlOverride>
  </w:num>
  <w:num w:numId="41">
    <w:abstractNumId w:val="59"/>
  </w:num>
  <w:num w:numId="42">
    <w:abstractNumId w:val="39"/>
    <w:lvlOverride w:ilvl="0">
      <w:lvl w:ilvl="0">
        <w:numFmt w:val="lowerLetter"/>
        <w:lvlText w:val="%1."/>
        <w:lvlJc w:val="left"/>
      </w:lvl>
    </w:lvlOverride>
  </w:num>
  <w:num w:numId="43">
    <w:abstractNumId w:val="53"/>
    <w:lvlOverride w:ilvl="0">
      <w:lvl w:ilvl="0">
        <w:numFmt w:val="decimal"/>
        <w:lvlText w:val="%1."/>
        <w:lvlJc w:val="left"/>
      </w:lvl>
    </w:lvlOverride>
  </w:num>
  <w:num w:numId="44">
    <w:abstractNumId w:val="60"/>
    <w:lvlOverride w:ilvl="0">
      <w:lvl w:ilvl="0">
        <w:numFmt w:val="lowerLetter"/>
        <w:lvlText w:val="%1."/>
        <w:lvlJc w:val="left"/>
      </w:lvl>
    </w:lvlOverride>
  </w:num>
  <w:num w:numId="45">
    <w:abstractNumId w:val="3"/>
    <w:lvlOverride w:ilvl="0">
      <w:lvl w:ilvl="0">
        <w:numFmt w:val="decimal"/>
        <w:lvlText w:val="%1."/>
        <w:lvlJc w:val="left"/>
      </w:lvl>
    </w:lvlOverride>
  </w:num>
  <w:num w:numId="46">
    <w:abstractNumId w:val="22"/>
    <w:lvlOverride w:ilvl="0">
      <w:lvl w:ilvl="0">
        <w:numFmt w:val="lowerLetter"/>
        <w:lvlText w:val="%1."/>
        <w:lvlJc w:val="left"/>
      </w:lvl>
    </w:lvlOverride>
  </w:num>
  <w:num w:numId="47">
    <w:abstractNumId w:val="13"/>
  </w:num>
  <w:num w:numId="48">
    <w:abstractNumId w:val="50"/>
    <w:lvlOverride w:ilvl="0">
      <w:lvl w:ilvl="0">
        <w:numFmt w:val="lowerLetter"/>
        <w:lvlText w:val="%1."/>
        <w:lvlJc w:val="left"/>
      </w:lvl>
    </w:lvlOverride>
  </w:num>
  <w:num w:numId="49">
    <w:abstractNumId w:val="23"/>
  </w:num>
  <w:num w:numId="50">
    <w:abstractNumId w:val="14"/>
  </w:num>
  <w:num w:numId="51">
    <w:abstractNumId w:val="61"/>
  </w:num>
  <w:num w:numId="52">
    <w:abstractNumId w:val="15"/>
  </w:num>
  <w:num w:numId="53">
    <w:abstractNumId w:val="51"/>
  </w:num>
  <w:num w:numId="54">
    <w:abstractNumId w:val="52"/>
  </w:num>
  <w:num w:numId="55">
    <w:abstractNumId w:val="40"/>
  </w:num>
  <w:num w:numId="56">
    <w:abstractNumId w:val="41"/>
  </w:num>
  <w:num w:numId="57">
    <w:abstractNumId w:val="68"/>
    <w:lvlOverride w:ilvl="0">
      <w:lvl w:ilvl="0">
        <w:numFmt w:val="decimal"/>
        <w:lvlText w:val="%1."/>
        <w:lvlJc w:val="left"/>
      </w:lvl>
    </w:lvlOverride>
  </w:num>
  <w:num w:numId="58">
    <w:abstractNumId w:val="44"/>
    <w:lvlOverride w:ilvl="0">
      <w:lvl w:ilvl="0">
        <w:numFmt w:val="lowerLetter"/>
        <w:lvlText w:val="%1."/>
        <w:lvlJc w:val="left"/>
      </w:lvl>
    </w:lvlOverride>
  </w:num>
  <w:num w:numId="59">
    <w:abstractNumId w:val="20"/>
  </w:num>
  <w:num w:numId="60">
    <w:abstractNumId w:val="0"/>
  </w:num>
  <w:num w:numId="61">
    <w:abstractNumId w:val="63"/>
  </w:num>
  <w:num w:numId="62">
    <w:abstractNumId w:val="30"/>
  </w:num>
  <w:num w:numId="63">
    <w:abstractNumId w:val="46"/>
  </w:num>
  <w:num w:numId="64">
    <w:abstractNumId w:val="21"/>
  </w:num>
  <w:num w:numId="65">
    <w:abstractNumId w:val="17"/>
  </w:num>
  <w:num w:numId="66">
    <w:abstractNumId w:val="4"/>
  </w:num>
  <w:num w:numId="67">
    <w:abstractNumId w:val="49"/>
  </w:num>
  <w:num w:numId="68">
    <w:abstractNumId w:val="27"/>
  </w:num>
  <w:num w:numId="69">
    <w:abstractNumId w:val="42"/>
    <w:lvlOverride w:ilvl="0">
      <w:lvl w:ilvl="0">
        <w:numFmt w:val="lowerLetter"/>
        <w:lvlText w:val="%1."/>
        <w:lvlJc w:val="left"/>
      </w:lvl>
    </w:lvlOverride>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70C3"/>
    <w:rsid w:val="00041C75"/>
    <w:rsid w:val="000D4F6A"/>
    <w:rsid w:val="001A64C7"/>
    <w:rsid w:val="003E599C"/>
    <w:rsid w:val="00470F0B"/>
    <w:rsid w:val="004E22A3"/>
    <w:rsid w:val="004E5D66"/>
    <w:rsid w:val="005D73E0"/>
    <w:rsid w:val="007A5DAE"/>
    <w:rsid w:val="00830A33"/>
    <w:rsid w:val="008C4C9B"/>
    <w:rsid w:val="0090594D"/>
    <w:rsid w:val="00993F2B"/>
    <w:rsid w:val="009A3A85"/>
    <w:rsid w:val="009B4D78"/>
    <w:rsid w:val="009F71C8"/>
    <w:rsid w:val="00A070C3"/>
    <w:rsid w:val="00B52B56"/>
    <w:rsid w:val="00CB2D22"/>
    <w:rsid w:val="00CF399F"/>
    <w:rsid w:val="00D5096E"/>
    <w:rsid w:val="00E828BD"/>
    <w:rsid w:val="00E95B1B"/>
    <w:rsid w:val="00FF29A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5F2E53F6-1155-4DD4-A96D-12B3113F6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070C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A070C3"/>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070C3"/>
  </w:style>
  <w:style w:type="paragraph" w:styleId="Pta">
    <w:name w:val="footer"/>
    <w:basedOn w:val="Normlny"/>
    <w:link w:val="PtaChar"/>
    <w:uiPriority w:val="99"/>
    <w:unhideWhenUsed/>
    <w:rsid w:val="00A070C3"/>
    <w:pPr>
      <w:tabs>
        <w:tab w:val="center" w:pos="4536"/>
        <w:tab w:val="right" w:pos="9072"/>
      </w:tabs>
      <w:spacing w:after="0" w:line="240" w:lineRule="auto"/>
    </w:pPr>
  </w:style>
  <w:style w:type="character" w:customStyle="1" w:styleId="PtaChar">
    <w:name w:val="Päta Char"/>
    <w:basedOn w:val="Predvolenpsmoodseku"/>
    <w:link w:val="Pta"/>
    <w:uiPriority w:val="99"/>
    <w:rsid w:val="00A070C3"/>
  </w:style>
  <w:style w:type="paragraph" w:styleId="Textbubliny">
    <w:name w:val="Balloon Text"/>
    <w:basedOn w:val="Normlny"/>
    <w:link w:val="TextbublinyChar"/>
    <w:uiPriority w:val="99"/>
    <w:semiHidden/>
    <w:unhideWhenUsed/>
    <w:rsid w:val="00A070C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A070C3"/>
    <w:rPr>
      <w:rFonts w:ascii="Segoe UI" w:hAnsi="Segoe UI" w:cs="Segoe UI"/>
      <w:sz w:val="18"/>
      <w:szCs w:val="18"/>
    </w:rPr>
  </w:style>
  <w:style w:type="paragraph" w:styleId="Nzov">
    <w:name w:val="Title"/>
    <w:basedOn w:val="Normlny"/>
    <w:next w:val="Normlny"/>
    <w:link w:val="NzovChar"/>
    <w:uiPriority w:val="10"/>
    <w:qFormat/>
    <w:rsid w:val="00FF29A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FF29AB"/>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5501</Words>
  <Characters>31359</Characters>
  <Application>Microsoft Office Word</Application>
  <DocSecurity>0</DocSecurity>
  <Lines>261</Lines>
  <Paragraphs>73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36787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2</cp:revision>
  <cp:lastPrinted>2022-03-22T11:00:00Z</cp:lastPrinted>
  <dcterms:created xsi:type="dcterms:W3CDTF">2022-03-22T12:10:00Z</dcterms:created>
  <dcterms:modified xsi:type="dcterms:W3CDTF">2022-03-22T12:10:00Z</dcterms:modified>
</cp:coreProperties>
</file>