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AdoBols, s.r.o.</w:t>
      </w:r>
    </w:p>
    <w:p w14:paraId="56A11B8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77777777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6C44CA6C" w:rsidR="00360F88" w:rsidRPr="002E2695" w:rsidRDefault="00D8294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07</w:t>
      </w:r>
      <w:r w:rsidR="00F45C74">
        <w:rPr>
          <w:rFonts w:ascii="Times New Roman" w:hAnsi="Times New Roman" w:cs="Times New Roman"/>
          <w:b/>
        </w:rPr>
        <w:t>.03.202</w:t>
      </w:r>
      <w:r>
        <w:rPr>
          <w:rFonts w:ascii="Times New Roman" w:hAnsi="Times New Roman" w:cs="Times New Roman"/>
          <w:b/>
        </w:rPr>
        <w:t>2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D8294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D8294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D8294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D8294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D8294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48F386A8" w:rsidR="008E4E28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7445F1CC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Hliníkové lešenie UTS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60C53E6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7FF652B0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4BACEC69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Prívesný vozík UNIKOL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4AE1A6DA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428D93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Man. Vozík STAXIO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45D4EB70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 PSK 2700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5F94D68A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5D328131" w:rsidR="00E42DF0" w:rsidRPr="00C5195B" w:rsidRDefault="00D82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budovy – inšt.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D8294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D8294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D829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D829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E014BA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BFAC5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4376A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D2C81FF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BBF4E5E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DCF2F18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2785023">
    <w:abstractNumId w:val="5"/>
  </w:num>
  <w:num w:numId="2" w16cid:durableId="544492581">
    <w:abstractNumId w:val="4"/>
  </w:num>
  <w:num w:numId="3" w16cid:durableId="1190413602">
    <w:abstractNumId w:val="1"/>
  </w:num>
  <w:num w:numId="4" w16cid:durableId="1801268227">
    <w:abstractNumId w:val="0"/>
  </w:num>
  <w:num w:numId="5" w16cid:durableId="245379494">
    <w:abstractNumId w:val="3"/>
  </w:num>
  <w:num w:numId="6" w16cid:durableId="1367171887">
    <w:abstractNumId w:val="6"/>
  </w:num>
  <w:num w:numId="7" w16cid:durableId="2052806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03FCD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2947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45C74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16</Pages>
  <Words>2820</Words>
  <Characters>16075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4</cp:revision>
  <cp:lastPrinted>2016-01-29T11:21:00Z</cp:lastPrinted>
  <dcterms:created xsi:type="dcterms:W3CDTF">2022-03-07T07:39:00Z</dcterms:created>
  <dcterms:modified xsi:type="dcterms:W3CDTF">2023-03-10T10:38:00Z</dcterms:modified>
</cp:coreProperties>
</file>