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021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43"/>
        <w:gridCol w:w="4161"/>
        <w:gridCol w:w="5117"/>
      </w:tblGrid>
      <w:tr w:rsidR="006C507E" w14:paraId="2CBDBC57" w14:textId="77777777" w:rsidTr="006C507E">
        <w:trPr>
          <w:trHeight w:val="255"/>
        </w:trPr>
        <w:tc>
          <w:tcPr>
            <w:tcW w:w="743" w:type="dxa"/>
            <w:vAlign w:val="bottom"/>
          </w:tcPr>
          <w:p w14:paraId="580E3A0E" w14:textId="77777777" w:rsidR="006C507E" w:rsidRDefault="006C507E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4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D6151C" w14:textId="77777777" w:rsidR="006C507E" w:rsidRDefault="006C507E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             Poznámky Úč  NUJ 3 - 01</w:t>
            </w:r>
          </w:p>
        </w:tc>
        <w:tc>
          <w:tcPr>
            <w:tcW w:w="5117" w:type="dxa"/>
            <w:noWrap/>
            <w:vAlign w:val="bottom"/>
          </w:tcPr>
          <w:p w14:paraId="13F4ADD7" w14:textId="77777777" w:rsidR="006C507E" w:rsidRDefault="006C507E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</w:tbl>
    <w:p w14:paraId="05EF2808" w14:textId="77777777" w:rsidR="006C507E" w:rsidRDefault="006C507E" w:rsidP="006C507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  <w:sz w:val="16"/>
          <w:szCs w:val="16"/>
        </w:rPr>
      </w:pPr>
    </w:p>
    <w:p w14:paraId="42DF66E4" w14:textId="77777777" w:rsidR="006C507E" w:rsidRDefault="006C507E" w:rsidP="006C507E">
      <w:pPr>
        <w:keepNext/>
        <w:spacing w:before="0" w:line="240" w:lineRule="auto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IČO: 37849948</w:t>
      </w:r>
    </w:p>
    <w:p w14:paraId="0F7B0436" w14:textId="77777777" w:rsidR="006C507E" w:rsidRDefault="006C507E" w:rsidP="006C507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  <w:sz w:val="16"/>
          <w:szCs w:val="16"/>
        </w:rPr>
      </w:pPr>
    </w:p>
    <w:p w14:paraId="7D5D34C0" w14:textId="77777777" w:rsidR="006C507E" w:rsidRDefault="006C507E" w:rsidP="006C507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Čl. I.</w:t>
      </w:r>
    </w:p>
    <w:p w14:paraId="7BBD9F3C" w14:textId="77777777" w:rsidR="006C507E" w:rsidRDefault="006C507E" w:rsidP="006C507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Všeobecné údaje</w:t>
      </w:r>
    </w:p>
    <w:p w14:paraId="3492B9CF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(1) Zriaďovateľom Súkromného tanečného konzervatória Dušana Nebylu je Spoločnosť baletného majstra Dušana </w:t>
      </w:r>
    </w:p>
    <w:p w14:paraId="7BEEFB29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Nebylu, Bedřicha Smetanu 2790/11, 917 08 Trnava, ktorá je občianskym združením. </w:t>
      </w:r>
    </w:p>
    <w:p w14:paraId="1A26403E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Do siete škôl bola zaradená od 1.9.2004.</w:t>
      </w:r>
    </w:p>
    <w:p w14:paraId="487B572D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3ECC2C38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(2) Štatutárnym orgánom je  Rada spoločnosti, ktorá má troch členov: </w:t>
      </w:r>
    </w:p>
    <w:p w14:paraId="39C93623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 Viera Nebylová  -  predsedníčka Rady spoločnosti</w:t>
      </w:r>
    </w:p>
    <w:p w14:paraId="772EB5BA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  Dušan Nebyla  -   podpredseda Rady spoločnosti</w:t>
      </w:r>
    </w:p>
    <w:p w14:paraId="55FE98AE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  Boris Nebyla – podpredseda Rady spoločnosti</w:t>
      </w:r>
    </w:p>
    <w:p w14:paraId="23342BA5" w14:textId="77777777" w:rsidR="006C507E" w:rsidRDefault="006C507E" w:rsidP="006C507E">
      <w:pPr>
        <w:ind w:left="360" w:hanging="360"/>
        <w:rPr>
          <w:rFonts w:ascii="Arial" w:hAnsi="Arial" w:cs="Arial"/>
          <w:sz w:val="16"/>
          <w:szCs w:val="16"/>
        </w:rPr>
      </w:pPr>
    </w:p>
    <w:p w14:paraId="237B2A04" w14:textId="77777777" w:rsidR="006C507E" w:rsidRDefault="006C507E" w:rsidP="006C507E">
      <w:pPr>
        <w:ind w:left="360" w:hanging="36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(3) Cieľom činnosti je zabezpečovať rozvoj a organizáciu vzdelávania v oblasti tanečného umenia a propagáciu odkazu baletného majstra Dušana Nebylu.</w:t>
      </w:r>
    </w:p>
    <w:p w14:paraId="4707A376" w14:textId="77777777" w:rsidR="006C507E" w:rsidRDefault="006C507E" w:rsidP="006C507E">
      <w:pPr>
        <w:ind w:left="360" w:hanging="36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  <w:t>Pre zabezpečenie cieľa činnosti vykonáva:</w:t>
      </w:r>
    </w:p>
    <w:p w14:paraId="0B16AEB3" w14:textId="77777777" w:rsidR="006C507E" w:rsidRDefault="006C507E" w:rsidP="006C507E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organizáciu kultúrnych  a  spoločenských podujatí  s  akcentom na oblasť tanečného umenia, </w:t>
      </w:r>
    </w:p>
    <w:p w14:paraId="0038D1C9" w14:textId="77777777" w:rsidR="006C507E" w:rsidRDefault="006C507E" w:rsidP="006C507E">
      <w:pPr>
        <w:ind w:left="360" w:hanging="36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podporovanie a  skvalitňovanie výchovno-vzdelávacieho procesu a podmienok preň, vrátane materiálno-technického  zabezpečenia      </w:t>
      </w:r>
    </w:p>
    <w:p w14:paraId="1ED4CDCF" w14:textId="77777777" w:rsidR="006C507E" w:rsidRDefault="006C507E" w:rsidP="006C507E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 podporu a rozvoj vzdelávania.</w:t>
      </w:r>
    </w:p>
    <w:p w14:paraId="64E8441B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3D89BA18" w14:textId="776F9775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(4) Priemerný prepočítaný počet zamestnancov je </w:t>
      </w:r>
      <w:r w:rsidR="00440A7B">
        <w:rPr>
          <w:rFonts w:ascii="Arial" w:hAnsi="Arial" w:cs="Arial"/>
          <w:sz w:val="16"/>
          <w:szCs w:val="16"/>
        </w:rPr>
        <w:t>1</w:t>
      </w:r>
      <w:r w:rsidR="00180E98">
        <w:rPr>
          <w:rFonts w:ascii="Arial" w:hAnsi="Arial" w:cs="Arial"/>
          <w:sz w:val="16"/>
          <w:szCs w:val="16"/>
        </w:rPr>
        <w:t>7</w:t>
      </w:r>
      <w:r w:rsidR="00440A7B">
        <w:rPr>
          <w:rFonts w:ascii="Arial" w:hAnsi="Arial" w:cs="Arial"/>
          <w:sz w:val="16"/>
          <w:szCs w:val="16"/>
        </w:rPr>
        <w:t>,</w:t>
      </w:r>
      <w:r w:rsidR="00180E98">
        <w:rPr>
          <w:rFonts w:ascii="Arial" w:hAnsi="Arial" w:cs="Arial"/>
          <w:sz w:val="16"/>
          <w:szCs w:val="16"/>
        </w:rPr>
        <w:t>7</w:t>
      </w:r>
      <w:r>
        <w:rPr>
          <w:rFonts w:ascii="Arial" w:hAnsi="Arial" w:cs="Arial"/>
          <w:sz w:val="16"/>
          <w:szCs w:val="16"/>
        </w:rPr>
        <w:t xml:space="preserve">. Ekonomickú stránku školy riadi Rada spoločnosti. </w:t>
      </w:r>
    </w:p>
    <w:p w14:paraId="67B4EEFA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Riaditeľka školy riadi výchovno-vzdelávací proces školy.</w:t>
      </w:r>
    </w:p>
    <w:p w14:paraId="2340D8DE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9CC93A5" w14:textId="77777777" w:rsidR="006C507E" w:rsidRDefault="006C507E" w:rsidP="006C507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  <w:sz w:val="16"/>
          <w:szCs w:val="16"/>
        </w:rPr>
      </w:pPr>
      <w:r>
        <w:rPr>
          <w:rFonts w:ascii="Arial" w:hAnsi="Arial" w:cs="Arial"/>
          <w:b/>
          <w:bCs/>
          <w:kern w:val="32"/>
          <w:sz w:val="16"/>
          <w:szCs w:val="16"/>
        </w:rPr>
        <w:t>Čl. II</w:t>
      </w:r>
    </w:p>
    <w:p w14:paraId="0848D000" w14:textId="77777777" w:rsidR="006C507E" w:rsidRDefault="006C507E" w:rsidP="006C507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Informácie o účtovných zásadách a účtovných metódach</w:t>
      </w:r>
    </w:p>
    <w:p w14:paraId="6C60462C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(1) Účtovná jednotka bude nepretržite pokračovať vo svojej činnosti. </w:t>
      </w:r>
    </w:p>
    <w:p w14:paraId="4470EC56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(2) Účtovná jednotka účtuje v podvojnom účtovníctve.</w:t>
      </w:r>
    </w:p>
    <w:p w14:paraId="3B277DE1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(3) Spôsob oceňovania jednotlivých položiek majetku a záväzkov v členení na</w:t>
      </w:r>
    </w:p>
    <w:p w14:paraId="7514E405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a) materiál – účtovanie spôsobom B,</w:t>
      </w:r>
    </w:p>
    <w:p w14:paraId="3D7C985D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b) pohľadávky,</w:t>
      </w:r>
    </w:p>
    <w:p w14:paraId="6FEE0E0F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c) krátkodobý finančný majetok,</w:t>
      </w:r>
    </w:p>
    <w:p w14:paraId="1A9E5355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d) záväzky vrátane rezerv, dlhopisov, pôžičiek a úverov,</w:t>
      </w:r>
    </w:p>
    <w:p w14:paraId="46EF9D59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e) časové rozlíšenie na strane pasív,</w:t>
      </w:r>
    </w:p>
    <w:p w14:paraId="71744562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(4) Účtovná jednotka nevlastní odpisovaný majetok. </w:t>
      </w:r>
    </w:p>
    <w:p w14:paraId="1496A994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72F458AC" w14:textId="77777777" w:rsidR="006C507E" w:rsidRDefault="006C507E" w:rsidP="006C507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>
        <w:rPr>
          <w:rFonts w:ascii="Arial" w:hAnsi="Arial" w:cs="Arial"/>
          <w:b/>
          <w:bCs/>
          <w:kern w:val="32"/>
        </w:rPr>
        <w:t>Čl. III</w:t>
      </w:r>
    </w:p>
    <w:p w14:paraId="22FAAA62" w14:textId="77777777" w:rsidR="006C507E" w:rsidRDefault="006C507E" w:rsidP="006C507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dopĺňajú a vysvetľujú údaje v súvahe</w:t>
      </w:r>
    </w:p>
    <w:p w14:paraId="05673AA9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(1)  Účtovná jednotka nevlastní dlhodobý majetok.</w:t>
      </w:r>
    </w:p>
    <w:p w14:paraId="64421CB1" w14:textId="700BF92A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(2)  Účtovná jednotka </w:t>
      </w:r>
      <w:r w:rsidR="002D37F2">
        <w:rPr>
          <w:rFonts w:ascii="Arial" w:hAnsi="Arial" w:cs="Arial"/>
          <w:sz w:val="16"/>
          <w:szCs w:val="16"/>
        </w:rPr>
        <w:t>ne</w:t>
      </w:r>
      <w:r>
        <w:rPr>
          <w:rFonts w:ascii="Arial" w:hAnsi="Arial" w:cs="Arial"/>
          <w:sz w:val="16"/>
          <w:szCs w:val="16"/>
        </w:rPr>
        <w:t xml:space="preserve">eviduje </w:t>
      </w:r>
      <w:r w:rsidR="002D78D4">
        <w:rPr>
          <w:rFonts w:ascii="Arial" w:hAnsi="Arial" w:cs="Arial"/>
          <w:sz w:val="16"/>
          <w:szCs w:val="16"/>
        </w:rPr>
        <w:t>krátkodobé</w:t>
      </w:r>
      <w:r>
        <w:rPr>
          <w:rFonts w:ascii="Arial" w:hAnsi="Arial" w:cs="Arial"/>
          <w:sz w:val="16"/>
          <w:szCs w:val="16"/>
        </w:rPr>
        <w:t xml:space="preserve"> pohľadávky</w:t>
      </w:r>
      <w:r w:rsidR="002D37F2">
        <w:rPr>
          <w:rFonts w:ascii="Arial" w:hAnsi="Arial" w:cs="Arial"/>
          <w:sz w:val="16"/>
          <w:szCs w:val="16"/>
        </w:rPr>
        <w:t>.</w:t>
      </w:r>
      <w:r>
        <w:rPr>
          <w:rFonts w:ascii="Arial" w:hAnsi="Arial" w:cs="Arial"/>
          <w:sz w:val="16"/>
          <w:szCs w:val="16"/>
        </w:rPr>
        <w:t xml:space="preserve"> </w:t>
      </w:r>
    </w:p>
    <w:p w14:paraId="57538E16" w14:textId="2D5AF540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(3) Náklady budúcich období vo výške </w:t>
      </w:r>
      <w:r w:rsidR="00180E98">
        <w:rPr>
          <w:rFonts w:ascii="Arial" w:hAnsi="Arial" w:cs="Arial"/>
          <w:sz w:val="16"/>
          <w:szCs w:val="16"/>
        </w:rPr>
        <w:t>1502,</w:t>
      </w:r>
      <w:r>
        <w:rPr>
          <w:rFonts w:ascii="Arial" w:hAnsi="Arial" w:cs="Arial"/>
          <w:sz w:val="16"/>
          <w:szCs w:val="16"/>
        </w:rPr>
        <w:t>- € (poistenie, aSc agenda, prístup na internet, prenájom</w:t>
      </w:r>
      <w:r w:rsidR="00180E98">
        <w:rPr>
          <w:rFonts w:ascii="Arial" w:hAnsi="Arial" w:cs="Arial"/>
          <w:sz w:val="16"/>
          <w:szCs w:val="16"/>
        </w:rPr>
        <w:t>, licencie, odborná literatúra</w:t>
      </w:r>
      <w:r>
        <w:rPr>
          <w:rFonts w:ascii="Arial" w:hAnsi="Arial" w:cs="Arial"/>
          <w:sz w:val="16"/>
          <w:szCs w:val="16"/>
        </w:rPr>
        <w:t xml:space="preserve">) </w:t>
      </w:r>
    </w:p>
    <w:p w14:paraId="3B7ECF63" w14:textId="47E47E49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príjmy budúcich období vo výške </w:t>
      </w:r>
      <w:r w:rsidR="00180E98">
        <w:rPr>
          <w:rFonts w:ascii="Arial" w:hAnsi="Arial" w:cs="Arial"/>
          <w:sz w:val="16"/>
          <w:szCs w:val="16"/>
        </w:rPr>
        <w:t>245</w:t>
      </w:r>
      <w:r>
        <w:rPr>
          <w:rFonts w:ascii="Arial" w:hAnsi="Arial" w:cs="Arial"/>
          <w:sz w:val="16"/>
          <w:szCs w:val="16"/>
        </w:rPr>
        <w:t>,- € (školné</w:t>
      </w:r>
      <w:r w:rsidR="00180E98">
        <w:rPr>
          <w:rFonts w:ascii="Arial" w:hAnsi="Arial" w:cs="Arial"/>
          <w:sz w:val="16"/>
          <w:szCs w:val="16"/>
        </w:rPr>
        <w:t xml:space="preserve"> 210,- zápisné 35,-</w:t>
      </w:r>
      <w:r>
        <w:rPr>
          <w:rFonts w:ascii="Arial" w:hAnsi="Arial" w:cs="Arial"/>
          <w:sz w:val="16"/>
          <w:szCs w:val="16"/>
        </w:rPr>
        <w:t>).</w:t>
      </w:r>
    </w:p>
    <w:p w14:paraId="0AE6EA4D" w14:textId="3CF311D5" w:rsidR="006C507E" w:rsidRDefault="006C507E" w:rsidP="006C507E">
      <w:pPr>
        <w:spacing w:before="0" w:line="240" w:lineRule="auto"/>
        <w:ind w:left="142" w:hanging="142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(4) Účtovná jednotka tvorí sociálny fond, stav na začiatku bežného účtovného obdobia </w:t>
      </w:r>
      <w:r w:rsidR="00180E98">
        <w:rPr>
          <w:rFonts w:ascii="Arial" w:hAnsi="Arial" w:cs="Arial"/>
          <w:sz w:val="16"/>
          <w:szCs w:val="16"/>
        </w:rPr>
        <w:t>36</w:t>
      </w:r>
      <w:r w:rsidR="002D37F2">
        <w:rPr>
          <w:rFonts w:ascii="Arial" w:hAnsi="Arial" w:cs="Arial"/>
          <w:sz w:val="16"/>
          <w:szCs w:val="16"/>
        </w:rPr>
        <w:t>0</w:t>
      </w:r>
      <w:r>
        <w:rPr>
          <w:rFonts w:ascii="Arial" w:hAnsi="Arial" w:cs="Arial"/>
          <w:sz w:val="16"/>
          <w:szCs w:val="16"/>
        </w:rPr>
        <w:t>,- €, prírastky 2</w:t>
      </w:r>
      <w:r w:rsidR="00180E98">
        <w:rPr>
          <w:rFonts w:ascii="Arial" w:hAnsi="Arial" w:cs="Arial"/>
          <w:sz w:val="16"/>
          <w:szCs w:val="16"/>
        </w:rPr>
        <w:t>565</w:t>
      </w:r>
      <w:r>
        <w:rPr>
          <w:rFonts w:ascii="Arial" w:hAnsi="Arial" w:cs="Arial"/>
          <w:sz w:val="16"/>
          <w:szCs w:val="16"/>
        </w:rPr>
        <w:t xml:space="preserve">,- €, úbytky </w:t>
      </w:r>
      <w:r w:rsidR="00374528">
        <w:rPr>
          <w:rFonts w:ascii="Arial" w:hAnsi="Arial" w:cs="Arial"/>
          <w:sz w:val="16"/>
          <w:szCs w:val="16"/>
        </w:rPr>
        <w:t>2</w:t>
      </w:r>
      <w:r w:rsidR="00180E98">
        <w:rPr>
          <w:rFonts w:ascii="Arial" w:hAnsi="Arial" w:cs="Arial"/>
          <w:sz w:val="16"/>
          <w:szCs w:val="16"/>
        </w:rPr>
        <w:t>6</w:t>
      </w:r>
      <w:r w:rsidR="00374528">
        <w:rPr>
          <w:rFonts w:ascii="Arial" w:hAnsi="Arial" w:cs="Arial"/>
          <w:sz w:val="16"/>
          <w:szCs w:val="16"/>
        </w:rPr>
        <w:t>7</w:t>
      </w:r>
      <w:r>
        <w:rPr>
          <w:rFonts w:ascii="Arial" w:hAnsi="Arial" w:cs="Arial"/>
          <w:sz w:val="16"/>
          <w:szCs w:val="16"/>
        </w:rPr>
        <w:t xml:space="preserve">0,- €, zostatok na konci bežného účtovného obdobia je </w:t>
      </w:r>
      <w:r w:rsidR="00180E98">
        <w:rPr>
          <w:rFonts w:ascii="Arial" w:hAnsi="Arial" w:cs="Arial"/>
          <w:sz w:val="16"/>
          <w:szCs w:val="16"/>
        </w:rPr>
        <w:t>255</w:t>
      </w:r>
      <w:r>
        <w:rPr>
          <w:rFonts w:ascii="Arial" w:hAnsi="Arial" w:cs="Arial"/>
          <w:sz w:val="16"/>
          <w:szCs w:val="16"/>
        </w:rPr>
        <w:t xml:space="preserve">,- €. </w:t>
      </w:r>
    </w:p>
    <w:p w14:paraId="796241C8" w14:textId="77777777" w:rsidR="00EA149E" w:rsidRDefault="006C507E" w:rsidP="006C507E">
      <w:pPr>
        <w:spacing w:before="0"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(5) Účtovný zisk roku 20</w:t>
      </w:r>
      <w:r w:rsidR="002D37F2">
        <w:rPr>
          <w:rFonts w:ascii="Arial" w:hAnsi="Arial" w:cs="Arial"/>
          <w:sz w:val="16"/>
          <w:szCs w:val="16"/>
        </w:rPr>
        <w:t>2</w:t>
      </w:r>
      <w:r w:rsidR="00180E98">
        <w:rPr>
          <w:rFonts w:ascii="Arial" w:hAnsi="Arial" w:cs="Arial"/>
          <w:sz w:val="16"/>
          <w:szCs w:val="16"/>
        </w:rPr>
        <w:t>1</w:t>
      </w:r>
      <w:r>
        <w:rPr>
          <w:rFonts w:ascii="Arial" w:hAnsi="Arial" w:cs="Arial"/>
          <w:sz w:val="16"/>
          <w:szCs w:val="16"/>
        </w:rPr>
        <w:t xml:space="preserve"> vo výške </w:t>
      </w:r>
      <w:r w:rsidR="00180E98">
        <w:rPr>
          <w:rFonts w:ascii="Arial" w:hAnsi="Arial" w:cs="Arial"/>
          <w:sz w:val="16"/>
          <w:szCs w:val="16"/>
        </w:rPr>
        <w:t>20 334</w:t>
      </w:r>
      <w:r>
        <w:rPr>
          <w:rFonts w:ascii="Arial" w:hAnsi="Arial" w:cs="Arial"/>
          <w:sz w:val="16"/>
          <w:szCs w:val="16"/>
        </w:rPr>
        <w:t xml:space="preserve">,- € použitie : ( </w:t>
      </w:r>
      <w:r w:rsidR="002D37F2">
        <w:rPr>
          <w:rFonts w:ascii="Arial" w:hAnsi="Arial" w:cs="Arial"/>
          <w:sz w:val="16"/>
          <w:szCs w:val="16"/>
        </w:rPr>
        <w:t>prepravné</w:t>
      </w:r>
      <w:r w:rsidR="00374528">
        <w:rPr>
          <w:rFonts w:ascii="Arial" w:hAnsi="Arial" w:cs="Arial"/>
          <w:sz w:val="16"/>
          <w:szCs w:val="16"/>
        </w:rPr>
        <w:t xml:space="preserve">, </w:t>
      </w:r>
      <w:r>
        <w:rPr>
          <w:rFonts w:ascii="Arial" w:hAnsi="Arial" w:cs="Arial"/>
          <w:sz w:val="16"/>
          <w:szCs w:val="16"/>
        </w:rPr>
        <w:t xml:space="preserve">hygienické potreby, </w:t>
      </w:r>
      <w:r w:rsidR="00180E98">
        <w:rPr>
          <w:rFonts w:ascii="Arial" w:hAnsi="Arial" w:cs="Arial"/>
          <w:sz w:val="16"/>
          <w:szCs w:val="16"/>
        </w:rPr>
        <w:t xml:space="preserve">inzercia, </w:t>
      </w:r>
      <w:r>
        <w:rPr>
          <w:rFonts w:ascii="Arial" w:hAnsi="Arial" w:cs="Arial"/>
          <w:sz w:val="16"/>
          <w:szCs w:val="16"/>
        </w:rPr>
        <w:t xml:space="preserve">prenájmy, </w:t>
      </w:r>
      <w:r w:rsidR="00374528">
        <w:rPr>
          <w:rFonts w:ascii="Arial" w:hAnsi="Arial" w:cs="Arial"/>
          <w:sz w:val="16"/>
          <w:szCs w:val="16"/>
        </w:rPr>
        <w:t>údržba</w:t>
      </w:r>
      <w:r>
        <w:rPr>
          <w:rFonts w:ascii="Arial" w:hAnsi="Arial" w:cs="Arial"/>
          <w:sz w:val="16"/>
          <w:szCs w:val="16"/>
        </w:rPr>
        <w:t>, kanc.</w:t>
      </w:r>
      <w:r w:rsidR="004D54B3">
        <w:rPr>
          <w:rFonts w:ascii="Arial" w:hAnsi="Arial" w:cs="Arial"/>
          <w:sz w:val="16"/>
          <w:szCs w:val="16"/>
        </w:rPr>
        <w:t xml:space="preserve"> potreby, DHIM,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 xml:space="preserve">             </w:t>
      </w:r>
      <w:r w:rsidR="00374528">
        <w:rPr>
          <w:rFonts w:ascii="Arial" w:hAnsi="Arial" w:cs="Arial"/>
          <w:sz w:val="16"/>
          <w:szCs w:val="16"/>
        </w:rPr>
        <w:t xml:space="preserve">     </w:t>
      </w:r>
      <w:r w:rsidR="004D54B3">
        <w:rPr>
          <w:rFonts w:ascii="Arial" w:hAnsi="Arial" w:cs="Arial"/>
          <w:sz w:val="16"/>
          <w:szCs w:val="16"/>
        </w:rPr>
        <w:t xml:space="preserve">           </w:t>
      </w:r>
      <w:r w:rsidR="00EA149E">
        <w:rPr>
          <w:rFonts w:ascii="Arial" w:hAnsi="Arial" w:cs="Arial"/>
          <w:sz w:val="16"/>
          <w:szCs w:val="16"/>
        </w:rPr>
        <w:t xml:space="preserve"> tlač,</w:t>
      </w:r>
      <w:r w:rsidR="004D54B3">
        <w:rPr>
          <w:rFonts w:ascii="Arial" w:hAnsi="Arial" w:cs="Arial"/>
          <w:sz w:val="16"/>
          <w:szCs w:val="16"/>
        </w:rPr>
        <w:t xml:space="preserve">  poštovné, školenia,</w:t>
      </w:r>
      <w:r w:rsidR="006C405A">
        <w:rPr>
          <w:rFonts w:ascii="Arial" w:hAnsi="Arial" w:cs="Arial"/>
          <w:sz w:val="16"/>
          <w:szCs w:val="16"/>
        </w:rPr>
        <w:t xml:space="preserve"> tanečné </w:t>
      </w:r>
      <w:r w:rsidR="004D54B3">
        <w:rPr>
          <w:rFonts w:ascii="Arial" w:hAnsi="Arial" w:cs="Arial"/>
          <w:sz w:val="16"/>
          <w:szCs w:val="16"/>
        </w:rPr>
        <w:t>oblečenie, učebné pomôcky, odpad</w:t>
      </w:r>
      <w:r w:rsidR="00EA149E">
        <w:rPr>
          <w:rFonts w:ascii="Arial" w:hAnsi="Arial" w:cs="Arial"/>
          <w:sz w:val="16"/>
          <w:szCs w:val="16"/>
        </w:rPr>
        <w:t>, reklama,</w:t>
      </w:r>
    </w:p>
    <w:p w14:paraId="57B73D93" w14:textId="33C85805" w:rsidR="006C507E" w:rsidRDefault="00EA149E" w:rsidP="00EA149E">
      <w:pPr>
        <w:spacing w:before="0" w:after="0" w:line="240" w:lineRule="auto"/>
        <w:ind w:left="2832" w:firstLine="708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  dary, workshopy, licencie, cestovné</w:t>
      </w:r>
      <w:r w:rsidR="006C405A">
        <w:rPr>
          <w:rFonts w:ascii="Arial" w:hAnsi="Arial" w:cs="Arial"/>
          <w:sz w:val="16"/>
          <w:szCs w:val="16"/>
        </w:rPr>
        <w:t>)</w:t>
      </w:r>
      <w:r w:rsidR="006C507E">
        <w:rPr>
          <w:rFonts w:ascii="Arial" w:hAnsi="Arial" w:cs="Arial"/>
          <w:sz w:val="16"/>
          <w:szCs w:val="16"/>
        </w:rPr>
        <w:tab/>
        <w:t xml:space="preserve">                                     </w:t>
      </w:r>
    </w:p>
    <w:p w14:paraId="2BC213AF" w14:textId="77777777" w:rsidR="006C405A" w:rsidRDefault="006C405A" w:rsidP="006C507E">
      <w:pPr>
        <w:spacing w:line="240" w:lineRule="auto"/>
        <w:rPr>
          <w:rFonts w:ascii="Arial" w:hAnsi="Arial" w:cs="Arial"/>
          <w:sz w:val="16"/>
          <w:szCs w:val="16"/>
        </w:rPr>
      </w:pPr>
    </w:p>
    <w:p w14:paraId="4F79EDE6" w14:textId="77777777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lastRenderedPageBreak/>
        <w:t>(6) Krátkodobý finančný majetok:</w:t>
      </w:r>
    </w:p>
    <w:p w14:paraId="13A87BC8" w14:textId="449169C3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pokladnica </w:t>
      </w:r>
      <w:r w:rsidR="00EA149E">
        <w:rPr>
          <w:rFonts w:ascii="Arial" w:hAnsi="Arial" w:cs="Arial"/>
          <w:sz w:val="16"/>
          <w:szCs w:val="16"/>
        </w:rPr>
        <w:t>175</w:t>
      </w:r>
      <w:r>
        <w:rPr>
          <w:rFonts w:ascii="Arial" w:hAnsi="Arial" w:cs="Arial"/>
          <w:sz w:val="16"/>
          <w:szCs w:val="16"/>
        </w:rPr>
        <w:t>,- €</w:t>
      </w:r>
    </w:p>
    <w:p w14:paraId="41A1585C" w14:textId="15388622" w:rsidR="006C405A" w:rsidRDefault="006C405A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ceniny </w:t>
      </w:r>
      <w:r w:rsidR="00EA149E">
        <w:rPr>
          <w:rFonts w:ascii="Arial" w:hAnsi="Arial" w:cs="Arial"/>
          <w:sz w:val="16"/>
          <w:szCs w:val="16"/>
        </w:rPr>
        <w:t>82</w:t>
      </w:r>
      <w:r>
        <w:rPr>
          <w:rFonts w:ascii="Arial" w:hAnsi="Arial" w:cs="Arial"/>
          <w:sz w:val="16"/>
          <w:szCs w:val="16"/>
        </w:rPr>
        <w:t xml:space="preserve">,- </w:t>
      </w:r>
      <w:r w:rsidRPr="006C405A">
        <w:rPr>
          <w:rFonts w:ascii="Arial" w:hAnsi="Arial" w:cs="Arial"/>
          <w:sz w:val="16"/>
          <w:szCs w:val="16"/>
        </w:rPr>
        <w:t>€</w:t>
      </w:r>
    </w:p>
    <w:p w14:paraId="65C79DCE" w14:textId="50BB9399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bežné bankové účty </w:t>
      </w:r>
      <w:r w:rsidR="00EA149E">
        <w:rPr>
          <w:rFonts w:ascii="Arial" w:hAnsi="Arial" w:cs="Arial"/>
          <w:sz w:val="16"/>
          <w:szCs w:val="16"/>
        </w:rPr>
        <w:t>58 976</w:t>
      </w:r>
      <w:r w:rsidR="00341FF9">
        <w:rPr>
          <w:rFonts w:ascii="Arial" w:hAnsi="Arial" w:cs="Arial"/>
          <w:sz w:val="16"/>
          <w:szCs w:val="16"/>
        </w:rPr>
        <w:t>,</w:t>
      </w:r>
      <w:r>
        <w:rPr>
          <w:rFonts w:ascii="Arial" w:hAnsi="Arial" w:cs="Arial"/>
          <w:sz w:val="16"/>
          <w:szCs w:val="16"/>
        </w:rPr>
        <w:t>- €</w:t>
      </w:r>
    </w:p>
    <w:p w14:paraId="35FDE69E" w14:textId="77777777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(7) Opis a výška cudzích zdrojov, a to</w:t>
      </w:r>
    </w:p>
    <w:p w14:paraId="6884FBC2" w14:textId="2BA30F83" w:rsidR="006C507E" w:rsidRDefault="006C507E" w:rsidP="006C507E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a) účtovná jednotka tvorí krátkodobé rezervy na mzdy, stav na začiatku účtovného obdobia bol </w:t>
      </w:r>
      <w:r w:rsidR="00EA149E">
        <w:rPr>
          <w:rFonts w:ascii="Arial" w:hAnsi="Arial" w:cs="Arial"/>
          <w:sz w:val="16"/>
          <w:szCs w:val="16"/>
        </w:rPr>
        <w:t>23773</w:t>
      </w:r>
      <w:r>
        <w:rPr>
          <w:rFonts w:ascii="Arial" w:hAnsi="Arial" w:cs="Arial"/>
          <w:sz w:val="16"/>
          <w:szCs w:val="16"/>
        </w:rPr>
        <w:t>,- €, počas bežného účtovného obdobia sa rezerva použila a zostatok rezervy na konci bežného účtovného obdobia na rok 202</w:t>
      </w:r>
      <w:r w:rsidR="00EA149E">
        <w:rPr>
          <w:rFonts w:ascii="Arial" w:hAnsi="Arial" w:cs="Arial"/>
          <w:sz w:val="16"/>
          <w:szCs w:val="16"/>
        </w:rPr>
        <w:t>3</w:t>
      </w:r>
      <w:r>
        <w:rPr>
          <w:rFonts w:ascii="Arial" w:hAnsi="Arial" w:cs="Arial"/>
          <w:sz w:val="16"/>
          <w:szCs w:val="16"/>
        </w:rPr>
        <w:t xml:space="preserve"> je </w:t>
      </w:r>
      <w:r w:rsidR="00341FF9">
        <w:rPr>
          <w:rFonts w:ascii="Arial" w:hAnsi="Arial" w:cs="Arial"/>
          <w:sz w:val="16"/>
          <w:szCs w:val="16"/>
        </w:rPr>
        <w:t>2</w:t>
      </w:r>
      <w:r w:rsidR="00EA149E">
        <w:rPr>
          <w:rFonts w:ascii="Arial" w:hAnsi="Arial" w:cs="Arial"/>
          <w:sz w:val="16"/>
          <w:szCs w:val="16"/>
        </w:rPr>
        <w:t>4659</w:t>
      </w:r>
      <w:r>
        <w:rPr>
          <w:rFonts w:ascii="Arial" w:hAnsi="Arial" w:cs="Arial"/>
          <w:sz w:val="16"/>
          <w:szCs w:val="16"/>
        </w:rPr>
        <w:t>,- €.</w:t>
      </w:r>
    </w:p>
    <w:p w14:paraId="50BB42CD" w14:textId="0C329283" w:rsidR="006C507E" w:rsidRDefault="006C507E" w:rsidP="006C507E">
      <w:pPr>
        <w:spacing w:line="240" w:lineRule="auto"/>
        <w:ind w:left="240" w:hanging="24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b) rezervy na nevyfakturované dodávky  </w:t>
      </w:r>
      <w:r w:rsidR="00341FF9">
        <w:rPr>
          <w:rFonts w:ascii="Arial" w:hAnsi="Arial" w:cs="Arial"/>
          <w:sz w:val="16"/>
          <w:szCs w:val="16"/>
        </w:rPr>
        <w:t>0</w:t>
      </w:r>
      <w:r w:rsidR="00A5148C">
        <w:rPr>
          <w:rFonts w:ascii="Arial" w:hAnsi="Arial" w:cs="Arial"/>
          <w:sz w:val="16"/>
          <w:szCs w:val="16"/>
        </w:rPr>
        <w:t>,-</w:t>
      </w:r>
      <w:r>
        <w:rPr>
          <w:rFonts w:ascii="Arial" w:hAnsi="Arial" w:cs="Arial"/>
          <w:sz w:val="16"/>
          <w:szCs w:val="16"/>
        </w:rPr>
        <w:t xml:space="preserve"> €</w:t>
      </w:r>
    </w:p>
    <w:p w14:paraId="3AFE9FF2" w14:textId="51CCFCF8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c)  účtovná jednotka eviduje ku koncu účtovného obdobia neuhradené  záväzky v sume </w:t>
      </w:r>
      <w:r w:rsidR="00EA149E">
        <w:rPr>
          <w:rFonts w:ascii="Arial" w:hAnsi="Arial" w:cs="Arial"/>
          <w:sz w:val="16"/>
          <w:szCs w:val="16"/>
        </w:rPr>
        <w:t>35196</w:t>
      </w:r>
      <w:r>
        <w:rPr>
          <w:rFonts w:ascii="Arial" w:hAnsi="Arial" w:cs="Arial"/>
          <w:sz w:val="16"/>
          <w:szCs w:val="16"/>
        </w:rPr>
        <w:t>,- €,</w:t>
      </w:r>
    </w:p>
    <w:p w14:paraId="554AC8DA" w14:textId="77777777" w:rsidR="006C507E" w:rsidRDefault="006C507E" w:rsidP="006C507E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d) účtovná jednotka nemá bankové úvery, pôžičky,</w:t>
      </w:r>
    </w:p>
    <w:p w14:paraId="3108270B" w14:textId="446CD872" w:rsidR="006C507E" w:rsidRDefault="006C507E" w:rsidP="00DB25E5">
      <w:pPr>
        <w:spacing w:before="0"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e) výdavk</w:t>
      </w:r>
      <w:r w:rsidR="002D78D4">
        <w:rPr>
          <w:rFonts w:ascii="Arial" w:hAnsi="Arial" w:cs="Arial"/>
          <w:sz w:val="16"/>
          <w:szCs w:val="16"/>
        </w:rPr>
        <w:t>y</w:t>
      </w:r>
      <w:r>
        <w:rPr>
          <w:rFonts w:ascii="Arial" w:hAnsi="Arial" w:cs="Arial"/>
          <w:sz w:val="16"/>
          <w:szCs w:val="16"/>
        </w:rPr>
        <w:t xml:space="preserve"> budúcich období 0,- €</w:t>
      </w:r>
    </w:p>
    <w:p w14:paraId="1EB8757E" w14:textId="77777777" w:rsidR="00DB25E5" w:rsidRDefault="00DB25E5" w:rsidP="00DB25E5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20CE8E4A" w14:textId="16CCD93A" w:rsidR="006C507E" w:rsidRDefault="006C507E" w:rsidP="00DB25E5">
      <w:pPr>
        <w:spacing w:before="0"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(8) Výnosy budúcich období – </w:t>
      </w:r>
      <w:r w:rsidR="00EA149E">
        <w:rPr>
          <w:rFonts w:ascii="Arial" w:hAnsi="Arial" w:cs="Arial"/>
          <w:sz w:val="16"/>
          <w:szCs w:val="16"/>
        </w:rPr>
        <w:t>870</w:t>
      </w:r>
      <w:r>
        <w:rPr>
          <w:rFonts w:ascii="Arial" w:hAnsi="Arial" w:cs="Arial"/>
          <w:sz w:val="16"/>
          <w:szCs w:val="16"/>
        </w:rPr>
        <w:t>,- €  (školné)</w:t>
      </w:r>
    </w:p>
    <w:p w14:paraId="2F3576B0" w14:textId="77777777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(9) Účtovná jednotka nevlastní prenajatý majetok. </w:t>
      </w:r>
    </w:p>
    <w:p w14:paraId="3117148E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5D7C6486" w14:textId="77777777" w:rsidR="006C507E" w:rsidRDefault="006C507E" w:rsidP="006C507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>
        <w:rPr>
          <w:rFonts w:ascii="Arial" w:hAnsi="Arial" w:cs="Arial"/>
          <w:b/>
          <w:bCs/>
          <w:kern w:val="32"/>
        </w:rPr>
        <w:t>Čl. IV</w:t>
      </w:r>
    </w:p>
    <w:p w14:paraId="082959D3" w14:textId="77777777" w:rsidR="006C507E" w:rsidRDefault="006C507E" w:rsidP="006C507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dopĺňajú a vysvetľujú údaje vo výkaze ziskov a strát</w:t>
      </w:r>
    </w:p>
    <w:p w14:paraId="3567B1C5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(1) Prehľad tržieb účtovnej jednotky:</w:t>
      </w:r>
    </w:p>
    <w:p w14:paraId="661B9C4B" w14:textId="01F8FB9E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zápisné, školné,   </w:t>
      </w:r>
      <w:r w:rsidR="00EA149E">
        <w:rPr>
          <w:rFonts w:ascii="Arial" w:hAnsi="Arial" w:cs="Arial"/>
          <w:sz w:val="16"/>
          <w:szCs w:val="16"/>
        </w:rPr>
        <w:t>49 072</w:t>
      </w:r>
      <w:r>
        <w:rPr>
          <w:rFonts w:ascii="Arial" w:hAnsi="Arial" w:cs="Arial"/>
          <w:sz w:val="16"/>
          <w:szCs w:val="16"/>
        </w:rPr>
        <w:t>,- €</w:t>
      </w:r>
    </w:p>
    <w:p w14:paraId="4C47DF42" w14:textId="3940EC9C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(2) Prijatých darov, </w:t>
      </w:r>
      <w:r w:rsidR="002D78D4">
        <w:rPr>
          <w:rFonts w:ascii="Arial" w:hAnsi="Arial" w:cs="Arial"/>
          <w:sz w:val="16"/>
          <w:szCs w:val="16"/>
        </w:rPr>
        <w:t>ostatné výnosy</w:t>
      </w:r>
      <w:r>
        <w:rPr>
          <w:rFonts w:ascii="Arial" w:hAnsi="Arial" w:cs="Arial"/>
          <w:sz w:val="16"/>
          <w:szCs w:val="16"/>
        </w:rPr>
        <w:t xml:space="preserve">,  </w:t>
      </w:r>
      <w:r w:rsidR="00EA149E">
        <w:rPr>
          <w:rFonts w:ascii="Arial" w:hAnsi="Arial" w:cs="Arial"/>
          <w:sz w:val="16"/>
          <w:szCs w:val="16"/>
        </w:rPr>
        <w:t>7782</w:t>
      </w:r>
      <w:r>
        <w:rPr>
          <w:rFonts w:ascii="Arial" w:hAnsi="Arial" w:cs="Arial"/>
          <w:sz w:val="16"/>
          <w:szCs w:val="16"/>
        </w:rPr>
        <w:t xml:space="preserve">,- € </w:t>
      </w:r>
    </w:p>
    <w:p w14:paraId="7C4CC409" w14:textId="038B78B3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(3) Dotácie prijaté v priebehu bežného účtovného obdobia   </w:t>
      </w:r>
      <w:r w:rsidR="00EA149E">
        <w:rPr>
          <w:rFonts w:ascii="Arial" w:hAnsi="Arial" w:cs="Arial"/>
          <w:sz w:val="16"/>
          <w:szCs w:val="16"/>
        </w:rPr>
        <w:t>469 494</w:t>
      </w:r>
      <w:r>
        <w:rPr>
          <w:rFonts w:ascii="Arial" w:hAnsi="Arial" w:cs="Arial"/>
          <w:sz w:val="16"/>
          <w:szCs w:val="16"/>
        </w:rPr>
        <w:t>,- €.</w:t>
      </w:r>
    </w:p>
    <w:p w14:paraId="28097E0A" w14:textId="1C6F4705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ŠÚ  </w:t>
      </w:r>
      <w:r w:rsidR="00EA149E">
        <w:rPr>
          <w:rFonts w:ascii="Arial" w:hAnsi="Arial" w:cs="Arial"/>
          <w:sz w:val="16"/>
          <w:szCs w:val="16"/>
        </w:rPr>
        <w:t>465 076</w:t>
      </w:r>
      <w:r>
        <w:rPr>
          <w:rFonts w:ascii="Arial" w:hAnsi="Arial" w:cs="Arial"/>
          <w:sz w:val="16"/>
          <w:szCs w:val="16"/>
        </w:rPr>
        <w:t>,-</w:t>
      </w:r>
    </w:p>
    <w:p w14:paraId="0F350759" w14:textId="2A32B1B0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z mesta,  </w:t>
      </w:r>
      <w:r w:rsidR="00EA149E">
        <w:rPr>
          <w:rFonts w:ascii="Arial" w:hAnsi="Arial" w:cs="Arial"/>
          <w:sz w:val="16"/>
          <w:szCs w:val="16"/>
        </w:rPr>
        <w:t>4 418</w:t>
      </w:r>
      <w:r>
        <w:rPr>
          <w:rFonts w:ascii="Arial" w:hAnsi="Arial" w:cs="Arial"/>
          <w:sz w:val="16"/>
          <w:szCs w:val="16"/>
        </w:rPr>
        <w:t>,-</w:t>
      </w:r>
    </w:p>
    <w:p w14:paraId="0067A047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(4) Náklady:</w:t>
      </w:r>
    </w:p>
    <w:p w14:paraId="3444765E" w14:textId="77777777" w:rsidR="00E57371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materiál </w:t>
      </w:r>
      <w:r w:rsidR="00E57371">
        <w:rPr>
          <w:rFonts w:ascii="Arial" w:hAnsi="Arial" w:cs="Arial"/>
          <w:sz w:val="16"/>
          <w:szCs w:val="16"/>
        </w:rPr>
        <w:t>27 897</w:t>
      </w:r>
      <w:r>
        <w:rPr>
          <w:rFonts w:ascii="Arial" w:hAnsi="Arial" w:cs="Arial"/>
          <w:sz w:val="16"/>
          <w:szCs w:val="16"/>
        </w:rPr>
        <w:t>,- € (tanečné oblečenie a obuv, uč</w:t>
      </w:r>
      <w:r w:rsidR="00A0381D">
        <w:rPr>
          <w:rFonts w:ascii="Arial" w:hAnsi="Arial" w:cs="Arial"/>
          <w:sz w:val="16"/>
          <w:szCs w:val="16"/>
        </w:rPr>
        <w:t>.</w:t>
      </w:r>
      <w:r>
        <w:rPr>
          <w:rFonts w:ascii="Arial" w:hAnsi="Arial" w:cs="Arial"/>
          <w:sz w:val="16"/>
          <w:szCs w:val="16"/>
        </w:rPr>
        <w:t xml:space="preserve"> pomôcky, </w:t>
      </w:r>
      <w:r w:rsidR="00A0381D">
        <w:rPr>
          <w:rFonts w:ascii="Arial" w:hAnsi="Arial" w:cs="Arial"/>
          <w:sz w:val="16"/>
          <w:szCs w:val="16"/>
        </w:rPr>
        <w:t xml:space="preserve">klíma, </w:t>
      </w:r>
      <w:r>
        <w:rPr>
          <w:rFonts w:ascii="Arial" w:hAnsi="Arial" w:cs="Arial"/>
          <w:sz w:val="16"/>
          <w:szCs w:val="16"/>
        </w:rPr>
        <w:t xml:space="preserve">kancelárske a hygienické potreby, </w:t>
      </w:r>
      <w:r w:rsidR="00A0381D">
        <w:rPr>
          <w:rFonts w:ascii="Arial" w:hAnsi="Arial" w:cs="Arial"/>
          <w:sz w:val="16"/>
          <w:szCs w:val="16"/>
        </w:rPr>
        <w:t>DHIM</w:t>
      </w:r>
      <w:r>
        <w:rPr>
          <w:rFonts w:ascii="Arial" w:hAnsi="Arial" w:cs="Arial"/>
          <w:sz w:val="16"/>
          <w:szCs w:val="16"/>
        </w:rPr>
        <w:t>, odborná literatúra</w:t>
      </w:r>
    </w:p>
    <w:p w14:paraId="227C6716" w14:textId="027E0DBA" w:rsidR="006C507E" w:rsidRDefault="00E57371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                              PHM, dialničné známky</w:t>
      </w:r>
      <w:r w:rsidR="006C507E">
        <w:rPr>
          <w:rFonts w:ascii="Arial" w:hAnsi="Arial" w:cs="Arial"/>
          <w:sz w:val="16"/>
          <w:szCs w:val="16"/>
        </w:rPr>
        <w:t>)</w:t>
      </w:r>
    </w:p>
    <w:p w14:paraId="198B7FAD" w14:textId="5D2170CE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energie </w:t>
      </w:r>
      <w:r w:rsidR="00E57371">
        <w:rPr>
          <w:rFonts w:ascii="Arial" w:hAnsi="Arial" w:cs="Arial"/>
          <w:sz w:val="16"/>
          <w:szCs w:val="16"/>
        </w:rPr>
        <w:t>6 832</w:t>
      </w:r>
      <w:r>
        <w:rPr>
          <w:rFonts w:ascii="Arial" w:hAnsi="Arial" w:cs="Arial"/>
          <w:sz w:val="16"/>
          <w:szCs w:val="16"/>
        </w:rPr>
        <w:t xml:space="preserve">,- € </w:t>
      </w:r>
    </w:p>
    <w:p w14:paraId="66F16573" w14:textId="3BD65A2C" w:rsidR="00E57371" w:rsidRDefault="00E57371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cestovné 215,-  </w:t>
      </w:r>
      <w:r>
        <w:rPr>
          <w:rFonts w:ascii="Arial" w:hAnsi="Arial" w:cs="Arial"/>
          <w:sz w:val="16"/>
          <w:szCs w:val="16"/>
        </w:rPr>
        <w:t>€</w:t>
      </w:r>
    </w:p>
    <w:p w14:paraId="17ADD90E" w14:textId="58EED2FF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údržba </w:t>
      </w:r>
      <w:r w:rsidR="009B1DB8">
        <w:rPr>
          <w:rFonts w:ascii="Arial" w:hAnsi="Arial" w:cs="Arial"/>
          <w:sz w:val="16"/>
          <w:szCs w:val="16"/>
        </w:rPr>
        <w:t xml:space="preserve"> </w:t>
      </w:r>
      <w:r w:rsidR="00DD7A1F">
        <w:rPr>
          <w:rFonts w:ascii="Arial" w:hAnsi="Arial" w:cs="Arial"/>
          <w:sz w:val="16"/>
          <w:szCs w:val="16"/>
        </w:rPr>
        <w:t>2</w:t>
      </w:r>
      <w:r w:rsidR="009B1DB8">
        <w:rPr>
          <w:rFonts w:ascii="Arial" w:hAnsi="Arial" w:cs="Arial"/>
          <w:sz w:val="16"/>
          <w:szCs w:val="16"/>
        </w:rPr>
        <w:t xml:space="preserve"> </w:t>
      </w:r>
      <w:r w:rsidR="00DD7A1F">
        <w:rPr>
          <w:rFonts w:ascii="Arial" w:hAnsi="Arial" w:cs="Arial"/>
          <w:sz w:val="16"/>
          <w:szCs w:val="16"/>
        </w:rPr>
        <w:t>0</w:t>
      </w:r>
      <w:r w:rsidR="00E57371">
        <w:rPr>
          <w:rFonts w:ascii="Arial" w:hAnsi="Arial" w:cs="Arial"/>
          <w:sz w:val="16"/>
          <w:szCs w:val="16"/>
        </w:rPr>
        <w:t>77</w:t>
      </w:r>
      <w:r>
        <w:rPr>
          <w:rFonts w:ascii="Arial" w:hAnsi="Arial" w:cs="Arial"/>
          <w:sz w:val="16"/>
          <w:szCs w:val="16"/>
        </w:rPr>
        <w:t>,- €</w:t>
      </w:r>
    </w:p>
    <w:p w14:paraId="3D16D8E5" w14:textId="67639AE8" w:rsidR="00DD7A1F" w:rsidRDefault="00DD7A1F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reprezentačné 3</w:t>
      </w:r>
      <w:r w:rsidR="00E57371">
        <w:rPr>
          <w:rFonts w:ascii="Arial" w:hAnsi="Arial" w:cs="Arial"/>
          <w:sz w:val="16"/>
          <w:szCs w:val="16"/>
        </w:rPr>
        <w:t>94</w:t>
      </w:r>
      <w:r>
        <w:rPr>
          <w:rFonts w:ascii="Arial" w:hAnsi="Arial" w:cs="Arial"/>
          <w:sz w:val="16"/>
          <w:szCs w:val="16"/>
        </w:rPr>
        <w:t>,- €</w:t>
      </w:r>
    </w:p>
    <w:p w14:paraId="036CB353" w14:textId="36E5016D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služby </w:t>
      </w:r>
      <w:r w:rsidR="00E57371">
        <w:rPr>
          <w:rFonts w:ascii="Arial" w:hAnsi="Arial" w:cs="Arial"/>
          <w:sz w:val="16"/>
          <w:szCs w:val="16"/>
        </w:rPr>
        <w:t>49 544</w:t>
      </w:r>
      <w:r>
        <w:rPr>
          <w:rFonts w:ascii="Arial" w:hAnsi="Arial" w:cs="Arial"/>
          <w:sz w:val="16"/>
          <w:szCs w:val="16"/>
        </w:rPr>
        <w:t>,- €</w:t>
      </w:r>
    </w:p>
    <w:p w14:paraId="7C282455" w14:textId="6784EA2B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osobné náklady </w:t>
      </w:r>
      <w:r w:rsidR="00E57371">
        <w:rPr>
          <w:rFonts w:ascii="Arial" w:hAnsi="Arial" w:cs="Arial"/>
          <w:sz w:val="16"/>
          <w:szCs w:val="16"/>
        </w:rPr>
        <w:t>423 956</w:t>
      </w:r>
      <w:r>
        <w:rPr>
          <w:rFonts w:ascii="Arial" w:hAnsi="Arial" w:cs="Arial"/>
          <w:sz w:val="16"/>
          <w:szCs w:val="16"/>
        </w:rPr>
        <w:t>,- €</w:t>
      </w:r>
    </w:p>
    <w:p w14:paraId="2B06BF06" w14:textId="759810E9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ostatné náklady  </w:t>
      </w:r>
      <w:r w:rsidR="00E57371">
        <w:rPr>
          <w:rFonts w:ascii="Arial" w:hAnsi="Arial" w:cs="Arial"/>
          <w:sz w:val="16"/>
          <w:szCs w:val="16"/>
        </w:rPr>
        <w:t>15 433</w:t>
      </w:r>
      <w:r>
        <w:rPr>
          <w:rFonts w:ascii="Arial" w:hAnsi="Arial" w:cs="Arial"/>
          <w:sz w:val="16"/>
          <w:szCs w:val="16"/>
        </w:rPr>
        <w:t>,- €</w:t>
      </w:r>
    </w:p>
    <w:p w14:paraId="3CDB239E" w14:textId="77777777" w:rsidR="006C507E" w:rsidRDefault="006C507E" w:rsidP="006C507E">
      <w:pPr>
        <w:spacing w:before="0" w:line="240" w:lineRule="auto"/>
        <w:jc w:val="left"/>
        <w:rPr>
          <w:rFonts w:ascii="Arial" w:hAnsi="Arial" w:cs="Arial"/>
          <w:b/>
          <w:bCs/>
        </w:rPr>
      </w:pPr>
    </w:p>
    <w:p w14:paraId="3DF24774" w14:textId="77777777" w:rsidR="006C507E" w:rsidRDefault="006C507E" w:rsidP="006C507E">
      <w:pPr>
        <w:spacing w:before="0" w:line="240" w:lineRule="auto"/>
        <w:jc w:val="lef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6C507E" w14:paraId="778B23F5" w14:textId="77777777" w:rsidTr="006C507E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C0BEE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25451" w14:textId="77777777" w:rsidR="006C507E" w:rsidRDefault="006C507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9A3BC" w14:textId="77777777" w:rsidR="006C507E" w:rsidRDefault="006C507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6C507E" w14:paraId="65EC7512" w14:textId="77777777" w:rsidTr="006C507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F64D7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C693F" w14:textId="33BE33C2" w:rsidR="006C507E" w:rsidRDefault="006C507E" w:rsidP="009B1DB8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</w:t>
            </w:r>
            <w:r w:rsidR="00E57371">
              <w:rPr>
                <w:rFonts w:ascii="Arial" w:hAnsi="Arial" w:cs="Arial"/>
                <w:sz w:val="16"/>
                <w:szCs w:val="16"/>
              </w:rPr>
              <w:t>17,7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5E40E6" w14:textId="1DEDE661" w:rsidR="006C507E" w:rsidRDefault="006C507E" w:rsidP="009B1DB8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</w:t>
            </w:r>
            <w:r w:rsidR="00DD7A1F">
              <w:rPr>
                <w:rFonts w:ascii="Arial" w:hAnsi="Arial" w:cs="Arial"/>
                <w:sz w:val="16"/>
                <w:szCs w:val="16"/>
              </w:rPr>
              <w:t>16,</w:t>
            </w:r>
            <w:r w:rsidR="00E57371"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6C507E" w14:paraId="1298A3AD" w14:textId="77777777" w:rsidTr="006C507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41240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CEB82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38DED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2 </w:t>
            </w:r>
          </w:p>
        </w:tc>
      </w:tr>
      <w:tr w:rsidR="006C507E" w14:paraId="70711D5D" w14:textId="77777777" w:rsidTr="006C507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BF0E1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490BA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0F0C2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</w:tr>
      <w:tr w:rsidR="006C507E" w14:paraId="167CCAFF" w14:textId="77777777" w:rsidTr="006C507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05F4A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45FF0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17406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</w:tr>
    </w:tbl>
    <w:p w14:paraId="4C8450AF" w14:textId="77777777" w:rsidR="006C507E" w:rsidRDefault="006C507E" w:rsidP="006C507E">
      <w:pPr>
        <w:spacing w:before="0" w:after="0" w:line="240" w:lineRule="auto"/>
        <w:jc w:val="left"/>
        <w:rPr>
          <w:rFonts w:ascii="Arial" w:hAnsi="Arial" w:cs="Arial"/>
          <w:b/>
          <w:bCs/>
          <w:sz w:val="16"/>
          <w:szCs w:val="16"/>
        </w:rPr>
        <w:sectPr w:rsidR="006C507E">
          <w:pgSz w:w="11906" w:h="16838"/>
          <w:pgMar w:top="851" w:right="851" w:bottom="851" w:left="851" w:header="709" w:footer="709" w:gutter="0"/>
          <w:cols w:space="708"/>
        </w:sectPr>
      </w:pPr>
    </w:p>
    <w:p w14:paraId="0B181E52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lastRenderedPageBreak/>
        <w:t xml:space="preserve">tabuľka k čl. III ods. 2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827"/>
        <w:gridCol w:w="4394"/>
      </w:tblGrid>
      <w:tr w:rsidR="003510C6" w14:paraId="31696EE2" w14:textId="77777777" w:rsidTr="003510C6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FF3FA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F7C8A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3510C6" w14:paraId="74AEDC54" w14:textId="77777777" w:rsidTr="003510C6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FA925" w14:textId="77777777" w:rsidR="003510C6" w:rsidRDefault="003510C6">
            <w:pPr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8D080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39319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510C6" w14:paraId="0184DFDD" w14:textId="77777777" w:rsidTr="003510C6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76FD5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A3F2F" w14:textId="1FF4FD10" w:rsidR="003510C6" w:rsidRDefault="00DD7A1F" w:rsidP="009B1DB8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6AAD8" w14:textId="28CA5DB0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</w:t>
            </w:r>
            <w:r w:rsidR="00DD7A1F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E57371">
              <w:rPr>
                <w:rFonts w:ascii="Arial" w:hAnsi="Arial" w:cs="Arial"/>
                <w:sz w:val="16"/>
                <w:szCs w:val="16"/>
              </w:rPr>
              <w:t xml:space="preserve">       0</w:t>
            </w:r>
          </w:p>
        </w:tc>
      </w:tr>
      <w:tr w:rsidR="003510C6" w14:paraId="15E94528" w14:textId="77777777" w:rsidTr="003510C6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CC805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2647F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64B08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0</w:t>
            </w:r>
          </w:p>
        </w:tc>
      </w:tr>
      <w:tr w:rsidR="003510C6" w14:paraId="595AF629" w14:textId="77777777" w:rsidTr="003510C6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EBB71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9A276" w14:textId="678480EC" w:rsidR="003510C6" w:rsidRDefault="003510C6" w:rsidP="009B1DB8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</w:t>
            </w:r>
            <w:r w:rsidR="00DD7A1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A5C7D" w14:textId="69F919BF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     </w:t>
            </w:r>
            <w:r w:rsidR="00E5737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0</w:t>
            </w:r>
          </w:p>
        </w:tc>
      </w:tr>
    </w:tbl>
    <w:p w14:paraId="11A25911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1C3F904F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4D8FE3D7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24249157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 tabuľka k čl. III ods. 4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685"/>
        <w:gridCol w:w="3544"/>
      </w:tblGrid>
      <w:tr w:rsidR="003510C6" w14:paraId="02DFB39A" w14:textId="77777777" w:rsidTr="003510C6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86F1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B10A3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A0F09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3510C6" w14:paraId="12CA1647" w14:textId="77777777" w:rsidTr="003510C6">
        <w:trPr>
          <w:trHeight w:val="610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9BA9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7192E" w14:textId="6A03FBD5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</w:t>
            </w:r>
            <w:r w:rsidR="00E57371">
              <w:rPr>
                <w:rFonts w:ascii="Arial" w:hAnsi="Arial" w:cs="Arial"/>
                <w:b/>
                <w:bCs/>
                <w:sz w:val="16"/>
                <w:szCs w:val="16"/>
              </w:rPr>
              <w:t>36</w:t>
            </w:r>
            <w:r w:rsidR="00765392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DD5A6" w14:textId="5EF86307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</w:t>
            </w:r>
            <w:r w:rsidR="009B1DB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  <w:r w:rsidR="00E57371">
              <w:rPr>
                <w:rFonts w:ascii="Arial" w:hAnsi="Arial" w:cs="Arial"/>
                <w:b/>
                <w:bCs/>
                <w:sz w:val="16"/>
                <w:szCs w:val="16"/>
              </w:rPr>
              <w:t>290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  <w:tr w:rsidR="003510C6" w14:paraId="0889ABED" w14:textId="77777777" w:rsidTr="003510C6">
        <w:trPr>
          <w:trHeight w:val="375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55484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84B08" w14:textId="191F6EB1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</w:t>
            </w:r>
            <w:r w:rsidR="009B1DB8">
              <w:rPr>
                <w:rFonts w:ascii="Arial" w:hAnsi="Arial" w:cs="Arial"/>
                <w:sz w:val="16"/>
                <w:szCs w:val="16"/>
              </w:rPr>
              <w:t>2</w:t>
            </w:r>
            <w:r w:rsidR="00E57371">
              <w:rPr>
                <w:rFonts w:ascii="Arial" w:hAnsi="Arial" w:cs="Arial"/>
                <w:sz w:val="16"/>
                <w:szCs w:val="16"/>
              </w:rPr>
              <w:t> 565,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34E24" w14:textId="67C5FB74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</w:t>
            </w:r>
            <w:r w:rsidR="00DD7A1F">
              <w:rPr>
                <w:rFonts w:ascii="Arial" w:hAnsi="Arial" w:cs="Arial"/>
                <w:sz w:val="16"/>
                <w:szCs w:val="16"/>
              </w:rPr>
              <w:t xml:space="preserve">2 </w:t>
            </w:r>
            <w:r w:rsidR="00E57371">
              <w:rPr>
                <w:rFonts w:ascii="Arial" w:hAnsi="Arial" w:cs="Arial"/>
                <w:sz w:val="16"/>
                <w:szCs w:val="16"/>
              </w:rPr>
              <w:t>2</w:t>
            </w:r>
            <w:r w:rsidR="00DD7A1F">
              <w:rPr>
                <w:rFonts w:ascii="Arial" w:hAnsi="Arial" w:cs="Arial"/>
                <w:sz w:val="16"/>
                <w:szCs w:val="16"/>
              </w:rPr>
              <w:t>4</w:t>
            </w:r>
            <w:r w:rsidR="00E57371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0153B5D7" w14:textId="77777777" w:rsidTr="003510C6">
        <w:trPr>
          <w:trHeight w:val="279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5455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1F4D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9EA71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510C6" w14:paraId="560B564E" w14:textId="77777777" w:rsidTr="003510C6">
        <w:trPr>
          <w:trHeight w:val="411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3A2D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AF29E" w14:textId="4C8702A9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</w:t>
            </w:r>
            <w:r w:rsidR="009B1DB8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57371">
              <w:rPr>
                <w:rFonts w:ascii="Arial" w:hAnsi="Arial" w:cs="Arial"/>
                <w:sz w:val="16"/>
                <w:szCs w:val="16"/>
              </w:rPr>
              <w:t>6</w:t>
            </w:r>
            <w:r w:rsidR="009B1DB8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0 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A5493" w14:textId="0083CBB7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</w:t>
            </w:r>
            <w:r w:rsidR="00DD7A1F">
              <w:rPr>
                <w:rFonts w:ascii="Arial" w:hAnsi="Arial" w:cs="Arial"/>
                <w:sz w:val="16"/>
                <w:szCs w:val="16"/>
              </w:rPr>
              <w:t>2 170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5B38FF98" w14:textId="77777777" w:rsidTr="003510C6">
        <w:trPr>
          <w:trHeight w:val="557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AE0FB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5AD37" w14:textId="34377C41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</w:t>
            </w:r>
            <w:r w:rsidR="00810CF9">
              <w:rPr>
                <w:rFonts w:ascii="Arial" w:hAnsi="Arial" w:cs="Arial"/>
                <w:b/>
                <w:bCs/>
                <w:sz w:val="16"/>
                <w:szCs w:val="16"/>
              </w:rPr>
              <w:t>255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2DB04" w14:textId="1E230BCC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</w:t>
            </w:r>
            <w:r w:rsidR="00E57371">
              <w:rPr>
                <w:rFonts w:ascii="Arial" w:hAnsi="Arial" w:cs="Arial"/>
                <w:b/>
                <w:bCs/>
                <w:sz w:val="16"/>
                <w:szCs w:val="16"/>
              </w:rPr>
              <w:t>36</w:t>
            </w:r>
            <w:r w:rsidR="00DD7A1F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34B24D93" w14:textId="77777777" w:rsidR="003510C6" w:rsidRDefault="003510C6" w:rsidP="003510C6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3756D4B3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92A97C5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20D11A6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A6ABFCF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C4D2C03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79E3155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5AD72CDE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BE13A30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5A81E860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44BC99C5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lastRenderedPageBreak/>
        <w:t>tabuľka k čl. III ods. 5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487"/>
        <w:gridCol w:w="4963"/>
      </w:tblGrid>
      <w:tr w:rsidR="003510C6" w14:paraId="0B23D428" w14:textId="77777777" w:rsidTr="003510C6">
        <w:trPr>
          <w:trHeight w:val="56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3EDD1" w14:textId="77777777" w:rsidR="003510C6" w:rsidRDefault="003510C6">
            <w:pPr>
              <w:pStyle w:val="TopHeader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716D6" w14:textId="77777777" w:rsidR="003510C6" w:rsidRDefault="003510C6">
            <w:pPr>
              <w:pStyle w:val="TopHeader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3510C6" w14:paraId="6EEA9997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EAFC9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AA723" w14:textId="14B01B5C" w:rsidR="003510C6" w:rsidRDefault="00810CF9" w:rsidP="005606DD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20 334</w:t>
            </w:r>
            <w:r w:rsidR="00765392">
              <w:rPr>
                <w:rFonts w:ascii="Arial" w:hAnsi="Arial" w:cs="Arial"/>
                <w:color w:val="000000"/>
                <w:sz w:val="16"/>
                <w:szCs w:val="16"/>
              </w:rPr>
              <w:t>,-</w:t>
            </w:r>
          </w:p>
        </w:tc>
      </w:tr>
      <w:tr w:rsidR="003510C6" w14:paraId="31724ABF" w14:textId="77777777" w:rsidTr="003510C6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338AE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510C6" w14:paraId="13B98C44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A4B92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1CCC6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1E006242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6D95B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D4AEE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77797827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630A2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4623C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789EED4B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360A4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196B" w14:textId="09513A06" w:rsidR="003510C6" w:rsidRDefault="003510C6" w:rsidP="005606DD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765392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810CF9">
              <w:rPr>
                <w:rFonts w:ascii="Arial" w:hAnsi="Arial" w:cs="Arial"/>
                <w:color w:val="000000"/>
                <w:sz w:val="16"/>
                <w:szCs w:val="16"/>
              </w:rPr>
              <w:t>20 334</w:t>
            </w:r>
            <w:r w:rsidR="00765392">
              <w:rPr>
                <w:rFonts w:ascii="Arial" w:hAnsi="Arial" w:cs="Arial"/>
                <w:color w:val="000000"/>
                <w:sz w:val="16"/>
                <w:szCs w:val="16"/>
              </w:rPr>
              <w:t>,-</w:t>
            </w:r>
          </w:p>
        </w:tc>
      </w:tr>
      <w:tr w:rsidR="003510C6" w14:paraId="4B6395D7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44C5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4EA0B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08879AEC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83DE2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AECB5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3CDAFF62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F07EE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01824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13BC0D1B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4386E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5A808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6613E6A5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F8240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Prevod  do n</w:t>
            </w:r>
            <w:r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4A8FD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3510C6" w14:paraId="378F82ED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44825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0851E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4266638E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E8C54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A2EE9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1F11B1B1" w14:textId="77777777" w:rsidTr="003510C6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6204A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510C6" w14:paraId="3880DA52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AA20E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7A2E4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6A4E012D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45F4B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8A27A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75772DFC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019E7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E84BE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4E13026A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C08E4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E05D8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6C824F7C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07945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920F7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51D7F29F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04B3F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38BD2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13C5F7AA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39700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4C1A7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2CBAFFFD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1CFB4E7A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6FFE4F52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0A35F50D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5306BBBA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445CBDC4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34E8D0F6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tabuľka k čl. III ods. 6 o položkách krátkodobého finančného majetku</w:t>
      </w:r>
    </w:p>
    <w:tbl>
      <w:tblPr>
        <w:tblStyle w:val="Mriekatabuky"/>
        <w:tblW w:w="0" w:type="auto"/>
        <w:tblInd w:w="38" w:type="dxa"/>
        <w:tblLook w:val="00A0" w:firstRow="1" w:lastRow="0" w:firstColumn="1" w:lastColumn="0" w:noHBand="0" w:noVBand="0"/>
      </w:tblPr>
      <w:tblGrid>
        <w:gridCol w:w="4509"/>
        <w:gridCol w:w="4991"/>
        <w:gridCol w:w="4456"/>
      </w:tblGrid>
      <w:tr w:rsidR="003510C6" w14:paraId="6D07768B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52F27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ED770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BCF96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3510C6" w14:paraId="47DD5F38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BB685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5E841" w14:textId="594BF572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</w:t>
            </w:r>
            <w:r w:rsidR="00810CF9">
              <w:rPr>
                <w:rFonts w:ascii="Arial" w:hAnsi="Arial" w:cs="Arial"/>
                <w:sz w:val="16"/>
                <w:szCs w:val="16"/>
              </w:rPr>
              <w:t>175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BDA94" w14:textId="7CBD7CC6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</w:t>
            </w:r>
            <w:r w:rsidR="00810CF9">
              <w:rPr>
                <w:rFonts w:ascii="Arial" w:hAnsi="Arial" w:cs="Arial"/>
                <w:sz w:val="16"/>
                <w:szCs w:val="16"/>
              </w:rPr>
              <w:t>242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59B056AE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AC023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9BB8E" w14:textId="764B3E98" w:rsidR="003510C6" w:rsidRDefault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</w:t>
            </w:r>
            <w:r w:rsidR="00810CF9">
              <w:rPr>
                <w:rFonts w:ascii="Arial" w:hAnsi="Arial" w:cs="Arial"/>
                <w:sz w:val="16"/>
                <w:szCs w:val="16"/>
              </w:rPr>
              <w:t xml:space="preserve">  82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D234F" w14:textId="22F84491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</w:t>
            </w:r>
            <w:r w:rsidR="00765392">
              <w:rPr>
                <w:rFonts w:ascii="Arial" w:hAnsi="Arial" w:cs="Arial"/>
                <w:sz w:val="16"/>
                <w:szCs w:val="16"/>
              </w:rPr>
              <w:t>1</w:t>
            </w:r>
            <w:r w:rsidR="00810CF9">
              <w:rPr>
                <w:rFonts w:ascii="Arial" w:hAnsi="Arial" w:cs="Arial"/>
                <w:sz w:val="16"/>
                <w:szCs w:val="16"/>
              </w:rPr>
              <w:t>33</w:t>
            </w:r>
            <w:r w:rsidR="00765392"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25E41257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A27E7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9A8D5" w14:textId="2D461699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</w:t>
            </w:r>
            <w:r w:rsidR="00810CF9">
              <w:rPr>
                <w:rFonts w:ascii="Arial" w:hAnsi="Arial" w:cs="Arial"/>
                <w:sz w:val="16"/>
                <w:szCs w:val="16"/>
              </w:rPr>
              <w:t>58 976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E93AC" w14:textId="7A78EB31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</w:t>
            </w:r>
            <w:r w:rsidR="00765392">
              <w:rPr>
                <w:rFonts w:ascii="Arial" w:hAnsi="Arial" w:cs="Arial"/>
                <w:sz w:val="16"/>
                <w:szCs w:val="16"/>
              </w:rPr>
              <w:t>7</w:t>
            </w:r>
            <w:r w:rsidR="00810CF9">
              <w:rPr>
                <w:rFonts w:ascii="Arial" w:hAnsi="Arial" w:cs="Arial"/>
                <w:sz w:val="16"/>
                <w:szCs w:val="16"/>
              </w:rPr>
              <w:t>1</w:t>
            </w:r>
            <w:r w:rsidR="00765392">
              <w:rPr>
                <w:rFonts w:ascii="Arial" w:hAnsi="Arial" w:cs="Arial"/>
                <w:sz w:val="16"/>
                <w:szCs w:val="16"/>
              </w:rPr>
              <w:t xml:space="preserve"> 6</w:t>
            </w:r>
            <w:r w:rsidR="00810CF9">
              <w:rPr>
                <w:rFonts w:ascii="Arial" w:hAnsi="Arial" w:cs="Arial"/>
                <w:sz w:val="16"/>
                <w:szCs w:val="16"/>
              </w:rPr>
              <w:t>33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78AC59B3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059D0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261F8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54608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510C6" w14:paraId="2D1AC5CC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A1C18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48622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A8FC8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510C6" w14:paraId="2A8BE1BB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2EA4A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30828" w14:textId="4E7D7872" w:rsidR="003510C6" w:rsidRDefault="003510C6" w:rsidP="005606DD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 </w:t>
            </w:r>
            <w:r w:rsidR="00810CF9">
              <w:rPr>
                <w:rFonts w:ascii="Arial" w:hAnsi="Arial" w:cs="Arial"/>
                <w:b/>
                <w:bCs/>
                <w:sz w:val="16"/>
                <w:szCs w:val="16"/>
              </w:rPr>
              <w:t>59 233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C8FF7" w14:textId="33854E72" w:rsidR="003510C6" w:rsidRDefault="003510C6" w:rsidP="005606DD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</w:t>
            </w:r>
            <w:r w:rsidR="00810CF9">
              <w:rPr>
                <w:rFonts w:ascii="Arial" w:hAnsi="Arial" w:cs="Arial"/>
                <w:b/>
                <w:bCs/>
                <w:sz w:val="16"/>
                <w:szCs w:val="16"/>
              </w:rPr>
              <w:t>72</w:t>
            </w:r>
            <w:r w:rsidR="0076539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810CF9">
              <w:rPr>
                <w:rFonts w:ascii="Arial" w:hAnsi="Arial" w:cs="Arial"/>
                <w:b/>
                <w:bCs/>
                <w:sz w:val="16"/>
                <w:szCs w:val="16"/>
              </w:rPr>
              <w:t>008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535F8518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281D279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9741CE3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684FB65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tabuľka k čl. III ods. 7 písm. c)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90"/>
        <w:gridCol w:w="3118"/>
        <w:gridCol w:w="3544"/>
      </w:tblGrid>
      <w:tr w:rsidR="003510C6" w14:paraId="4CCB06C6" w14:textId="77777777" w:rsidTr="003510C6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D1DBF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AE9E0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3510C6" w14:paraId="0CD8AC43" w14:textId="77777777" w:rsidTr="003510C6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FAFF3" w14:textId="77777777" w:rsidR="003510C6" w:rsidRDefault="003510C6">
            <w:pPr>
              <w:spacing w:before="0" w:after="0" w:line="276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DC4D5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50B20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510C6" w14:paraId="6B18D318" w14:textId="77777777" w:rsidTr="003510C6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52D7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D8DF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AFF1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3510C6" w14:paraId="7FD7A308" w14:textId="77777777" w:rsidTr="003510C6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7335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92835" w14:textId="2A19B51A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        </w:t>
            </w:r>
            <w:r w:rsidR="00810CF9">
              <w:rPr>
                <w:rFonts w:ascii="Arial" w:hAnsi="Arial" w:cs="Arial"/>
                <w:sz w:val="16"/>
                <w:szCs w:val="16"/>
                <w:lang w:eastAsia="sk-SK"/>
              </w:rPr>
              <w:t>35 196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85B6A" w14:textId="05DBF3C7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                </w:t>
            </w:r>
            <w:r w:rsidR="00810CF9">
              <w:rPr>
                <w:rFonts w:ascii="Arial" w:hAnsi="Arial" w:cs="Arial"/>
                <w:sz w:val="16"/>
                <w:szCs w:val="16"/>
                <w:lang w:eastAsia="sk-SK"/>
              </w:rPr>
              <w:t>28 332,-</w:t>
            </w:r>
          </w:p>
        </w:tc>
      </w:tr>
      <w:tr w:rsidR="003510C6" w14:paraId="53ED84D6" w14:textId="77777777" w:rsidTr="003510C6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66C9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06194" w14:textId="30B26DED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</w:t>
            </w:r>
            <w:r w:rsidR="00810CF9">
              <w:rPr>
                <w:rFonts w:ascii="Arial" w:hAnsi="Arial" w:cs="Arial"/>
                <w:b/>
                <w:bCs/>
                <w:sz w:val="16"/>
                <w:szCs w:val="16"/>
              </w:rPr>
              <w:t>35 196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C2F40" w14:textId="70F6919D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</w:t>
            </w:r>
            <w:r w:rsidR="00810CF9">
              <w:rPr>
                <w:rFonts w:ascii="Arial" w:hAnsi="Arial" w:cs="Arial"/>
                <w:b/>
                <w:bCs/>
                <w:sz w:val="16"/>
                <w:szCs w:val="16"/>
              </w:rPr>
              <w:t>28 332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  <w:tr w:rsidR="003510C6" w14:paraId="2E0AD02B" w14:textId="77777777" w:rsidTr="003510C6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DF6BC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F60D6" w14:textId="3BD669FF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</w:t>
            </w:r>
            <w:r w:rsidR="00810CF9">
              <w:rPr>
                <w:rFonts w:ascii="Arial" w:hAnsi="Arial" w:cs="Arial"/>
                <w:sz w:val="16"/>
                <w:szCs w:val="16"/>
              </w:rPr>
              <w:t>255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2EA14" w14:textId="340E3890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</w:t>
            </w:r>
            <w:r w:rsidR="00810CF9">
              <w:rPr>
                <w:rFonts w:ascii="Arial" w:hAnsi="Arial" w:cs="Arial"/>
                <w:sz w:val="16"/>
                <w:szCs w:val="16"/>
              </w:rPr>
              <w:t>36</w:t>
            </w:r>
            <w:r w:rsidR="00765392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468118BD" w14:textId="77777777" w:rsidTr="003510C6">
        <w:trPr>
          <w:trHeight w:val="47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0BF5C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A200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BDD9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510C6" w14:paraId="608B8CD4" w14:textId="77777777" w:rsidTr="003510C6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EE28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61789" w14:textId="3ED2AE73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</w:t>
            </w:r>
            <w:r w:rsidR="00810CF9">
              <w:rPr>
                <w:rFonts w:ascii="Arial" w:hAnsi="Arial" w:cs="Arial"/>
                <w:b/>
                <w:bCs/>
                <w:sz w:val="16"/>
                <w:szCs w:val="16"/>
              </w:rPr>
              <w:t>255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1B438" w14:textId="4543EA27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</w:t>
            </w:r>
            <w:r w:rsidR="00810CF9">
              <w:rPr>
                <w:rFonts w:ascii="Arial" w:hAnsi="Arial" w:cs="Arial"/>
                <w:b/>
                <w:bCs/>
                <w:sz w:val="16"/>
                <w:szCs w:val="16"/>
              </w:rPr>
              <w:t>36</w:t>
            </w:r>
            <w:r w:rsidR="00765392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  <w:tr w:rsidR="003510C6" w14:paraId="04E4DBE9" w14:textId="77777777" w:rsidTr="003510C6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67B9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0B3EF" w14:textId="0DE26007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</w:t>
            </w:r>
            <w:r w:rsidR="00810CF9">
              <w:rPr>
                <w:rFonts w:ascii="Arial" w:hAnsi="Arial" w:cs="Arial"/>
                <w:b/>
                <w:bCs/>
                <w:sz w:val="16"/>
                <w:szCs w:val="16"/>
              </w:rPr>
              <w:t>35 451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3D4BC" w14:textId="200B914B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</w:t>
            </w:r>
            <w:r w:rsidR="00810CF9">
              <w:rPr>
                <w:rFonts w:ascii="Arial" w:hAnsi="Arial" w:cs="Arial"/>
                <w:b/>
                <w:bCs/>
                <w:sz w:val="16"/>
                <w:szCs w:val="16"/>
              </w:rPr>
              <w:t>28 692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5AD5222E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3D8D22D1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6A7D792D" w14:textId="77777777" w:rsidR="003510C6" w:rsidRDefault="003510C6" w:rsidP="003510C6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6A9E9799" w14:textId="77777777" w:rsidR="003510C6" w:rsidRDefault="003510C6" w:rsidP="003510C6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612ACA22" w14:textId="77777777" w:rsidR="003510C6" w:rsidRDefault="003510C6" w:rsidP="003510C6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4199565D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 tabuľka k čl. III ods. 7 písm. d)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25"/>
        <w:gridCol w:w="1103"/>
        <w:gridCol w:w="1772"/>
        <w:gridCol w:w="1523"/>
        <w:gridCol w:w="2072"/>
        <w:gridCol w:w="2592"/>
        <w:gridCol w:w="3027"/>
      </w:tblGrid>
      <w:tr w:rsidR="003510C6" w14:paraId="05111762" w14:textId="77777777" w:rsidTr="003510C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309B9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8D32D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A3E6F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A2767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676A8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2D582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5CB31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3510C6" w14:paraId="322916DB" w14:textId="77777777" w:rsidTr="003510C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AB26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A6B1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C07C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3721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D1F3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788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06ED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0</w:t>
            </w:r>
          </w:p>
        </w:tc>
      </w:tr>
      <w:tr w:rsidR="003510C6" w14:paraId="19E59564" w14:textId="77777777" w:rsidTr="003510C6">
        <w:trPr>
          <w:trHeight w:val="391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EA6D9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3C41F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7CBA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D93B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80A6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4CD9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0EDF5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0</w:t>
            </w:r>
          </w:p>
        </w:tc>
      </w:tr>
      <w:tr w:rsidR="003510C6" w14:paraId="398902A6" w14:textId="77777777" w:rsidTr="003510C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0D87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C735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0C57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4344F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77885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7342C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9679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0</w:t>
            </w:r>
          </w:p>
        </w:tc>
      </w:tr>
      <w:tr w:rsidR="003510C6" w14:paraId="09829468" w14:textId="77777777" w:rsidTr="003510C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7638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15DD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93B3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0DB4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A3FF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5A21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8AD7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0</w:t>
            </w:r>
          </w:p>
        </w:tc>
      </w:tr>
      <w:tr w:rsidR="003510C6" w14:paraId="473A8250" w14:textId="77777777" w:rsidTr="003510C6">
        <w:trPr>
          <w:trHeight w:val="375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410D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7687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E8A9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7D77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0C4F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048E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0             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9FA0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0</w:t>
            </w:r>
          </w:p>
        </w:tc>
      </w:tr>
    </w:tbl>
    <w:p w14:paraId="2AA61CBE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41A96B28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B80B7F9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341E8826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259F898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20A28A14" w14:textId="77777777" w:rsidR="00DC0ADF" w:rsidRDefault="00DC0ADF"/>
    <w:sectPr w:rsidR="00DC0ADF" w:rsidSect="00AF0D41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vertAlign w:val="baseli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19839277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36DA"/>
    <w:rsid w:val="000C1B33"/>
    <w:rsid w:val="00180E98"/>
    <w:rsid w:val="002D37F2"/>
    <w:rsid w:val="002D78D4"/>
    <w:rsid w:val="00341FF9"/>
    <w:rsid w:val="003510C6"/>
    <w:rsid w:val="00374528"/>
    <w:rsid w:val="00440A7B"/>
    <w:rsid w:val="004D54B3"/>
    <w:rsid w:val="005606DD"/>
    <w:rsid w:val="006C405A"/>
    <w:rsid w:val="006C507E"/>
    <w:rsid w:val="00765392"/>
    <w:rsid w:val="00810CF9"/>
    <w:rsid w:val="009B1DB8"/>
    <w:rsid w:val="00A0381D"/>
    <w:rsid w:val="00A22DE3"/>
    <w:rsid w:val="00A5148C"/>
    <w:rsid w:val="00AF0D41"/>
    <w:rsid w:val="00DB25E5"/>
    <w:rsid w:val="00DC0ADF"/>
    <w:rsid w:val="00DD7A1F"/>
    <w:rsid w:val="00E57371"/>
    <w:rsid w:val="00EA149E"/>
    <w:rsid w:val="00F93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F39334"/>
  <w15:chartTrackingRefBased/>
  <w15:docId w15:val="{18AF59FD-9CC0-424F-A3F9-FC178CB18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C507E"/>
    <w:pPr>
      <w:spacing w:before="120" w:after="120" w:line="360" w:lineRule="auto"/>
      <w:jc w:val="both"/>
    </w:pPr>
    <w:rPr>
      <w:rFonts w:ascii="Arial Narrow" w:eastAsia="Times New Roman" w:hAnsi="Arial Narrow" w:cs="Arial Narrow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6C507E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TopHeader">
    <w:name w:val="Top Header"/>
    <w:basedOn w:val="Normlny"/>
    <w:uiPriority w:val="99"/>
    <w:rsid w:val="003510C6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table" w:styleId="Mriekatabuky">
    <w:name w:val="Table Grid"/>
    <w:basedOn w:val="Normlnatabuka"/>
    <w:uiPriority w:val="99"/>
    <w:rsid w:val="003510C6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44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6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6</Pages>
  <Words>1319</Words>
  <Characters>7523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Súkromné tanečné konzervatórium Dušana Nebylu</cp:lastModifiedBy>
  <cp:revision>9</cp:revision>
  <dcterms:created xsi:type="dcterms:W3CDTF">2021-03-18T10:12:00Z</dcterms:created>
  <dcterms:modified xsi:type="dcterms:W3CDTF">2023-03-16T09:10:00Z</dcterms:modified>
</cp:coreProperties>
</file>