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686EF" w14:textId="77777777" w:rsidR="00716CCE" w:rsidRDefault="00716CCE" w:rsidP="00B92A7D">
      <w:r>
        <w:t>Čl. I Všeobecné informácie</w:t>
      </w:r>
    </w:p>
    <w:p w14:paraId="4003434F" w14:textId="77777777" w:rsidR="00716CCE" w:rsidRDefault="00716CCE" w:rsidP="00A15E4A">
      <w:pPr>
        <w:jc w:val="both"/>
        <w:rPr>
          <w:b/>
          <w:sz w:val="18"/>
          <w:szCs w:val="18"/>
        </w:rPr>
      </w:pPr>
    </w:p>
    <w:p w14:paraId="583A0849" w14:textId="77777777" w:rsidR="00C322DC" w:rsidRPr="006D02E7" w:rsidRDefault="00716CCE" w:rsidP="003450A7">
      <w:pPr>
        <w:jc w:val="both"/>
        <w:rPr>
          <w:b/>
          <w:sz w:val="18"/>
          <w:szCs w:val="18"/>
        </w:rPr>
      </w:pPr>
      <w:r>
        <w:rPr>
          <w:b/>
          <w:sz w:val="18"/>
          <w:szCs w:val="18"/>
        </w:rPr>
        <w:t>1. Názov a sídlo</w:t>
      </w:r>
    </w:p>
    <w:p w14:paraId="455CC983" w14:textId="1CAEF08B" w:rsidR="008B372E" w:rsidRDefault="007712BC" w:rsidP="00B92A7D">
      <w:pPr>
        <w:pStyle w:val="Bezriadkovania"/>
      </w:pPr>
      <w:r w:rsidRPr="009E5617">
        <w:rPr>
          <w:i/>
        </w:rPr>
        <w:t>Obchodné meno</w:t>
      </w:r>
      <w:r w:rsidR="00110A36">
        <w:t xml:space="preserve">: </w:t>
      </w:r>
      <w:r w:rsidR="007312A2">
        <w:t xml:space="preserve">Hydraulika strojov, s.r.o., Na </w:t>
      </w:r>
      <w:proofErr w:type="spellStart"/>
      <w:r w:rsidR="007312A2">
        <w:t>Skotňu</w:t>
      </w:r>
      <w:proofErr w:type="spellEnd"/>
      <w:r w:rsidR="007312A2">
        <w:t xml:space="preserve"> 377/1, 013 01  Teplička nad Váhom</w:t>
      </w:r>
    </w:p>
    <w:p w14:paraId="13AB7D23" w14:textId="77777777" w:rsidR="007712BC" w:rsidRPr="009E5617" w:rsidRDefault="008347C1" w:rsidP="00B92A7D">
      <w:pPr>
        <w:pStyle w:val="Bezriadkovania"/>
      </w:pPr>
      <w:r>
        <w:t xml:space="preserve"> IČO:</w:t>
      </w:r>
      <w:r w:rsidR="007712BC" w:rsidRPr="009E5617">
        <w:t xml:space="preserve">   </w:t>
      </w:r>
      <w:r w:rsidR="007312A2">
        <w:t>363 66 536</w:t>
      </w:r>
      <w:r w:rsidR="007712BC" w:rsidRPr="009E5617">
        <w:t xml:space="preserve">   </w:t>
      </w:r>
    </w:p>
    <w:p w14:paraId="34EC5353" w14:textId="77777777" w:rsidR="00716CCE" w:rsidRDefault="008347C1" w:rsidP="00B92A7D">
      <w:pPr>
        <w:pStyle w:val="Bezriadkovania"/>
      </w:pPr>
      <w:r>
        <w:t xml:space="preserve"> DIČ:</w:t>
      </w:r>
      <w:r w:rsidR="007712BC" w:rsidRPr="009E5617">
        <w:t xml:space="preserve">   </w:t>
      </w:r>
      <w:r w:rsidR="007312A2">
        <w:t>2022195065</w:t>
      </w:r>
      <w:r w:rsidR="007712BC" w:rsidRPr="009E5617">
        <w:t xml:space="preserve"> </w:t>
      </w:r>
    </w:p>
    <w:p w14:paraId="6945660D" w14:textId="77777777" w:rsidR="008B372E" w:rsidRDefault="000C587D" w:rsidP="00B92A7D">
      <w:pPr>
        <w:pStyle w:val="Bezriadkovania"/>
        <w:rPr>
          <w:rFonts w:ascii="Arial" w:hAnsi="Arial" w:cs="Arial"/>
          <w:b/>
          <w:bCs/>
          <w:color w:val="000000"/>
          <w:shd w:val="clear" w:color="auto" w:fill="FFFFFF"/>
        </w:rPr>
      </w:pPr>
      <w:r>
        <w:t xml:space="preserve">Založená :  </w:t>
      </w:r>
      <w:r w:rsidR="007312A2" w:rsidRPr="001B6456">
        <w:t>07</w:t>
      </w:r>
      <w:r w:rsidR="008B372E" w:rsidRPr="001B6456">
        <w:rPr>
          <w:rFonts w:ascii="Arial" w:hAnsi="Arial" w:cs="Arial"/>
          <w:color w:val="000000"/>
          <w:shd w:val="clear" w:color="auto" w:fill="FFFFFF"/>
        </w:rPr>
        <w:t>.0</w:t>
      </w:r>
      <w:r w:rsidR="007312A2" w:rsidRPr="001B6456">
        <w:rPr>
          <w:rFonts w:ascii="Arial" w:hAnsi="Arial" w:cs="Arial"/>
          <w:color w:val="000000"/>
          <w:shd w:val="clear" w:color="auto" w:fill="FFFFFF"/>
        </w:rPr>
        <w:t>6</w:t>
      </w:r>
      <w:r w:rsidR="008B372E" w:rsidRPr="001B6456">
        <w:rPr>
          <w:rFonts w:ascii="Arial" w:hAnsi="Arial" w:cs="Arial"/>
          <w:color w:val="000000"/>
          <w:shd w:val="clear" w:color="auto" w:fill="FFFFFF"/>
        </w:rPr>
        <w:t>.</w:t>
      </w:r>
      <w:r w:rsidR="007312A2" w:rsidRPr="001B6456">
        <w:rPr>
          <w:rFonts w:ascii="Arial" w:hAnsi="Arial" w:cs="Arial"/>
          <w:color w:val="000000"/>
          <w:shd w:val="clear" w:color="auto" w:fill="FFFFFF"/>
        </w:rPr>
        <w:t>2006</w:t>
      </w:r>
    </w:p>
    <w:p w14:paraId="3110BCA8" w14:textId="77777777" w:rsidR="001B6456" w:rsidRDefault="007712BC" w:rsidP="00B92A7D">
      <w:pPr>
        <w:pStyle w:val="Bezriadkovania"/>
        <w:rPr>
          <w:rStyle w:val="ra"/>
          <w:rFonts w:ascii="Arial CE" w:hAnsi="Arial CE" w:cs="Arial CE"/>
          <w:b/>
          <w:bCs/>
          <w:color w:val="000000"/>
        </w:rPr>
      </w:pPr>
      <w:r w:rsidRPr="009E5617">
        <w:t xml:space="preserve"> zapísaná:  v Obchodnom registri, OS </w:t>
      </w:r>
      <w:r w:rsidR="008B372E" w:rsidRPr="008B372E">
        <w:t xml:space="preserve">Bratislava I, </w:t>
      </w:r>
      <w:proofErr w:type="spellStart"/>
      <w:r w:rsidR="008B372E" w:rsidRPr="008B372E">
        <w:t>vl.č</w:t>
      </w:r>
      <w:proofErr w:type="spellEnd"/>
      <w:r w:rsidR="008B372E" w:rsidRPr="008B372E">
        <w:t xml:space="preserve">. </w:t>
      </w:r>
      <w:r w:rsidR="001B6456" w:rsidRPr="001B6456">
        <w:rPr>
          <w:rStyle w:val="ra"/>
          <w:rFonts w:ascii="Arial CE" w:hAnsi="Arial CE" w:cs="Arial CE"/>
          <w:color w:val="000000"/>
          <w:sz w:val="18"/>
          <w:szCs w:val="18"/>
        </w:rPr>
        <w:t>17666/L</w:t>
      </w:r>
    </w:p>
    <w:p w14:paraId="211F6645" w14:textId="4F5CAAC9" w:rsidR="007712BC" w:rsidRPr="009E5617" w:rsidRDefault="007712BC" w:rsidP="00B92A7D">
      <w:pPr>
        <w:pStyle w:val="Bezriadkovania"/>
      </w:pPr>
      <w:r w:rsidRPr="009E5617">
        <w:t xml:space="preserve"> deň zápisu:      </w:t>
      </w:r>
      <w:r w:rsidR="008B372E" w:rsidRPr="001B6456">
        <w:rPr>
          <w:rFonts w:ascii="Arial" w:hAnsi="Arial" w:cs="Arial"/>
          <w:color w:val="000000"/>
          <w:shd w:val="clear" w:color="auto" w:fill="FFFFFF"/>
        </w:rPr>
        <w:t>0</w:t>
      </w:r>
      <w:r w:rsidR="007312A2" w:rsidRPr="001B6456">
        <w:rPr>
          <w:rFonts w:ascii="Arial" w:hAnsi="Arial" w:cs="Arial"/>
          <w:color w:val="000000"/>
          <w:shd w:val="clear" w:color="auto" w:fill="FFFFFF"/>
        </w:rPr>
        <w:t>7</w:t>
      </w:r>
      <w:r w:rsidR="008B372E" w:rsidRPr="001B6456">
        <w:rPr>
          <w:rFonts w:ascii="Arial" w:hAnsi="Arial" w:cs="Arial"/>
          <w:color w:val="000000"/>
          <w:shd w:val="clear" w:color="auto" w:fill="FFFFFF"/>
        </w:rPr>
        <w:t>.0</w:t>
      </w:r>
      <w:r w:rsidR="007312A2" w:rsidRPr="001B6456">
        <w:rPr>
          <w:rFonts w:ascii="Arial" w:hAnsi="Arial" w:cs="Arial"/>
          <w:color w:val="000000"/>
          <w:shd w:val="clear" w:color="auto" w:fill="FFFFFF"/>
        </w:rPr>
        <w:t>6</w:t>
      </w:r>
      <w:r w:rsidR="008B372E" w:rsidRPr="001B6456">
        <w:rPr>
          <w:rFonts w:ascii="Arial" w:hAnsi="Arial" w:cs="Arial"/>
          <w:color w:val="000000"/>
          <w:shd w:val="clear" w:color="auto" w:fill="FFFFFF"/>
        </w:rPr>
        <w:t>.200</w:t>
      </w:r>
      <w:r w:rsidR="007312A2" w:rsidRPr="001B6456">
        <w:rPr>
          <w:rFonts w:ascii="Arial" w:hAnsi="Arial" w:cs="Arial"/>
          <w:color w:val="000000"/>
          <w:shd w:val="clear" w:color="auto" w:fill="FFFFFF"/>
        </w:rPr>
        <w:t>6</w:t>
      </w:r>
    </w:p>
    <w:p w14:paraId="4CA322F5" w14:textId="77777777" w:rsidR="007712BC" w:rsidRDefault="007712BC" w:rsidP="00B92A7D">
      <w:pPr>
        <w:pStyle w:val="Bezriadkovania"/>
      </w:pPr>
      <w:r w:rsidRPr="009E5617">
        <w:t xml:space="preserve"> právna forma:   Spoločnosť s ručením obmedzeným</w:t>
      </w:r>
    </w:p>
    <w:p w14:paraId="2980EC31" w14:textId="77777777" w:rsidR="00110A36" w:rsidRPr="009E5617" w:rsidRDefault="00716CCE" w:rsidP="00B92A7D">
      <w:pPr>
        <w:pStyle w:val="Bezriadkovania"/>
      </w:pPr>
      <w:r>
        <w:t xml:space="preserve">Kód SK NACE:  </w:t>
      </w:r>
      <w:r w:rsidR="007312A2">
        <w:t>33</w:t>
      </w:r>
      <w:r>
        <w:t>.</w:t>
      </w:r>
      <w:r w:rsidR="008B372E">
        <w:t>1</w:t>
      </w:r>
      <w:r w:rsidR="007312A2">
        <w:t>2</w:t>
      </w:r>
      <w:r>
        <w:t>.0</w:t>
      </w:r>
      <w:r w:rsidRPr="009E5617">
        <w:t xml:space="preserve"> </w:t>
      </w:r>
    </w:p>
    <w:p w14:paraId="51F1EFD0" w14:textId="77777777" w:rsidR="007712BC" w:rsidRDefault="00716CCE" w:rsidP="00B92A7D">
      <w:pPr>
        <w:pStyle w:val="Bezriadkovania"/>
      </w:pPr>
      <w:r>
        <w:t xml:space="preserve"> Hlavnou činnosťou spoločnosti je </w:t>
      </w:r>
      <w:r w:rsidR="008B372E">
        <w:t xml:space="preserve">vykonávanie </w:t>
      </w:r>
      <w:r w:rsidR="007312A2">
        <w:t>Oprava pracovných strojom</w:t>
      </w:r>
    </w:p>
    <w:p w14:paraId="4989DA80" w14:textId="77777777" w:rsidR="004C4434" w:rsidRDefault="00716CCE" w:rsidP="00B92A7D">
      <w:pPr>
        <w:pStyle w:val="Bezriadkovania"/>
        <w:rPr>
          <w:bCs/>
        </w:rPr>
      </w:pPr>
      <w:r>
        <w:t>2</w:t>
      </w:r>
      <w:r w:rsidRPr="00A15E4A">
        <w:t xml:space="preserve">) </w:t>
      </w:r>
      <w:r w:rsidRPr="00A15E4A">
        <w:rPr>
          <w:bCs/>
        </w:rPr>
        <w:t>Účtovná závierka za predchádzajúce účtovné obdobie bola schválená valným zhromaždením</w:t>
      </w:r>
      <w:r w:rsidR="003B3FDC">
        <w:rPr>
          <w:bCs/>
        </w:rPr>
        <w:t xml:space="preserve"> </w:t>
      </w:r>
      <w:r w:rsidR="007312A2">
        <w:rPr>
          <w:bCs/>
        </w:rPr>
        <w:t>12</w:t>
      </w:r>
      <w:r w:rsidR="00BD784A">
        <w:rPr>
          <w:bCs/>
        </w:rPr>
        <w:t>.</w:t>
      </w:r>
      <w:r w:rsidR="007312A2">
        <w:rPr>
          <w:bCs/>
        </w:rPr>
        <w:t>3</w:t>
      </w:r>
      <w:r w:rsidR="00BD784A">
        <w:rPr>
          <w:bCs/>
        </w:rPr>
        <w:t>.202</w:t>
      </w:r>
      <w:r w:rsidR="008B372E">
        <w:rPr>
          <w:bCs/>
        </w:rPr>
        <w:t>2</w:t>
      </w:r>
    </w:p>
    <w:p w14:paraId="48903578" w14:textId="77777777" w:rsidR="00AF0CC1" w:rsidRDefault="00AF0CC1" w:rsidP="00B92A7D">
      <w:pPr>
        <w:pStyle w:val="Bezriadkovania"/>
      </w:pPr>
      <w:r>
        <w:t>3</w:t>
      </w:r>
      <w:r w:rsidR="00716CCE" w:rsidRPr="00A15E4A">
        <w:t>)</w:t>
      </w:r>
      <w:r w:rsidR="00716CCE" w:rsidRPr="009E5617">
        <w:rPr>
          <w:b/>
        </w:rPr>
        <w:t xml:space="preserve">  </w:t>
      </w:r>
      <w:r w:rsidR="00716CCE">
        <w:t>Účtovná závierka Spoločnosti k 31.12.20</w:t>
      </w:r>
      <w:r w:rsidR="00B83AF7">
        <w:t>2</w:t>
      </w:r>
      <w:r w:rsidR="008B372E">
        <w:t>2</w:t>
      </w:r>
      <w:r w:rsidR="00716CCE">
        <w:t xml:space="preserve"> je zostavená ako riadna účtovná </w:t>
      </w:r>
      <w:r w:rsidR="00716CCE" w:rsidRPr="009E5617">
        <w:t xml:space="preserve"> závierk</w:t>
      </w:r>
      <w:r w:rsidR="00716CCE">
        <w:t xml:space="preserve">a </w:t>
      </w:r>
      <w:r w:rsidR="00716CCE" w:rsidRPr="009E5617">
        <w:t xml:space="preserve"> z</w:t>
      </w:r>
      <w:r w:rsidR="00716CCE">
        <w:t>a účtovné obdobie od 1.januára  20</w:t>
      </w:r>
      <w:r w:rsidR="00B83AF7">
        <w:t>2</w:t>
      </w:r>
      <w:r w:rsidR="008B372E">
        <w:t>2</w:t>
      </w:r>
      <w:r w:rsidR="00716CCE">
        <w:t xml:space="preserve"> do </w:t>
      </w:r>
      <w:r>
        <w:t xml:space="preserve"> </w:t>
      </w:r>
    </w:p>
    <w:p w14:paraId="5F6015AF" w14:textId="77777777" w:rsidR="00716CCE" w:rsidRDefault="00AF0CC1" w:rsidP="00B92A7D">
      <w:pPr>
        <w:pStyle w:val="Bezriadkovania"/>
      </w:pPr>
      <w:r>
        <w:t xml:space="preserve">     </w:t>
      </w:r>
      <w:r w:rsidR="00716CCE">
        <w:t xml:space="preserve">31.decembra </w:t>
      </w:r>
      <w:r w:rsidR="00B83AF7">
        <w:t>202</w:t>
      </w:r>
      <w:r w:rsidR="008B372E">
        <w:t>2</w:t>
      </w:r>
    </w:p>
    <w:p w14:paraId="042CB34B" w14:textId="77777777" w:rsidR="00110A36" w:rsidRDefault="00AF0CC1" w:rsidP="00B92A7D">
      <w:pPr>
        <w:pStyle w:val="Bezriadkovania"/>
      </w:pPr>
      <w:r>
        <w:t>4</w:t>
      </w:r>
      <w:r w:rsidRPr="009E5617">
        <w:rPr>
          <w:b/>
        </w:rPr>
        <w:t xml:space="preserve">) </w:t>
      </w:r>
      <w:r w:rsidRPr="009E5617">
        <w:t>Spoločnosť nie je neobmedzene ručiacim spoločníkom v iných účtovných jednotách</w:t>
      </w:r>
      <w:r w:rsidRPr="00AF0CC1">
        <w:t xml:space="preserve"> </w:t>
      </w:r>
      <w:r>
        <w:t>a</w:t>
      </w:r>
      <w:r w:rsidRPr="009E5617">
        <w:t xml:space="preserve"> nie je súčasťou konsolidovaného celku</w:t>
      </w:r>
    </w:p>
    <w:p w14:paraId="41E6FA1F" w14:textId="77777777" w:rsidR="007712BC" w:rsidRDefault="00AF0CC1" w:rsidP="00B92A7D">
      <w:pPr>
        <w:pStyle w:val="Bezriadkovania"/>
      </w:pPr>
      <w:r>
        <w:t>5</w:t>
      </w:r>
      <w:r w:rsidR="00A67FEE" w:rsidRPr="009E5617">
        <w:t>)</w:t>
      </w:r>
      <w:r w:rsidR="007712BC" w:rsidRPr="009E5617">
        <w:t xml:space="preserve"> </w:t>
      </w:r>
      <w:r w:rsidR="006D02E7">
        <w:t>Priemerný prepočítaný počet zamestnancov ku dňu ku ktorému sa zostavuje účtovná závierka je</w:t>
      </w:r>
      <w:r w:rsidR="007312A2">
        <w:t xml:space="preserve"> 1</w:t>
      </w:r>
      <w:r w:rsidR="004C4434">
        <w:t xml:space="preserve"> </w:t>
      </w:r>
      <w:r w:rsidR="006D02E7">
        <w:t xml:space="preserve"> z toho </w:t>
      </w:r>
      <w:r w:rsidR="007312A2">
        <w:t>1</w:t>
      </w:r>
      <w:r w:rsidR="006D02E7">
        <w:t xml:space="preserve"> vedúci zamestnanci</w:t>
      </w:r>
    </w:p>
    <w:p w14:paraId="551641BD" w14:textId="77777777" w:rsidR="006D02E7" w:rsidRDefault="006D02E7" w:rsidP="00C800C2">
      <w:pPr>
        <w:pStyle w:val="Bezriadkovania"/>
        <w:rPr>
          <w:b/>
          <w:sz w:val="18"/>
          <w:szCs w:val="18"/>
        </w:rPr>
      </w:pPr>
    </w:p>
    <w:p w14:paraId="51E4DEA1" w14:textId="77777777" w:rsidR="00AF0CC1" w:rsidRDefault="00AF0CC1" w:rsidP="00C800C2">
      <w:pPr>
        <w:pStyle w:val="Bezriadkovania"/>
        <w:rPr>
          <w:b/>
          <w:sz w:val="18"/>
          <w:szCs w:val="18"/>
        </w:rPr>
      </w:pPr>
      <w:r w:rsidRPr="00AF0CC1">
        <w:rPr>
          <w:b/>
          <w:sz w:val="18"/>
          <w:szCs w:val="18"/>
        </w:rPr>
        <w:t>Čl. II Informácie o orgánoch účtovnej jednotky</w:t>
      </w:r>
    </w:p>
    <w:p w14:paraId="543DA0B3" w14:textId="77777777" w:rsidR="00641617" w:rsidRDefault="00641617" w:rsidP="00C800C2">
      <w:pPr>
        <w:pStyle w:val="Bezriadkovania"/>
        <w:rPr>
          <w:b/>
          <w:sz w:val="18"/>
          <w:szCs w:val="18"/>
        </w:rPr>
      </w:pPr>
    </w:p>
    <w:p w14:paraId="5B4AE78A" w14:textId="77777777" w:rsidR="00AF0CC1" w:rsidRDefault="00AF0CC1" w:rsidP="00C800C2">
      <w:pPr>
        <w:pStyle w:val="Bezriadkovania"/>
        <w:rPr>
          <w:sz w:val="18"/>
          <w:szCs w:val="18"/>
        </w:rPr>
      </w:pPr>
      <w:r>
        <w:rPr>
          <w:b/>
          <w:sz w:val="18"/>
          <w:szCs w:val="18"/>
        </w:rPr>
        <w:t>a) Informácie o poskytnutých zárukách alebo inom zabezpečení pre členov orgánov</w:t>
      </w:r>
    </w:p>
    <w:p w14:paraId="63A18447" w14:textId="77777777" w:rsidR="00AF0CC1" w:rsidRDefault="00AF0CC1" w:rsidP="00C800C2">
      <w:pPr>
        <w:pStyle w:val="Bezriadkovania"/>
        <w:rPr>
          <w:sz w:val="18"/>
          <w:szCs w:val="18"/>
        </w:rPr>
      </w:pPr>
      <w:r>
        <w:rPr>
          <w:sz w:val="18"/>
          <w:szCs w:val="18"/>
        </w:rPr>
        <w:t>Záruky alebo iné zabezpečenia neboli poskytnuté členom orgánov účtovnej jednotky za bežné ani bezprostredne predchádzajúce účtovné obdobie.</w:t>
      </w:r>
    </w:p>
    <w:p w14:paraId="465C8E41" w14:textId="77777777" w:rsidR="00AF0CC1" w:rsidRDefault="00AF0CC1" w:rsidP="00C800C2">
      <w:pPr>
        <w:pStyle w:val="Bezriadkovania"/>
        <w:rPr>
          <w:sz w:val="18"/>
          <w:szCs w:val="18"/>
        </w:rPr>
      </w:pPr>
      <w:r>
        <w:rPr>
          <w:b/>
          <w:sz w:val="18"/>
          <w:szCs w:val="18"/>
        </w:rPr>
        <w:t>b) Informácie o pôžičkách  poskytnutých členom orgánov</w:t>
      </w:r>
    </w:p>
    <w:p w14:paraId="67CA341E" w14:textId="77777777" w:rsidR="00AF0CC1" w:rsidRDefault="00AF0CC1" w:rsidP="00AF0CC1">
      <w:pPr>
        <w:pStyle w:val="Bezriadkovania"/>
        <w:rPr>
          <w:sz w:val="18"/>
          <w:szCs w:val="18"/>
        </w:rPr>
      </w:pPr>
      <w:r>
        <w:rPr>
          <w:sz w:val="18"/>
          <w:szCs w:val="18"/>
        </w:rPr>
        <w:t>Pôžičky neboli poskytnuté členom orgánov účtovnej jednotky za bežné ani bezprostredne predchádzajúce účtovné obdobie.</w:t>
      </w:r>
    </w:p>
    <w:p w14:paraId="533E614D" w14:textId="77777777" w:rsidR="00AF0CC1" w:rsidRDefault="00391A5E" w:rsidP="00C800C2">
      <w:pPr>
        <w:pStyle w:val="Bezriadkovania"/>
        <w:rPr>
          <w:sz w:val="18"/>
          <w:szCs w:val="18"/>
        </w:rPr>
      </w:pPr>
      <w:r w:rsidRPr="00391A5E">
        <w:rPr>
          <w:b/>
          <w:sz w:val="18"/>
          <w:szCs w:val="18"/>
        </w:rPr>
        <w:t>c) Informácie o</w:t>
      </w:r>
      <w:r>
        <w:rPr>
          <w:b/>
          <w:sz w:val="18"/>
          <w:szCs w:val="18"/>
        </w:rPr>
        <w:t> </w:t>
      </w:r>
      <w:r w:rsidRPr="00391A5E">
        <w:rPr>
          <w:b/>
          <w:sz w:val="18"/>
          <w:szCs w:val="18"/>
        </w:rPr>
        <w:t>hlav</w:t>
      </w:r>
      <w:r>
        <w:rPr>
          <w:b/>
          <w:sz w:val="18"/>
          <w:szCs w:val="18"/>
        </w:rPr>
        <w:t>ných podmienkach, na základe ktorých boli záruky poskytnuté</w:t>
      </w:r>
    </w:p>
    <w:p w14:paraId="1B27B139" w14:textId="77777777" w:rsidR="00391A5E" w:rsidRDefault="00391A5E" w:rsidP="00C800C2">
      <w:pPr>
        <w:pStyle w:val="Bezriadkovania"/>
        <w:rPr>
          <w:sz w:val="18"/>
          <w:szCs w:val="18"/>
        </w:rPr>
      </w:pPr>
      <w:r>
        <w:rPr>
          <w:sz w:val="18"/>
          <w:szCs w:val="18"/>
        </w:rPr>
        <w:t>neboli poskytnuté</w:t>
      </w:r>
    </w:p>
    <w:p w14:paraId="5CC6A0E9" w14:textId="77777777" w:rsidR="00391A5E" w:rsidRPr="006D02E7" w:rsidRDefault="00391A5E" w:rsidP="00C800C2">
      <w:pPr>
        <w:pStyle w:val="Bezriadkovania"/>
        <w:rPr>
          <w:sz w:val="18"/>
          <w:szCs w:val="18"/>
        </w:rPr>
      </w:pPr>
      <w:r>
        <w:rPr>
          <w:b/>
          <w:sz w:val="18"/>
          <w:szCs w:val="18"/>
        </w:rPr>
        <w:t>d) Informácie o celkovej sume použitých finančných prostriedkov</w:t>
      </w:r>
      <w:r w:rsidR="006D02E7">
        <w:rPr>
          <w:b/>
          <w:sz w:val="18"/>
          <w:szCs w:val="18"/>
        </w:rPr>
        <w:t xml:space="preserve">, alebo iné plnenia na súkromné účely členmi štatutárneho orgánu, alebo iného orgánu účtovnej jednotke za bežné účtovné obdobie </w:t>
      </w:r>
      <w:r>
        <w:rPr>
          <w:b/>
          <w:sz w:val="18"/>
          <w:szCs w:val="18"/>
        </w:rPr>
        <w:t xml:space="preserve">ktoré je potrebné vyúčtovať </w:t>
      </w:r>
      <w:r w:rsidR="006D02E7" w:rsidRPr="006D02E7">
        <w:rPr>
          <w:sz w:val="18"/>
          <w:szCs w:val="18"/>
        </w:rPr>
        <w:t>neevidujeme</w:t>
      </w:r>
    </w:p>
    <w:p w14:paraId="4B17F63E" w14:textId="77777777" w:rsidR="00550F58" w:rsidRPr="00AF0CC1" w:rsidRDefault="00550F58" w:rsidP="00C800C2">
      <w:pPr>
        <w:pStyle w:val="Bezriadkovania"/>
        <w:rPr>
          <w:b/>
          <w:sz w:val="18"/>
          <w:szCs w:val="18"/>
        </w:rPr>
      </w:pPr>
    </w:p>
    <w:p w14:paraId="714E7C11" w14:textId="77777777" w:rsidR="002C0867" w:rsidRDefault="00BD6D9A" w:rsidP="00C800C2">
      <w:pPr>
        <w:pStyle w:val="Bezriadkovania"/>
        <w:rPr>
          <w:b/>
          <w:sz w:val="18"/>
          <w:szCs w:val="18"/>
          <w:u w:val="single"/>
        </w:rPr>
      </w:pPr>
      <w:r>
        <w:rPr>
          <w:b/>
          <w:sz w:val="18"/>
          <w:szCs w:val="18"/>
          <w:u w:val="single"/>
        </w:rPr>
        <w:t>Čl</w:t>
      </w:r>
      <w:r w:rsidR="00391A5E">
        <w:rPr>
          <w:b/>
          <w:sz w:val="18"/>
          <w:szCs w:val="18"/>
          <w:u w:val="single"/>
        </w:rPr>
        <w:t xml:space="preserve">. III </w:t>
      </w:r>
      <w:r w:rsidR="00550F58" w:rsidRPr="00550F58">
        <w:rPr>
          <w:b/>
          <w:sz w:val="18"/>
          <w:szCs w:val="18"/>
          <w:u w:val="single"/>
        </w:rPr>
        <w:t xml:space="preserve">Informácie </w:t>
      </w:r>
      <w:r w:rsidR="00391A5E">
        <w:rPr>
          <w:b/>
          <w:sz w:val="18"/>
          <w:szCs w:val="18"/>
          <w:u w:val="single"/>
        </w:rPr>
        <w:t>o prijatých postupoch</w:t>
      </w:r>
    </w:p>
    <w:p w14:paraId="6AFA8651" w14:textId="77777777" w:rsidR="00641617" w:rsidRPr="00550F58" w:rsidRDefault="00641617" w:rsidP="00C800C2">
      <w:pPr>
        <w:pStyle w:val="Bezriadkovania"/>
        <w:rPr>
          <w:b/>
          <w:sz w:val="18"/>
          <w:szCs w:val="18"/>
          <w:u w:val="single"/>
        </w:rPr>
      </w:pPr>
    </w:p>
    <w:p w14:paraId="27FFD23B" w14:textId="77777777" w:rsidR="002C0867" w:rsidRPr="00940D26" w:rsidRDefault="00391A5E" w:rsidP="00C800C2">
      <w:pPr>
        <w:pStyle w:val="odstavecbezcisla"/>
        <w:tabs>
          <w:tab w:val="num" w:pos="426"/>
        </w:tabs>
        <w:ind w:left="0"/>
        <w:rPr>
          <w:rFonts w:ascii="Arial Narrow" w:hAnsi="Arial Narrow"/>
          <w:sz w:val="18"/>
          <w:szCs w:val="18"/>
        </w:rPr>
      </w:pPr>
      <w:r w:rsidRPr="00391A5E">
        <w:rPr>
          <w:rFonts w:ascii="Arial Narrow" w:hAnsi="Arial Narrow"/>
          <w:b/>
          <w:sz w:val="18"/>
          <w:szCs w:val="18"/>
        </w:rPr>
        <w:t>1</w:t>
      </w:r>
      <w:r>
        <w:rPr>
          <w:rFonts w:ascii="Arial Narrow" w:hAnsi="Arial Narrow"/>
          <w:sz w:val="18"/>
          <w:szCs w:val="18"/>
        </w:rPr>
        <w:t>/</w:t>
      </w:r>
      <w:r w:rsidR="002C0867" w:rsidRPr="00940D26">
        <w:rPr>
          <w:rFonts w:ascii="Arial Narrow" w:hAnsi="Arial Narrow"/>
          <w:sz w:val="18"/>
          <w:szCs w:val="18"/>
        </w:rPr>
        <w:t>Účtovná závierka bola zostavená k 31.12.20</w:t>
      </w:r>
      <w:r w:rsidR="00B83AF7">
        <w:rPr>
          <w:rFonts w:ascii="Arial Narrow" w:hAnsi="Arial Narrow"/>
          <w:sz w:val="18"/>
          <w:szCs w:val="18"/>
        </w:rPr>
        <w:t>2</w:t>
      </w:r>
      <w:r w:rsidR="008B372E">
        <w:rPr>
          <w:rFonts w:ascii="Arial Narrow" w:hAnsi="Arial Narrow"/>
          <w:sz w:val="18"/>
          <w:szCs w:val="18"/>
        </w:rPr>
        <w:t>2</w:t>
      </w:r>
      <w:r w:rsidR="00EC2780">
        <w:rPr>
          <w:rFonts w:ascii="Arial Narrow" w:hAnsi="Arial Narrow"/>
          <w:sz w:val="18"/>
          <w:szCs w:val="18"/>
        </w:rPr>
        <w:t xml:space="preserve"> </w:t>
      </w:r>
      <w:r w:rsidR="002C0867" w:rsidRPr="00940D26">
        <w:rPr>
          <w:rFonts w:ascii="Arial Narrow" w:hAnsi="Arial Narrow"/>
          <w:sz w:val="18"/>
          <w:szCs w:val="18"/>
        </w:rPr>
        <w:t>za obdobie od 01.01.20</w:t>
      </w:r>
      <w:r w:rsidR="00B83AF7">
        <w:rPr>
          <w:rFonts w:ascii="Arial Narrow" w:hAnsi="Arial Narrow"/>
          <w:sz w:val="18"/>
          <w:szCs w:val="18"/>
        </w:rPr>
        <w:t>2</w:t>
      </w:r>
      <w:r w:rsidR="008B372E">
        <w:rPr>
          <w:rFonts w:ascii="Arial Narrow" w:hAnsi="Arial Narrow"/>
          <w:sz w:val="18"/>
          <w:szCs w:val="18"/>
        </w:rPr>
        <w:t>2</w:t>
      </w:r>
      <w:r w:rsidR="002C0867" w:rsidRPr="00940D26">
        <w:rPr>
          <w:rFonts w:ascii="Arial Narrow" w:hAnsi="Arial Narrow"/>
          <w:sz w:val="18"/>
          <w:szCs w:val="18"/>
        </w:rPr>
        <w:t xml:space="preserve"> do 31.12.2</w:t>
      </w:r>
      <w:r w:rsidR="00B83AF7">
        <w:rPr>
          <w:rFonts w:ascii="Arial Narrow" w:hAnsi="Arial Narrow"/>
          <w:sz w:val="18"/>
          <w:szCs w:val="18"/>
        </w:rPr>
        <w:t>02</w:t>
      </w:r>
      <w:r w:rsidR="008B372E">
        <w:rPr>
          <w:rFonts w:ascii="Arial Narrow" w:hAnsi="Arial Narrow"/>
          <w:sz w:val="18"/>
          <w:szCs w:val="18"/>
        </w:rPr>
        <w:t>2</w:t>
      </w:r>
      <w:r w:rsidR="00325B49">
        <w:rPr>
          <w:rFonts w:ascii="Arial Narrow" w:hAnsi="Arial Narrow"/>
          <w:sz w:val="18"/>
          <w:szCs w:val="18"/>
        </w:rPr>
        <w:t xml:space="preserve"> </w:t>
      </w:r>
      <w:r w:rsidR="004470E9" w:rsidRPr="00940D26">
        <w:rPr>
          <w:rFonts w:ascii="Arial Narrow" w:hAnsi="Arial Narrow"/>
          <w:sz w:val="18"/>
          <w:szCs w:val="18"/>
        </w:rPr>
        <w:t xml:space="preserve"> </w:t>
      </w:r>
      <w:r w:rsidR="002C0867" w:rsidRPr="00940D26">
        <w:rPr>
          <w:rFonts w:ascii="Arial Narrow" w:hAnsi="Arial Narrow"/>
          <w:sz w:val="18"/>
          <w:szCs w:val="18"/>
        </w:rPr>
        <w:t>za predpokladu nepretržitého trvania jej činnosti v súlade so zákonom o účtovníctve platným v Slovenskej republike a nadväzujúcimi postupmi účtovania.</w:t>
      </w:r>
    </w:p>
    <w:p w14:paraId="1C30DE34" w14:textId="77777777" w:rsidR="002C0867" w:rsidRPr="00940D26" w:rsidRDefault="00391A5E" w:rsidP="00C800C2">
      <w:pPr>
        <w:pStyle w:val="odstavecbezcisla"/>
        <w:ind w:left="0"/>
        <w:rPr>
          <w:rFonts w:ascii="Arial Narrow" w:hAnsi="Arial Narrow"/>
          <w:iCs w:val="0"/>
          <w:sz w:val="18"/>
          <w:szCs w:val="18"/>
        </w:rPr>
      </w:pPr>
      <w:r w:rsidRPr="00391A5E">
        <w:rPr>
          <w:rFonts w:ascii="Arial Narrow" w:hAnsi="Arial Narrow"/>
          <w:b/>
          <w:sz w:val="18"/>
          <w:szCs w:val="18"/>
        </w:rPr>
        <w:t>2/</w:t>
      </w:r>
      <w:r>
        <w:rPr>
          <w:rFonts w:ascii="Arial Narrow" w:hAnsi="Arial Narrow"/>
          <w:sz w:val="18"/>
          <w:szCs w:val="18"/>
        </w:rPr>
        <w:t xml:space="preserve"> </w:t>
      </w:r>
      <w:r w:rsidR="002C0867" w:rsidRPr="00940D26">
        <w:rPr>
          <w:rFonts w:ascii="Arial Narrow" w:hAnsi="Arial Narrow"/>
          <w:sz w:val="18"/>
          <w:szCs w:val="18"/>
        </w:rPr>
        <w:t xml:space="preserve">Účtovné metódy a všeobecné účtovné zásady Spoločnosť aplikovala konzistentne s predchádzajúcim účtovným obdobím. </w:t>
      </w:r>
      <w:r w:rsidR="002C0867" w:rsidRPr="00940D26">
        <w:rPr>
          <w:rFonts w:ascii="Arial Narrow" w:hAnsi="Arial Narrow"/>
          <w:iCs w:val="0"/>
          <w:sz w:val="18"/>
          <w:szCs w:val="18"/>
        </w:rPr>
        <w:t xml:space="preserve"> </w:t>
      </w:r>
    </w:p>
    <w:p w14:paraId="19C93048" w14:textId="77777777" w:rsidR="005F4F90" w:rsidRPr="00940D26" w:rsidRDefault="00F74EC1" w:rsidP="00F74EC1">
      <w:pPr>
        <w:pStyle w:val="Bezriadkovania"/>
        <w:rPr>
          <w:sz w:val="18"/>
          <w:szCs w:val="18"/>
        </w:rPr>
      </w:pPr>
      <w:r w:rsidRPr="00940D26">
        <w:rPr>
          <w:sz w:val="18"/>
          <w:szCs w:val="18"/>
        </w:rPr>
        <w:t>Pri oceňovaní jednotlivých položiek majetku  boli použité nasledovné metódy oceňovania</w:t>
      </w:r>
    </w:p>
    <w:p w14:paraId="564E0742" w14:textId="77777777" w:rsidR="00391A5E" w:rsidRDefault="00391A5E" w:rsidP="00F74EC1">
      <w:pPr>
        <w:pStyle w:val="Bezriadkovania"/>
        <w:rPr>
          <w:sz w:val="18"/>
          <w:szCs w:val="18"/>
        </w:rPr>
      </w:pPr>
      <w:r>
        <w:rPr>
          <w:b/>
          <w:sz w:val="18"/>
          <w:szCs w:val="18"/>
        </w:rPr>
        <w:t>-</w:t>
      </w:r>
      <w:r w:rsidR="00F74EC1" w:rsidRPr="00940D26">
        <w:rPr>
          <w:b/>
          <w:sz w:val="18"/>
          <w:szCs w:val="18"/>
        </w:rPr>
        <w:t xml:space="preserve">  </w:t>
      </w:r>
      <w:r w:rsidR="002558E3" w:rsidRPr="00940D26">
        <w:rPr>
          <w:b/>
          <w:sz w:val="18"/>
          <w:szCs w:val="18"/>
        </w:rPr>
        <w:t xml:space="preserve"> </w:t>
      </w:r>
      <w:r w:rsidR="00F74EC1" w:rsidRPr="00940D26">
        <w:rPr>
          <w:sz w:val="18"/>
          <w:szCs w:val="18"/>
        </w:rPr>
        <w:t>d</w:t>
      </w:r>
      <w:r w:rsidR="002C0867" w:rsidRPr="00940D26">
        <w:rPr>
          <w:sz w:val="18"/>
          <w:szCs w:val="18"/>
        </w:rPr>
        <w:t>lhodobý</w:t>
      </w:r>
      <w:r w:rsidR="00F74EC1" w:rsidRPr="00940D26">
        <w:rPr>
          <w:sz w:val="18"/>
          <w:szCs w:val="18"/>
        </w:rPr>
        <w:t xml:space="preserve"> nehmotný </w:t>
      </w:r>
      <w:r w:rsidR="002C0867" w:rsidRPr="00940D26">
        <w:rPr>
          <w:sz w:val="18"/>
          <w:szCs w:val="18"/>
        </w:rPr>
        <w:t>majetok nakupovaný sa oceňuje obstarávacou cenou</w:t>
      </w:r>
      <w:r w:rsidR="00F74EC1" w:rsidRPr="00940D26">
        <w:rPr>
          <w:sz w:val="18"/>
          <w:szCs w:val="18"/>
        </w:rPr>
        <w:t>.</w:t>
      </w:r>
    </w:p>
    <w:p w14:paraId="0A79454C" w14:textId="77777777" w:rsidR="00F74EC1" w:rsidRPr="00940D26" w:rsidRDefault="00391A5E" w:rsidP="00F74EC1">
      <w:pPr>
        <w:pStyle w:val="Bezriadkovania"/>
        <w:rPr>
          <w:sz w:val="18"/>
          <w:szCs w:val="18"/>
        </w:rPr>
      </w:pPr>
      <w:r>
        <w:rPr>
          <w:sz w:val="18"/>
          <w:szCs w:val="18"/>
        </w:rPr>
        <w:t>-</w:t>
      </w:r>
      <w:r w:rsidR="00F74EC1" w:rsidRPr="00940D26">
        <w:rPr>
          <w:sz w:val="18"/>
          <w:szCs w:val="18"/>
        </w:rPr>
        <w:t xml:space="preserve">   dlhodobý hmotný majetok nakupovaný sa oceňuje obstarávacou cenou, ktorá zahrňuje cenu obstarania a náklady súvisiace s obs</w:t>
      </w:r>
      <w:r w:rsidR="0020132F" w:rsidRPr="00940D26">
        <w:rPr>
          <w:sz w:val="18"/>
          <w:szCs w:val="18"/>
        </w:rPr>
        <w:t xml:space="preserve">taraním (clo, prepravu, montáž  </w:t>
      </w:r>
      <w:r w:rsidR="00F74EC1" w:rsidRPr="00940D26">
        <w:rPr>
          <w:sz w:val="18"/>
          <w:szCs w:val="18"/>
        </w:rPr>
        <w:t xml:space="preserve">a pod.). </w:t>
      </w:r>
    </w:p>
    <w:p w14:paraId="696431AC" w14:textId="77777777" w:rsidR="002C0867" w:rsidRPr="00940D26" w:rsidRDefault="00391A5E" w:rsidP="00F74EC1">
      <w:pPr>
        <w:pStyle w:val="odstavecbezcisla"/>
        <w:ind w:left="0"/>
        <w:rPr>
          <w:rFonts w:ascii="Arial Narrow" w:hAnsi="Arial Narrow"/>
          <w:sz w:val="18"/>
          <w:szCs w:val="18"/>
        </w:rPr>
      </w:pPr>
      <w:r>
        <w:rPr>
          <w:rFonts w:ascii="Arial Narrow" w:hAnsi="Arial Narrow"/>
          <w:sz w:val="18"/>
          <w:szCs w:val="18"/>
        </w:rPr>
        <w:t>- d</w:t>
      </w:r>
      <w:r w:rsidR="002C0867" w:rsidRPr="00940D26">
        <w:rPr>
          <w:rFonts w:ascii="Arial Narrow" w:hAnsi="Arial Narrow"/>
          <w:sz w:val="18"/>
          <w:szCs w:val="18"/>
        </w:rPr>
        <w:t>lhodobý majetok vytvorený vlastnou činnosťou sa oceňuje vlastnými nákladmi. Vlastnými nákladmi sú všetky priame náklady vynaložené na výrobu alebo inú činnosť a všetky  nepriame náklady vzťahujúce sa na výrobu alebo inú činnosť.</w:t>
      </w:r>
    </w:p>
    <w:p w14:paraId="43D2951C" w14:textId="77777777" w:rsidR="002C0867" w:rsidRPr="00940D26" w:rsidRDefault="00391A5E" w:rsidP="00F74EC1">
      <w:pPr>
        <w:pStyle w:val="odstavecbezcisla"/>
        <w:ind w:left="0"/>
        <w:rPr>
          <w:rFonts w:ascii="Arial Narrow" w:hAnsi="Arial Narrow"/>
          <w:sz w:val="18"/>
          <w:szCs w:val="18"/>
        </w:rPr>
      </w:pPr>
      <w:r>
        <w:rPr>
          <w:rFonts w:ascii="Arial Narrow" w:hAnsi="Arial Narrow"/>
          <w:sz w:val="18"/>
          <w:szCs w:val="18"/>
        </w:rPr>
        <w:t>-d</w:t>
      </w:r>
      <w:r w:rsidR="002C0867" w:rsidRPr="00940D26">
        <w:rPr>
          <w:rFonts w:ascii="Arial Narrow" w:hAnsi="Arial Narrow"/>
          <w:sz w:val="18"/>
          <w:szCs w:val="18"/>
        </w:rPr>
        <w:t>lhodobý majetok nadobudnutý bezodplatne sa oceňuje reprodukčnou obstarávacou cenou, čo je cena, za ktorú by sa majetok obstaral v čase, keď sa o ňom účtuje.</w:t>
      </w:r>
    </w:p>
    <w:p w14:paraId="00AF3628" w14:textId="77777777" w:rsidR="00F74EC1" w:rsidRPr="00940D26" w:rsidRDefault="00F74EC1" w:rsidP="00F74EC1">
      <w:pPr>
        <w:pStyle w:val="odstavecbezcisla"/>
        <w:ind w:left="0"/>
        <w:rPr>
          <w:rFonts w:ascii="Arial Narrow" w:hAnsi="Arial Narrow"/>
          <w:sz w:val="18"/>
          <w:szCs w:val="18"/>
        </w:rPr>
      </w:pPr>
      <w:r w:rsidRPr="00940D26">
        <w:rPr>
          <w:rFonts w:ascii="Arial Narrow" w:hAnsi="Arial Narrow"/>
          <w:b/>
          <w:sz w:val="18"/>
          <w:szCs w:val="18"/>
        </w:rPr>
        <w:t>3/</w:t>
      </w:r>
      <w:r w:rsidRPr="00940D26">
        <w:rPr>
          <w:rFonts w:ascii="Arial Narrow" w:hAnsi="Arial Narrow"/>
          <w:sz w:val="18"/>
          <w:szCs w:val="18"/>
        </w:rPr>
        <w:t xml:space="preserve"> </w:t>
      </w:r>
      <w:r w:rsidR="00391A5E">
        <w:rPr>
          <w:rFonts w:ascii="Arial Narrow" w:hAnsi="Arial Narrow"/>
          <w:sz w:val="18"/>
          <w:szCs w:val="18"/>
        </w:rPr>
        <w:t xml:space="preserve"> D</w:t>
      </w:r>
      <w:r w:rsidRPr="00940D26">
        <w:rPr>
          <w:rFonts w:ascii="Arial Narrow" w:hAnsi="Arial Narrow"/>
          <w:sz w:val="18"/>
          <w:szCs w:val="18"/>
        </w:rPr>
        <w:t>lhodobý finančný majetok oceňujeme obstarávacou cenou v Eur, resp. v cudzej mene s</w:t>
      </w:r>
      <w:r w:rsidR="002558E3" w:rsidRPr="00940D26">
        <w:rPr>
          <w:rFonts w:ascii="Arial Narrow" w:hAnsi="Arial Narrow"/>
          <w:sz w:val="18"/>
          <w:szCs w:val="18"/>
        </w:rPr>
        <w:t> </w:t>
      </w:r>
      <w:r w:rsidRPr="00940D26">
        <w:rPr>
          <w:rFonts w:ascii="Arial Narrow" w:hAnsi="Arial Narrow"/>
          <w:sz w:val="18"/>
          <w:szCs w:val="18"/>
        </w:rPr>
        <w:t>prepo</w:t>
      </w:r>
      <w:r w:rsidR="002558E3" w:rsidRPr="00940D26">
        <w:rPr>
          <w:rFonts w:ascii="Arial Narrow" w:hAnsi="Arial Narrow"/>
          <w:sz w:val="18"/>
          <w:szCs w:val="18"/>
        </w:rPr>
        <w:t>čtom na Eur</w:t>
      </w:r>
    </w:p>
    <w:p w14:paraId="5CBD4DFC" w14:textId="77777777" w:rsidR="002C0867" w:rsidRPr="00940D26" w:rsidRDefault="002558E3" w:rsidP="002558E3">
      <w:pPr>
        <w:pStyle w:val="odstavecbezcisla"/>
        <w:ind w:left="0"/>
        <w:jc w:val="left"/>
        <w:rPr>
          <w:rFonts w:ascii="Arial Narrow" w:hAnsi="Arial Narrow"/>
          <w:iCs w:val="0"/>
          <w:sz w:val="18"/>
          <w:szCs w:val="18"/>
        </w:rPr>
      </w:pPr>
      <w:r w:rsidRPr="00940D26">
        <w:rPr>
          <w:rFonts w:ascii="Arial Narrow" w:hAnsi="Arial Narrow"/>
          <w:b/>
          <w:sz w:val="18"/>
          <w:szCs w:val="18"/>
        </w:rPr>
        <w:t>4</w:t>
      </w:r>
      <w:r w:rsidR="00391A5E">
        <w:rPr>
          <w:rFonts w:ascii="Arial Narrow" w:hAnsi="Arial Narrow"/>
          <w:sz w:val="18"/>
          <w:szCs w:val="18"/>
        </w:rPr>
        <w:t>/  Z</w:t>
      </w:r>
      <w:r w:rsidR="002C0867" w:rsidRPr="00940D26">
        <w:rPr>
          <w:rFonts w:ascii="Arial Narrow" w:hAnsi="Arial Narrow"/>
          <w:sz w:val="18"/>
          <w:szCs w:val="18"/>
        </w:rPr>
        <w:t xml:space="preserve">ásoby nakupované sa oceňujú obstarávacou cenou, ktorá zahrňuje cenu obstarania a náklady súvisiace s obstaraním (clo, prepravu, poistné, provízie a pod.). Spoločnosť účtuje o zásobách spôsobom A tak, ako to definujú postupy účtovania. </w:t>
      </w:r>
      <w:r w:rsidR="00391A5E">
        <w:rPr>
          <w:rFonts w:ascii="Arial Narrow" w:hAnsi="Arial Narrow"/>
          <w:sz w:val="18"/>
          <w:szCs w:val="18"/>
        </w:rPr>
        <w:t xml:space="preserve">Pri vyskladnení </w:t>
      </w:r>
      <w:r w:rsidR="002C0867" w:rsidRPr="00940D26">
        <w:rPr>
          <w:rFonts w:ascii="Arial Narrow" w:hAnsi="Arial Narrow"/>
          <w:sz w:val="18"/>
          <w:szCs w:val="18"/>
        </w:rPr>
        <w:t xml:space="preserve"> zásob sa účtuje v cene zistenej metódou váženého aritmetického priemeru. </w:t>
      </w:r>
    </w:p>
    <w:p w14:paraId="656591E4" w14:textId="77777777" w:rsidR="002C0867" w:rsidRPr="00940D26" w:rsidRDefault="00391A5E" w:rsidP="002558E3">
      <w:pPr>
        <w:pStyle w:val="odstavecbezcisla"/>
        <w:ind w:left="0"/>
        <w:rPr>
          <w:rFonts w:ascii="Arial Narrow" w:hAnsi="Arial Narrow"/>
          <w:iCs w:val="0"/>
          <w:sz w:val="18"/>
          <w:szCs w:val="18"/>
        </w:rPr>
      </w:pPr>
      <w:r>
        <w:rPr>
          <w:rFonts w:ascii="Arial Narrow" w:hAnsi="Arial Narrow"/>
          <w:iCs w:val="0"/>
          <w:sz w:val="18"/>
          <w:szCs w:val="18"/>
        </w:rPr>
        <w:t>- z</w:t>
      </w:r>
      <w:r w:rsidR="002C0867" w:rsidRPr="00940D26">
        <w:rPr>
          <w:rFonts w:ascii="Arial Narrow" w:hAnsi="Arial Narrow"/>
          <w:iCs w:val="0"/>
          <w:sz w:val="18"/>
          <w:szCs w:val="18"/>
        </w:rPr>
        <w:t>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049AB8DD" w14:textId="77777777" w:rsidR="002C0867" w:rsidRPr="00940D26" w:rsidRDefault="002C0867" w:rsidP="002558E3">
      <w:pPr>
        <w:pStyle w:val="odstavecbezcisla"/>
        <w:ind w:left="0"/>
        <w:rPr>
          <w:rFonts w:ascii="Arial Narrow" w:hAnsi="Arial Narrow"/>
          <w:sz w:val="18"/>
          <w:szCs w:val="18"/>
        </w:rPr>
      </w:pPr>
      <w:r w:rsidRPr="00940D26">
        <w:rPr>
          <w:rFonts w:ascii="Arial Narrow" w:hAnsi="Arial Narrow"/>
          <w:sz w:val="18"/>
          <w:szCs w:val="18"/>
        </w:rPr>
        <w:t xml:space="preserve">V prípade prechodného zníženia úžitkovej hodnoty zásob sa vytvára opravná položka. </w:t>
      </w:r>
    </w:p>
    <w:p w14:paraId="3EB2B261" w14:textId="77777777" w:rsidR="002558E3" w:rsidRPr="00940D26" w:rsidRDefault="002558E3" w:rsidP="002558E3">
      <w:pPr>
        <w:pStyle w:val="odstavecbezcisla"/>
        <w:ind w:left="0"/>
        <w:rPr>
          <w:rFonts w:ascii="Arial Narrow" w:hAnsi="Arial Narrow"/>
          <w:sz w:val="18"/>
          <w:szCs w:val="18"/>
        </w:rPr>
      </w:pPr>
      <w:r w:rsidRPr="00940D26">
        <w:rPr>
          <w:rFonts w:ascii="Arial Narrow" w:hAnsi="Arial Narrow"/>
          <w:b/>
          <w:sz w:val="18"/>
          <w:szCs w:val="18"/>
        </w:rPr>
        <w:t>5/</w:t>
      </w:r>
      <w:r w:rsidRPr="00940D26">
        <w:rPr>
          <w:rFonts w:ascii="Arial Narrow" w:hAnsi="Arial Narrow"/>
          <w:sz w:val="18"/>
          <w:szCs w:val="18"/>
        </w:rPr>
        <w:t xml:space="preserve">    o zákazkovej výrobe neúčtujeme</w:t>
      </w:r>
    </w:p>
    <w:p w14:paraId="687200A3" w14:textId="77777777" w:rsidR="00EC2780" w:rsidRDefault="002558E3" w:rsidP="002558E3">
      <w:pPr>
        <w:pStyle w:val="odstavecbezcisla"/>
        <w:ind w:left="0"/>
        <w:rPr>
          <w:rFonts w:ascii="Arial Narrow" w:hAnsi="Arial Narrow"/>
          <w:sz w:val="18"/>
          <w:szCs w:val="18"/>
        </w:rPr>
      </w:pPr>
      <w:r w:rsidRPr="00940D26">
        <w:rPr>
          <w:rFonts w:ascii="Arial Narrow" w:hAnsi="Arial Narrow"/>
          <w:b/>
          <w:sz w:val="18"/>
          <w:szCs w:val="18"/>
        </w:rPr>
        <w:t>6/</w:t>
      </w:r>
      <w:r w:rsidRPr="00940D26">
        <w:rPr>
          <w:rFonts w:ascii="Arial Narrow" w:hAnsi="Arial Narrow"/>
          <w:sz w:val="18"/>
          <w:szCs w:val="18"/>
        </w:rPr>
        <w:t xml:space="preserve">  </w:t>
      </w:r>
      <w:r w:rsidR="002C0867" w:rsidRPr="00940D26">
        <w:rPr>
          <w:rFonts w:ascii="Arial Narrow" w:hAnsi="Arial Narrow"/>
          <w:sz w:val="18"/>
          <w:szCs w:val="18"/>
        </w:rPr>
        <w:t xml:space="preserve">Pohľadávky sa pri ich vzniku oceňujú ich menovitou hodnotou; postúpené pohľadávky a pohľadávky nadobudnuté vkladom do základného imania sa oceňujú obstarávacou cenou, </w:t>
      </w:r>
      <w:proofErr w:type="spellStart"/>
      <w:r w:rsidR="002C0867" w:rsidRPr="00940D26">
        <w:rPr>
          <w:rFonts w:ascii="Arial Narrow" w:hAnsi="Arial Narrow"/>
          <w:sz w:val="18"/>
          <w:szCs w:val="18"/>
        </w:rPr>
        <w:t>t.j</w:t>
      </w:r>
      <w:proofErr w:type="spellEnd"/>
      <w:r w:rsidR="002C0867" w:rsidRPr="00940D26">
        <w:rPr>
          <w:rFonts w:ascii="Arial Narrow" w:hAnsi="Arial Narrow"/>
          <w:sz w:val="18"/>
          <w:szCs w:val="18"/>
        </w:rPr>
        <w:t xml:space="preserve">. vrátane nákladov súvisiacich s obstaraním. </w:t>
      </w:r>
    </w:p>
    <w:p w14:paraId="788F5F67" w14:textId="77777777" w:rsidR="002558E3" w:rsidRPr="00940D26" w:rsidRDefault="002558E3" w:rsidP="002558E3">
      <w:pPr>
        <w:pStyle w:val="odstavecbezcisla"/>
        <w:ind w:left="0"/>
        <w:rPr>
          <w:rFonts w:ascii="Arial Narrow" w:hAnsi="Arial Narrow"/>
          <w:sz w:val="18"/>
          <w:szCs w:val="18"/>
        </w:rPr>
      </w:pPr>
      <w:r w:rsidRPr="00940D26">
        <w:rPr>
          <w:rFonts w:ascii="Arial Narrow" w:hAnsi="Arial Narrow"/>
          <w:b/>
          <w:sz w:val="18"/>
          <w:szCs w:val="18"/>
        </w:rPr>
        <w:lastRenderedPageBreak/>
        <w:t>7/</w:t>
      </w:r>
      <w:r w:rsidRPr="00940D26">
        <w:rPr>
          <w:rFonts w:ascii="Arial Narrow" w:hAnsi="Arial Narrow"/>
          <w:sz w:val="18"/>
          <w:szCs w:val="18"/>
        </w:rPr>
        <w:t xml:space="preserve">   krátkodobý finančný majetok oceňujeme  menovitou hodnotou v Eur, resp. v cudzej mene pri účtoch v cudzej mene. Pri kúpe a predaji  cudzej meny za Eur, sa používa kurz, za ktorý boli tieto hodnoty nakúpené, alebo predané</w:t>
      </w:r>
    </w:p>
    <w:p w14:paraId="2F4BEBBA" w14:textId="77777777" w:rsidR="00371BE9" w:rsidRPr="00940D26" w:rsidRDefault="00371BE9" w:rsidP="002558E3">
      <w:pPr>
        <w:pStyle w:val="odstavecbezcisla"/>
        <w:ind w:left="0"/>
        <w:rPr>
          <w:rFonts w:ascii="Arial Narrow" w:hAnsi="Arial Narrow"/>
          <w:sz w:val="18"/>
          <w:szCs w:val="18"/>
        </w:rPr>
      </w:pPr>
      <w:r w:rsidRPr="00940D26">
        <w:rPr>
          <w:rFonts w:ascii="Arial Narrow" w:hAnsi="Arial Narrow"/>
          <w:b/>
          <w:sz w:val="18"/>
          <w:szCs w:val="18"/>
        </w:rPr>
        <w:t>8/</w:t>
      </w:r>
      <w:r w:rsidRPr="00940D26">
        <w:rPr>
          <w:rFonts w:ascii="Arial Narrow" w:hAnsi="Arial Narrow"/>
          <w:sz w:val="18"/>
          <w:szCs w:val="18"/>
        </w:rPr>
        <w:t xml:space="preserve">    časové rozlíšenie aktív oceňujeme menovitou hodnotou </w:t>
      </w:r>
    </w:p>
    <w:p w14:paraId="0E9F1B69" w14:textId="77777777" w:rsidR="002C0867" w:rsidRPr="00940D26" w:rsidRDefault="00371BE9" w:rsidP="00B45368">
      <w:pPr>
        <w:pStyle w:val="odstavecbezcisla"/>
        <w:ind w:left="0"/>
        <w:jc w:val="left"/>
        <w:rPr>
          <w:rFonts w:ascii="Arial Narrow" w:hAnsi="Arial Narrow"/>
          <w:sz w:val="18"/>
          <w:szCs w:val="18"/>
        </w:rPr>
      </w:pPr>
      <w:r w:rsidRPr="00940D26">
        <w:rPr>
          <w:rFonts w:ascii="Arial Narrow" w:hAnsi="Arial Narrow"/>
          <w:b/>
          <w:sz w:val="18"/>
          <w:szCs w:val="18"/>
        </w:rPr>
        <w:t>9/</w:t>
      </w:r>
      <w:r w:rsidRPr="00940D26">
        <w:rPr>
          <w:rFonts w:ascii="Arial Narrow" w:hAnsi="Arial Narrow"/>
          <w:sz w:val="18"/>
          <w:szCs w:val="18"/>
        </w:rPr>
        <w:t xml:space="preserve">   </w:t>
      </w:r>
      <w:r w:rsidR="002C0867" w:rsidRPr="00940D26">
        <w:rPr>
          <w:rFonts w:ascii="Arial Narrow" w:hAnsi="Arial Narrow"/>
          <w:sz w:val="18"/>
          <w:szCs w:val="18"/>
        </w:rPr>
        <w:t>záväzok voči dodávateľovi pri vzniku záväzku. Záväzky v cudzej mene sa prepočítava</w:t>
      </w:r>
      <w:r w:rsidR="00B45368">
        <w:rPr>
          <w:rFonts w:ascii="Arial Narrow" w:hAnsi="Arial Narrow"/>
          <w:sz w:val="18"/>
          <w:szCs w:val="18"/>
        </w:rPr>
        <w:t xml:space="preserve">jú kurzom ECB platným pred dňom uskutočnenia </w:t>
      </w:r>
      <w:r w:rsidR="002C0867" w:rsidRPr="00940D26">
        <w:rPr>
          <w:rFonts w:ascii="Arial Narrow" w:hAnsi="Arial Narrow"/>
          <w:sz w:val="18"/>
          <w:szCs w:val="18"/>
        </w:rPr>
        <w:t>účtovného</w:t>
      </w:r>
      <w:r w:rsidR="002C0867" w:rsidRPr="00940D26">
        <w:rPr>
          <w:rFonts w:ascii="Arial Narrow" w:hAnsi="Arial Narrow"/>
          <w:b/>
          <w:sz w:val="18"/>
          <w:szCs w:val="18"/>
        </w:rPr>
        <w:t xml:space="preserve"> </w:t>
      </w:r>
      <w:r w:rsidR="002C0867" w:rsidRPr="00940D26">
        <w:rPr>
          <w:rFonts w:ascii="Arial Narrow" w:hAnsi="Arial Narrow"/>
          <w:sz w:val="18"/>
          <w:szCs w:val="18"/>
        </w:rPr>
        <w:t>prípadu</w:t>
      </w:r>
      <w:r w:rsidR="002C0867" w:rsidRPr="00940D26">
        <w:rPr>
          <w:rFonts w:ascii="Arial Narrow" w:hAnsi="Arial Narrow"/>
          <w:b/>
          <w:sz w:val="18"/>
          <w:szCs w:val="18"/>
        </w:rPr>
        <w:t xml:space="preserve">. </w:t>
      </w:r>
    </w:p>
    <w:p w14:paraId="08EB40A6" w14:textId="77777777" w:rsidR="002C0867" w:rsidRPr="00940D26" w:rsidRDefault="002C0867" w:rsidP="00371BE9">
      <w:pPr>
        <w:autoSpaceDE w:val="0"/>
        <w:autoSpaceDN w:val="0"/>
        <w:adjustRightInd w:val="0"/>
        <w:jc w:val="both"/>
        <w:rPr>
          <w:sz w:val="18"/>
          <w:szCs w:val="18"/>
        </w:rPr>
      </w:pPr>
      <w:r w:rsidRPr="00940D26">
        <w:rPr>
          <w:sz w:val="18"/>
          <w:szCs w:val="18"/>
        </w:rPr>
        <w:t>Nevyfakturované dodávky</w:t>
      </w:r>
      <w:r w:rsidR="004C15DA" w:rsidRPr="00940D26">
        <w:rPr>
          <w:sz w:val="18"/>
          <w:szCs w:val="18"/>
        </w:rPr>
        <w:t xml:space="preserve"> sa účtujú </w:t>
      </w:r>
      <w:r w:rsidRPr="00940D26">
        <w:rPr>
          <w:sz w:val="18"/>
          <w:szCs w:val="18"/>
        </w:rPr>
        <w:t>napríklad nevyfakturované dodávky</w:t>
      </w:r>
      <w:r w:rsidR="00BB3731">
        <w:rPr>
          <w:sz w:val="18"/>
          <w:szCs w:val="18"/>
        </w:rPr>
        <w:t xml:space="preserve"> za</w:t>
      </w:r>
      <w:r w:rsidRPr="00940D26">
        <w:rPr>
          <w:sz w:val="18"/>
          <w:szCs w:val="18"/>
        </w:rPr>
        <w:t xml:space="preserve"> prijaté služby, ak účtovná jednotka na základe zmluvy, dodacieho listu alebo iného dokladu pozná výšku záväzku do dňa zostavenia účtovnej závierky. Ku dňu, ku ktorému sa zostavuje účtovná závierka, sa účtujú upravujúce </w:t>
      </w:r>
      <w:proofErr w:type="spellStart"/>
      <w:r w:rsidRPr="00940D26">
        <w:rPr>
          <w:sz w:val="18"/>
          <w:szCs w:val="18"/>
        </w:rPr>
        <w:t>z</w:t>
      </w:r>
      <w:r w:rsidR="00EC2780">
        <w:rPr>
          <w:sz w:val="18"/>
          <w:szCs w:val="18"/>
        </w:rPr>
        <w:t>á</w:t>
      </w:r>
      <w:r w:rsidRPr="00940D26">
        <w:rPr>
          <w:sz w:val="18"/>
          <w:szCs w:val="18"/>
        </w:rPr>
        <w:t>vierkové</w:t>
      </w:r>
      <w:proofErr w:type="spellEnd"/>
      <w:r w:rsidRPr="00940D26">
        <w:rPr>
          <w:sz w:val="18"/>
          <w:szCs w:val="18"/>
        </w:rPr>
        <w:t xml:space="preserve"> účtovné prípady, napríklad ak na základe účtovného dokladu účtovná jednotka získala informáciu o výške záväzku a obstarávacej cene majetku, ktorý bol obstaraný do dňa, ku ktorému sa zostavuje účtovná závierka.</w:t>
      </w:r>
    </w:p>
    <w:p w14:paraId="441BC7F1" w14:textId="77777777" w:rsidR="002C0867" w:rsidRPr="00940D26" w:rsidRDefault="00371BE9" w:rsidP="00371BE9">
      <w:pPr>
        <w:pStyle w:val="odstavecabc"/>
      </w:pPr>
      <w:r w:rsidRPr="00940D26">
        <w:t>V roku 20</w:t>
      </w:r>
      <w:r w:rsidR="00B83AF7">
        <w:t>2</w:t>
      </w:r>
      <w:r w:rsidR="008B372E">
        <w:t>2</w:t>
      </w:r>
      <w:r w:rsidRPr="00940D26">
        <w:t xml:space="preserve"> bo</w:t>
      </w:r>
      <w:r w:rsidR="004553BC">
        <w:t xml:space="preserve">li vytvorené </w:t>
      </w:r>
      <w:r w:rsidRPr="00940D26">
        <w:t xml:space="preserve">zákonné rezervy na </w:t>
      </w:r>
      <w:r w:rsidR="002C0867" w:rsidRPr="00940D26">
        <w:t xml:space="preserve"> nevyčerpané dovolenky vrátane odvodov, </w:t>
      </w:r>
    </w:p>
    <w:p w14:paraId="78D245C2" w14:textId="77777777" w:rsidR="007547FE" w:rsidRDefault="004C15DA" w:rsidP="00D514F8">
      <w:pPr>
        <w:pStyle w:val="odstavecabc"/>
      </w:pPr>
      <w:r w:rsidRPr="00940D26">
        <w:rPr>
          <w:b/>
        </w:rPr>
        <w:t>10/</w:t>
      </w:r>
      <w:r w:rsidRPr="00940D26">
        <w:t xml:space="preserve">  časové rozlíšenie na strane pasív súvahy oceňujeme nominálnou hodnotou. Časovo sa rozlišujú  výnosy budúcich období, kde je známy vecný obsah, suma a </w:t>
      </w:r>
      <w:r w:rsidR="000A7C4D">
        <w:t>je určené obdobie</w:t>
      </w:r>
    </w:p>
    <w:p w14:paraId="35CB222E" w14:textId="77777777" w:rsidR="00EC2780" w:rsidRPr="00940D26" w:rsidRDefault="00EC2780" w:rsidP="00D514F8">
      <w:pPr>
        <w:pStyle w:val="odstavecabc"/>
      </w:pPr>
    </w:p>
    <w:p w14:paraId="4CEB1E8B" w14:textId="77777777" w:rsidR="002C0867" w:rsidRPr="00940D26" w:rsidRDefault="002C0867" w:rsidP="00371BE9">
      <w:pPr>
        <w:pStyle w:val="odstavecabc"/>
      </w:pPr>
      <w:r w:rsidRPr="00940D26">
        <w:t>Zú</w:t>
      </w:r>
      <w:r w:rsidRPr="00940D26">
        <w:rPr>
          <w:rFonts w:cs="TimesNewRoman,Bold"/>
        </w:rPr>
        <w:t>č</w:t>
      </w:r>
      <w:r w:rsidRPr="00940D26">
        <w:t>tovanie so zamestnancami a orgánmi sociálneho poistenia a zdravotného poistenia</w:t>
      </w:r>
    </w:p>
    <w:p w14:paraId="72FFA08C" w14:textId="77777777" w:rsidR="002C0867" w:rsidRPr="00940D26" w:rsidRDefault="002C0867" w:rsidP="00D514F8">
      <w:pPr>
        <w:tabs>
          <w:tab w:val="left" w:pos="360"/>
        </w:tabs>
        <w:autoSpaceDE w:val="0"/>
        <w:autoSpaceDN w:val="0"/>
        <w:adjustRightInd w:val="0"/>
        <w:jc w:val="both"/>
        <w:rPr>
          <w:sz w:val="18"/>
          <w:szCs w:val="18"/>
        </w:rPr>
      </w:pPr>
      <w:r w:rsidRPr="00940D26">
        <w:rPr>
          <w:sz w:val="18"/>
          <w:szCs w:val="18"/>
        </w:rPr>
        <w:t>Zamestnanci sa účtujú záväzky z pracovnoprávnych vzťahov vrátane sociálneho poistenia voči zamestnancom alebo iným fyzickým osobám a ich zúčtovanie, okrem záväzkov voči spoločníkom a členom družstiev zo závislej činnosti</w:t>
      </w:r>
    </w:p>
    <w:p w14:paraId="53BF03D5" w14:textId="77777777" w:rsidR="002C0867" w:rsidRPr="00940D26" w:rsidRDefault="00D514F8" w:rsidP="00D514F8">
      <w:pPr>
        <w:autoSpaceDE w:val="0"/>
        <w:autoSpaceDN w:val="0"/>
        <w:adjustRightInd w:val="0"/>
        <w:jc w:val="both"/>
        <w:rPr>
          <w:sz w:val="18"/>
          <w:szCs w:val="18"/>
        </w:rPr>
      </w:pPr>
      <w:r w:rsidRPr="00940D26">
        <w:rPr>
          <w:b/>
          <w:sz w:val="18"/>
          <w:szCs w:val="18"/>
        </w:rPr>
        <w:t>11/</w:t>
      </w:r>
      <w:r w:rsidRPr="00940D26">
        <w:rPr>
          <w:sz w:val="18"/>
          <w:szCs w:val="18"/>
        </w:rPr>
        <w:t xml:space="preserve">   </w:t>
      </w:r>
      <w:r w:rsidR="002C0867" w:rsidRPr="00940D26">
        <w:rPr>
          <w:sz w:val="18"/>
          <w:szCs w:val="18"/>
        </w:rPr>
        <w:t>Zú</w:t>
      </w:r>
      <w:r w:rsidR="002C0867" w:rsidRPr="00940D26">
        <w:rPr>
          <w:rFonts w:cs="TimesNewRoman,Bold"/>
          <w:sz w:val="18"/>
          <w:szCs w:val="18"/>
        </w:rPr>
        <w:t>č</w:t>
      </w:r>
      <w:r w:rsidR="002C0867" w:rsidRPr="00940D26">
        <w:rPr>
          <w:sz w:val="18"/>
          <w:szCs w:val="18"/>
        </w:rPr>
        <w:t>tovanie daní a dotácií</w:t>
      </w:r>
    </w:p>
    <w:p w14:paraId="6202EEA6" w14:textId="77777777" w:rsidR="002C0867" w:rsidRPr="00940D26" w:rsidRDefault="002C0867" w:rsidP="00D514F8">
      <w:pPr>
        <w:autoSpaceDE w:val="0"/>
        <w:autoSpaceDN w:val="0"/>
        <w:adjustRightInd w:val="0"/>
        <w:jc w:val="both"/>
        <w:rPr>
          <w:sz w:val="18"/>
          <w:szCs w:val="18"/>
        </w:rPr>
      </w:pPr>
      <w:r w:rsidRPr="00940D26">
        <w:rPr>
          <w:sz w:val="18"/>
          <w:szCs w:val="18"/>
        </w:rPr>
        <w:t>Da</w:t>
      </w:r>
      <w:r w:rsidRPr="00940D26">
        <w:rPr>
          <w:rFonts w:cs="TimesNewRoman"/>
          <w:sz w:val="18"/>
          <w:szCs w:val="18"/>
        </w:rPr>
        <w:t xml:space="preserve">ň </w:t>
      </w:r>
      <w:r w:rsidRPr="00940D26">
        <w:rPr>
          <w:sz w:val="18"/>
          <w:szCs w:val="18"/>
        </w:rPr>
        <w:t>z príjmov sa ú</w:t>
      </w:r>
      <w:r w:rsidRPr="00940D26">
        <w:rPr>
          <w:rFonts w:cs="TimesNewRoman"/>
          <w:sz w:val="18"/>
          <w:szCs w:val="18"/>
        </w:rPr>
        <w:t>č</w:t>
      </w:r>
      <w:r w:rsidRPr="00940D26">
        <w:rPr>
          <w:sz w:val="18"/>
          <w:szCs w:val="18"/>
        </w:rPr>
        <w:t>tujú platené preddavky na da</w:t>
      </w:r>
      <w:r w:rsidRPr="00940D26">
        <w:rPr>
          <w:rFonts w:cs="TimesNewRoman"/>
          <w:sz w:val="18"/>
          <w:szCs w:val="18"/>
        </w:rPr>
        <w:t xml:space="preserve">ň </w:t>
      </w:r>
      <w:r w:rsidRPr="00940D26">
        <w:rPr>
          <w:sz w:val="18"/>
          <w:szCs w:val="18"/>
        </w:rPr>
        <w:t>z príjmov ú</w:t>
      </w:r>
      <w:r w:rsidRPr="00940D26">
        <w:rPr>
          <w:rFonts w:cs="TimesNewRoman"/>
          <w:sz w:val="18"/>
          <w:szCs w:val="18"/>
        </w:rPr>
        <w:t>č</w:t>
      </w:r>
      <w:r w:rsidRPr="00940D26">
        <w:rPr>
          <w:sz w:val="18"/>
          <w:szCs w:val="18"/>
        </w:rPr>
        <w:t>tovnej jednotky v priebehu roka a zrazená da</w:t>
      </w:r>
      <w:r w:rsidRPr="00940D26">
        <w:rPr>
          <w:rFonts w:cs="TimesNewRoman"/>
          <w:sz w:val="18"/>
          <w:szCs w:val="18"/>
        </w:rPr>
        <w:t xml:space="preserve">ň </w:t>
      </w:r>
      <w:r w:rsidRPr="00940D26">
        <w:rPr>
          <w:sz w:val="18"/>
          <w:szCs w:val="18"/>
        </w:rPr>
        <w:t>z príjmov pod</w:t>
      </w:r>
      <w:r w:rsidRPr="00940D26">
        <w:rPr>
          <w:rFonts w:cs="TimesNewRoman"/>
          <w:sz w:val="18"/>
          <w:szCs w:val="18"/>
        </w:rPr>
        <w:t>ľ</w:t>
      </w:r>
      <w:r w:rsidRPr="00940D26">
        <w:rPr>
          <w:sz w:val="18"/>
          <w:szCs w:val="18"/>
        </w:rPr>
        <w:t>a osobitného predpisu, ak sa pod</w:t>
      </w:r>
      <w:r w:rsidRPr="00940D26">
        <w:rPr>
          <w:rFonts w:cs="TimesNewRoman"/>
          <w:sz w:val="18"/>
          <w:szCs w:val="18"/>
        </w:rPr>
        <w:t>ľ</w:t>
      </w:r>
      <w:r w:rsidRPr="00940D26">
        <w:rPr>
          <w:sz w:val="18"/>
          <w:szCs w:val="18"/>
        </w:rPr>
        <w:t>a osobitného predpisu zrazená da</w:t>
      </w:r>
      <w:r w:rsidRPr="00940D26">
        <w:rPr>
          <w:rFonts w:cs="TimesNewRoman"/>
          <w:sz w:val="18"/>
          <w:szCs w:val="18"/>
        </w:rPr>
        <w:t xml:space="preserve">ň </w:t>
      </w:r>
      <w:r w:rsidRPr="00940D26">
        <w:rPr>
          <w:sz w:val="18"/>
          <w:szCs w:val="18"/>
        </w:rPr>
        <w:t>z príjmov zapo</w:t>
      </w:r>
      <w:r w:rsidRPr="00940D26">
        <w:rPr>
          <w:rFonts w:cs="TimesNewRoman"/>
          <w:sz w:val="18"/>
          <w:szCs w:val="18"/>
        </w:rPr>
        <w:t>č</w:t>
      </w:r>
      <w:r w:rsidRPr="00940D26">
        <w:rPr>
          <w:sz w:val="18"/>
          <w:szCs w:val="18"/>
        </w:rPr>
        <w:t>íta ako preddavok na da</w:t>
      </w:r>
      <w:r w:rsidRPr="00940D26">
        <w:rPr>
          <w:rFonts w:cs="TimesNewRoman"/>
          <w:sz w:val="18"/>
          <w:szCs w:val="18"/>
        </w:rPr>
        <w:t>ň</w:t>
      </w:r>
      <w:r w:rsidRPr="00940D26">
        <w:rPr>
          <w:sz w:val="18"/>
          <w:szCs w:val="18"/>
        </w:rPr>
        <w:t>ovú povinnos</w:t>
      </w:r>
      <w:r w:rsidRPr="00940D26">
        <w:rPr>
          <w:rFonts w:cs="TimesNewRoman"/>
          <w:sz w:val="18"/>
          <w:szCs w:val="18"/>
        </w:rPr>
        <w:t xml:space="preserve">ť </w:t>
      </w:r>
      <w:r w:rsidRPr="00940D26">
        <w:rPr>
          <w:sz w:val="18"/>
          <w:szCs w:val="18"/>
        </w:rPr>
        <w:t>za celé zda</w:t>
      </w:r>
      <w:r w:rsidRPr="00940D26">
        <w:rPr>
          <w:rFonts w:cs="TimesNewRoman"/>
          <w:sz w:val="18"/>
          <w:szCs w:val="18"/>
        </w:rPr>
        <w:t>ň</w:t>
      </w:r>
      <w:r w:rsidRPr="00940D26">
        <w:rPr>
          <w:sz w:val="18"/>
          <w:szCs w:val="18"/>
        </w:rPr>
        <w:t>ovacie obdobie.</w:t>
      </w:r>
    </w:p>
    <w:p w14:paraId="258A4234" w14:textId="77777777" w:rsidR="002C0867" w:rsidRPr="00940D26" w:rsidRDefault="002C0867" w:rsidP="00D514F8">
      <w:pPr>
        <w:autoSpaceDE w:val="0"/>
        <w:autoSpaceDN w:val="0"/>
        <w:adjustRightInd w:val="0"/>
        <w:jc w:val="both"/>
        <w:rPr>
          <w:sz w:val="18"/>
          <w:szCs w:val="18"/>
        </w:rPr>
      </w:pPr>
      <w:r w:rsidRPr="00940D26">
        <w:rPr>
          <w:sz w:val="18"/>
          <w:szCs w:val="18"/>
        </w:rPr>
        <w:t>Pri uzavieraní ú</w:t>
      </w:r>
      <w:r w:rsidRPr="00940D26">
        <w:rPr>
          <w:rFonts w:cs="TimesNewRoman"/>
          <w:sz w:val="18"/>
          <w:szCs w:val="18"/>
        </w:rPr>
        <w:t>č</w:t>
      </w:r>
      <w:r w:rsidRPr="00940D26">
        <w:rPr>
          <w:sz w:val="18"/>
          <w:szCs w:val="18"/>
        </w:rPr>
        <w:t>tovných kníh sa v prospech ú</w:t>
      </w:r>
      <w:r w:rsidRPr="00940D26">
        <w:rPr>
          <w:rFonts w:cs="TimesNewRoman"/>
          <w:sz w:val="18"/>
          <w:szCs w:val="18"/>
        </w:rPr>
        <w:t>č</w:t>
      </w:r>
      <w:r w:rsidRPr="00940D26">
        <w:rPr>
          <w:sz w:val="18"/>
          <w:szCs w:val="18"/>
        </w:rPr>
        <w:t>tu 341 ú</w:t>
      </w:r>
      <w:r w:rsidRPr="00940D26">
        <w:rPr>
          <w:rFonts w:cs="TimesNewRoman"/>
          <w:sz w:val="18"/>
          <w:szCs w:val="18"/>
        </w:rPr>
        <w:t>č</w:t>
      </w:r>
      <w:r w:rsidRPr="00940D26">
        <w:rPr>
          <w:sz w:val="18"/>
          <w:szCs w:val="18"/>
        </w:rPr>
        <w:t>tuje záväzok ú</w:t>
      </w:r>
      <w:r w:rsidRPr="00940D26">
        <w:rPr>
          <w:rFonts w:cs="TimesNewRoman"/>
          <w:sz w:val="18"/>
          <w:szCs w:val="18"/>
        </w:rPr>
        <w:t>č</w:t>
      </w:r>
      <w:r w:rsidRPr="00940D26">
        <w:rPr>
          <w:sz w:val="18"/>
          <w:szCs w:val="18"/>
        </w:rPr>
        <w:t>tovnej jednotky zo splatnej dane z príjmov vo</w:t>
      </w:r>
      <w:r w:rsidRPr="00940D26">
        <w:rPr>
          <w:rFonts w:cs="TimesNewRoman"/>
          <w:sz w:val="18"/>
          <w:szCs w:val="18"/>
        </w:rPr>
        <w:t>č</w:t>
      </w:r>
      <w:r w:rsidRPr="00940D26">
        <w:rPr>
          <w:sz w:val="18"/>
          <w:szCs w:val="18"/>
        </w:rPr>
        <w:t>i da</w:t>
      </w:r>
      <w:r w:rsidRPr="00940D26">
        <w:rPr>
          <w:rFonts w:cs="TimesNewRoman"/>
          <w:sz w:val="18"/>
          <w:szCs w:val="18"/>
        </w:rPr>
        <w:t>ň</w:t>
      </w:r>
      <w:r w:rsidRPr="00940D26">
        <w:rPr>
          <w:sz w:val="18"/>
          <w:szCs w:val="18"/>
        </w:rPr>
        <w:t>ovému úradu za zda</w:t>
      </w:r>
      <w:r w:rsidRPr="00940D26">
        <w:rPr>
          <w:rFonts w:cs="TimesNewRoman"/>
          <w:sz w:val="18"/>
          <w:szCs w:val="18"/>
        </w:rPr>
        <w:t>ň</w:t>
      </w:r>
      <w:r w:rsidRPr="00940D26">
        <w:rPr>
          <w:sz w:val="18"/>
          <w:szCs w:val="18"/>
        </w:rPr>
        <w:t>ovacie obdobie pod</w:t>
      </w:r>
      <w:r w:rsidRPr="00940D26">
        <w:rPr>
          <w:rFonts w:cs="TimesNewRoman"/>
          <w:sz w:val="18"/>
          <w:szCs w:val="18"/>
        </w:rPr>
        <w:t>ľ</w:t>
      </w:r>
      <w:r w:rsidRPr="00940D26">
        <w:rPr>
          <w:sz w:val="18"/>
          <w:szCs w:val="18"/>
        </w:rPr>
        <w:t>a da</w:t>
      </w:r>
      <w:r w:rsidRPr="00940D26">
        <w:rPr>
          <w:rFonts w:cs="TimesNewRoman"/>
          <w:sz w:val="18"/>
          <w:szCs w:val="18"/>
        </w:rPr>
        <w:t>ň</w:t>
      </w:r>
      <w:r w:rsidRPr="00940D26">
        <w:rPr>
          <w:sz w:val="18"/>
          <w:szCs w:val="18"/>
        </w:rPr>
        <w:t>ového priznania so súvz</w:t>
      </w:r>
      <w:r w:rsidRPr="00940D26">
        <w:rPr>
          <w:rFonts w:cs="TimesNewRoman"/>
          <w:sz w:val="18"/>
          <w:szCs w:val="18"/>
        </w:rPr>
        <w:t>ť</w:t>
      </w:r>
      <w:r w:rsidRPr="00940D26">
        <w:rPr>
          <w:sz w:val="18"/>
          <w:szCs w:val="18"/>
        </w:rPr>
        <w:t xml:space="preserve">ažným zápisom na </w:t>
      </w:r>
      <w:r w:rsidRPr="00940D26">
        <w:rPr>
          <w:rFonts w:cs="TimesNewRoman"/>
          <w:sz w:val="18"/>
          <w:szCs w:val="18"/>
        </w:rPr>
        <w:t>ť</w:t>
      </w:r>
      <w:r w:rsidRPr="00940D26">
        <w:rPr>
          <w:sz w:val="18"/>
          <w:szCs w:val="18"/>
        </w:rPr>
        <w:t>archu ú</w:t>
      </w:r>
      <w:r w:rsidRPr="00940D26">
        <w:rPr>
          <w:rFonts w:cs="TimesNewRoman"/>
          <w:sz w:val="18"/>
          <w:szCs w:val="18"/>
        </w:rPr>
        <w:t>č</w:t>
      </w:r>
      <w:r w:rsidRPr="00940D26">
        <w:rPr>
          <w:sz w:val="18"/>
          <w:szCs w:val="18"/>
        </w:rPr>
        <w:t>tu 591 - Splatná da</w:t>
      </w:r>
      <w:r w:rsidRPr="00940D26">
        <w:rPr>
          <w:rFonts w:cs="TimesNewRoman"/>
          <w:sz w:val="18"/>
          <w:szCs w:val="18"/>
        </w:rPr>
        <w:t xml:space="preserve">ň </w:t>
      </w:r>
      <w:r w:rsidRPr="00940D26">
        <w:rPr>
          <w:sz w:val="18"/>
          <w:szCs w:val="18"/>
        </w:rPr>
        <w:t xml:space="preserve">z príjmov z bežnej </w:t>
      </w:r>
      <w:r w:rsidRPr="00940D26">
        <w:rPr>
          <w:rFonts w:cs="TimesNewRoman"/>
          <w:sz w:val="18"/>
          <w:szCs w:val="18"/>
        </w:rPr>
        <w:t>č</w:t>
      </w:r>
      <w:r w:rsidRPr="00940D26">
        <w:rPr>
          <w:sz w:val="18"/>
          <w:szCs w:val="18"/>
        </w:rPr>
        <w:t>innosti Ostatné priame dane sa ú</w:t>
      </w:r>
      <w:r w:rsidRPr="00940D26">
        <w:rPr>
          <w:rFonts w:cs="TimesNewRoman"/>
          <w:sz w:val="18"/>
          <w:szCs w:val="18"/>
        </w:rPr>
        <w:t>č</w:t>
      </w:r>
      <w:r w:rsidRPr="00940D26">
        <w:rPr>
          <w:sz w:val="18"/>
          <w:szCs w:val="18"/>
        </w:rPr>
        <w:t>tuje da</w:t>
      </w:r>
      <w:r w:rsidRPr="00940D26">
        <w:rPr>
          <w:rFonts w:cs="TimesNewRoman"/>
          <w:sz w:val="18"/>
          <w:szCs w:val="18"/>
        </w:rPr>
        <w:t xml:space="preserve">ň </w:t>
      </w:r>
      <w:r w:rsidRPr="00940D26">
        <w:rPr>
          <w:sz w:val="18"/>
          <w:szCs w:val="18"/>
        </w:rPr>
        <w:t>z príjmov, ktorá sa odvádza da</w:t>
      </w:r>
      <w:r w:rsidRPr="00940D26">
        <w:rPr>
          <w:rFonts w:cs="TimesNewRoman"/>
          <w:sz w:val="18"/>
          <w:szCs w:val="18"/>
        </w:rPr>
        <w:t>ň</w:t>
      </w:r>
      <w:r w:rsidRPr="00940D26">
        <w:rPr>
          <w:sz w:val="18"/>
          <w:szCs w:val="18"/>
        </w:rPr>
        <w:t>ovému úradu ú</w:t>
      </w:r>
      <w:r w:rsidRPr="00940D26">
        <w:rPr>
          <w:rFonts w:cs="TimesNewRoman"/>
          <w:sz w:val="18"/>
          <w:szCs w:val="18"/>
        </w:rPr>
        <w:t>č</w:t>
      </w:r>
      <w:r w:rsidRPr="00940D26">
        <w:rPr>
          <w:sz w:val="18"/>
          <w:szCs w:val="18"/>
        </w:rPr>
        <w:t>tovnou jednotkou ako platite</w:t>
      </w:r>
      <w:r w:rsidRPr="00940D26">
        <w:rPr>
          <w:rFonts w:cs="TimesNewRoman"/>
          <w:sz w:val="18"/>
          <w:szCs w:val="18"/>
        </w:rPr>
        <w:t>ľ</w:t>
      </w:r>
      <w:r w:rsidRPr="00940D26">
        <w:rPr>
          <w:sz w:val="18"/>
          <w:szCs w:val="18"/>
        </w:rPr>
        <w:t>om dane z príjmov vybraná od da</w:t>
      </w:r>
      <w:r w:rsidRPr="00940D26">
        <w:rPr>
          <w:rFonts w:cs="TimesNewRoman"/>
          <w:sz w:val="18"/>
          <w:szCs w:val="18"/>
        </w:rPr>
        <w:t>ň</w:t>
      </w:r>
      <w:r w:rsidRPr="00940D26">
        <w:rPr>
          <w:sz w:val="18"/>
          <w:szCs w:val="18"/>
        </w:rPr>
        <w:t>ovníka alebo zrazená da</w:t>
      </w:r>
      <w:r w:rsidRPr="00940D26">
        <w:rPr>
          <w:rFonts w:cs="TimesNewRoman"/>
          <w:sz w:val="18"/>
          <w:szCs w:val="18"/>
        </w:rPr>
        <w:t>ň</w:t>
      </w:r>
      <w:r w:rsidRPr="00940D26">
        <w:rPr>
          <w:sz w:val="18"/>
          <w:szCs w:val="18"/>
        </w:rPr>
        <w:t>ovníkovi dane z príjmov, napríklad zamestnancom.</w:t>
      </w:r>
    </w:p>
    <w:p w14:paraId="441A8DF2" w14:textId="77777777" w:rsidR="002E6FC3" w:rsidRPr="00940D26" w:rsidRDefault="002C0867" w:rsidP="00D514F8">
      <w:pPr>
        <w:autoSpaceDE w:val="0"/>
        <w:autoSpaceDN w:val="0"/>
        <w:adjustRightInd w:val="0"/>
        <w:jc w:val="both"/>
        <w:rPr>
          <w:sz w:val="18"/>
          <w:szCs w:val="18"/>
        </w:rPr>
      </w:pPr>
      <w:r w:rsidRPr="00940D26">
        <w:rPr>
          <w:sz w:val="18"/>
          <w:szCs w:val="18"/>
        </w:rPr>
        <w:t>Da</w:t>
      </w:r>
      <w:r w:rsidRPr="00940D26">
        <w:rPr>
          <w:rFonts w:cs="TimesNewRoman"/>
          <w:sz w:val="18"/>
          <w:szCs w:val="18"/>
        </w:rPr>
        <w:t xml:space="preserve">ň </w:t>
      </w:r>
      <w:r w:rsidRPr="00940D26">
        <w:rPr>
          <w:sz w:val="18"/>
          <w:szCs w:val="18"/>
        </w:rPr>
        <w:t>z pridanej hodnoty sa ú</w:t>
      </w:r>
      <w:r w:rsidRPr="00940D26">
        <w:rPr>
          <w:rFonts w:cs="TimesNewRoman"/>
          <w:sz w:val="18"/>
          <w:szCs w:val="18"/>
        </w:rPr>
        <w:t>č</w:t>
      </w:r>
      <w:r w:rsidRPr="00940D26">
        <w:rPr>
          <w:sz w:val="18"/>
          <w:szCs w:val="18"/>
        </w:rPr>
        <w:t>tuje nárok na odpo</w:t>
      </w:r>
      <w:r w:rsidRPr="00940D26">
        <w:rPr>
          <w:rFonts w:cs="TimesNewRoman"/>
          <w:sz w:val="18"/>
          <w:szCs w:val="18"/>
        </w:rPr>
        <w:t>č</w:t>
      </w:r>
      <w:r w:rsidRPr="00940D26">
        <w:rPr>
          <w:sz w:val="18"/>
          <w:szCs w:val="18"/>
        </w:rPr>
        <w:t>ítanie dane z pridanej hodnoty. V prospech ú</w:t>
      </w:r>
      <w:r w:rsidRPr="00940D26">
        <w:rPr>
          <w:rFonts w:cs="TimesNewRoman"/>
          <w:sz w:val="18"/>
          <w:szCs w:val="18"/>
        </w:rPr>
        <w:t>č</w:t>
      </w:r>
      <w:r w:rsidRPr="00940D26">
        <w:rPr>
          <w:sz w:val="18"/>
          <w:szCs w:val="18"/>
        </w:rPr>
        <w:t>tu 343 – Da</w:t>
      </w:r>
      <w:r w:rsidRPr="00940D26">
        <w:rPr>
          <w:rFonts w:cs="TimesNewRoman"/>
          <w:sz w:val="18"/>
          <w:szCs w:val="18"/>
        </w:rPr>
        <w:t xml:space="preserve">ň </w:t>
      </w:r>
      <w:r w:rsidRPr="00940D26">
        <w:rPr>
          <w:sz w:val="18"/>
          <w:szCs w:val="18"/>
        </w:rPr>
        <w:t>z pridanej hodnoty sa ú</w:t>
      </w:r>
      <w:r w:rsidRPr="00940D26">
        <w:rPr>
          <w:rFonts w:cs="TimesNewRoman"/>
          <w:sz w:val="18"/>
          <w:szCs w:val="18"/>
        </w:rPr>
        <w:t>č</w:t>
      </w:r>
      <w:r w:rsidRPr="00940D26">
        <w:rPr>
          <w:sz w:val="18"/>
          <w:szCs w:val="18"/>
        </w:rPr>
        <w:t>tuje da</w:t>
      </w:r>
      <w:r w:rsidRPr="00940D26">
        <w:rPr>
          <w:rFonts w:cs="TimesNewRoman"/>
          <w:sz w:val="18"/>
          <w:szCs w:val="18"/>
        </w:rPr>
        <w:t>ň</w:t>
      </w:r>
      <w:r w:rsidRPr="00940D26">
        <w:rPr>
          <w:sz w:val="18"/>
          <w:szCs w:val="18"/>
        </w:rPr>
        <w:t>ová povinnos</w:t>
      </w:r>
      <w:r w:rsidRPr="00940D26">
        <w:rPr>
          <w:rFonts w:cs="TimesNewRoman"/>
          <w:sz w:val="18"/>
          <w:szCs w:val="18"/>
        </w:rPr>
        <w:t xml:space="preserve">ť </w:t>
      </w:r>
      <w:r w:rsidRPr="00940D26">
        <w:rPr>
          <w:sz w:val="18"/>
          <w:szCs w:val="18"/>
        </w:rPr>
        <w:t>ú</w:t>
      </w:r>
      <w:r w:rsidRPr="00940D26">
        <w:rPr>
          <w:rFonts w:cs="TimesNewRoman"/>
          <w:sz w:val="18"/>
          <w:szCs w:val="18"/>
        </w:rPr>
        <w:t>č</w:t>
      </w:r>
      <w:r w:rsidRPr="00940D26">
        <w:rPr>
          <w:sz w:val="18"/>
          <w:szCs w:val="18"/>
        </w:rPr>
        <w:t>tovnej jednotky z dane z pridanej hodnoty. Na ú</w:t>
      </w:r>
      <w:r w:rsidRPr="00940D26">
        <w:rPr>
          <w:rFonts w:cs="TimesNewRoman"/>
          <w:sz w:val="18"/>
          <w:szCs w:val="18"/>
        </w:rPr>
        <w:t>č</w:t>
      </w:r>
      <w:r w:rsidRPr="00940D26">
        <w:rPr>
          <w:sz w:val="18"/>
          <w:szCs w:val="18"/>
        </w:rPr>
        <w:t>te 343 – Da</w:t>
      </w:r>
      <w:r w:rsidRPr="00940D26">
        <w:rPr>
          <w:rFonts w:cs="TimesNewRoman"/>
          <w:sz w:val="18"/>
          <w:szCs w:val="18"/>
        </w:rPr>
        <w:t xml:space="preserve">ň </w:t>
      </w:r>
      <w:r w:rsidRPr="00940D26">
        <w:rPr>
          <w:sz w:val="18"/>
          <w:szCs w:val="18"/>
        </w:rPr>
        <w:t>z pridanej hodnoty sa ú</w:t>
      </w:r>
      <w:r w:rsidRPr="00940D26">
        <w:rPr>
          <w:rFonts w:cs="TimesNewRoman"/>
          <w:sz w:val="18"/>
          <w:szCs w:val="18"/>
        </w:rPr>
        <w:t>č</w:t>
      </w:r>
      <w:r w:rsidRPr="00940D26">
        <w:rPr>
          <w:sz w:val="18"/>
          <w:szCs w:val="18"/>
        </w:rPr>
        <w:t>tuje o doklade o oprave základu dane z pridanej hodnoty pri znížení a zvýšení da</w:t>
      </w:r>
      <w:r w:rsidRPr="00940D26">
        <w:rPr>
          <w:rFonts w:cs="TimesNewRoman"/>
          <w:sz w:val="18"/>
          <w:szCs w:val="18"/>
        </w:rPr>
        <w:t>ň</w:t>
      </w:r>
      <w:r w:rsidRPr="00940D26">
        <w:rPr>
          <w:sz w:val="18"/>
          <w:szCs w:val="18"/>
        </w:rPr>
        <w:t>ovej povinnosti z dane z pridanej hodnoty.</w:t>
      </w:r>
    </w:p>
    <w:p w14:paraId="49C45A93" w14:textId="77777777" w:rsidR="002C0867" w:rsidRPr="00940D26" w:rsidRDefault="002C0867" w:rsidP="00D514F8">
      <w:pPr>
        <w:pStyle w:val="Bezriadkovania"/>
        <w:rPr>
          <w:sz w:val="18"/>
          <w:szCs w:val="18"/>
        </w:rPr>
      </w:pPr>
      <w:r w:rsidRPr="00940D26">
        <w:rPr>
          <w:sz w:val="18"/>
          <w:szCs w:val="18"/>
        </w:rPr>
        <w:t>Dotácie zo štátneho rozpo</w:t>
      </w:r>
      <w:r w:rsidRPr="00940D26">
        <w:rPr>
          <w:rFonts w:cs="TimesNewRoman"/>
          <w:sz w:val="18"/>
          <w:szCs w:val="18"/>
        </w:rPr>
        <w:t>č</w:t>
      </w:r>
      <w:r w:rsidRPr="00940D26">
        <w:rPr>
          <w:sz w:val="18"/>
          <w:szCs w:val="18"/>
        </w:rPr>
        <w:t>tu a Ostatné dotácie –</w:t>
      </w:r>
      <w:r w:rsidR="004470E9" w:rsidRPr="00940D26">
        <w:rPr>
          <w:sz w:val="18"/>
          <w:szCs w:val="18"/>
        </w:rPr>
        <w:t xml:space="preserve"> spoločnosť v roku 20</w:t>
      </w:r>
      <w:r w:rsidR="006221C5">
        <w:rPr>
          <w:sz w:val="18"/>
          <w:szCs w:val="18"/>
        </w:rPr>
        <w:t>2</w:t>
      </w:r>
      <w:r w:rsidR="009C1F33">
        <w:rPr>
          <w:sz w:val="18"/>
          <w:szCs w:val="18"/>
        </w:rPr>
        <w:t>1</w:t>
      </w:r>
      <w:r w:rsidR="00B45368">
        <w:rPr>
          <w:sz w:val="18"/>
          <w:szCs w:val="18"/>
        </w:rPr>
        <w:t xml:space="preserve">, ani v predchádzajúcom účtovnom období </w:t>
      </w:r>
      <w:r w:rsidR="004470E9" w:rsidRPr="00940D26">
        <w:rPr>
          <w:sz w:val="18"/>
          <w:szCs w:val="18"/>
        </w:rPr>
        <w:t xml:space="preserve"> neúčtovala o dotáciách</w:t>
      </w:r>
    </w:p>
    <w:p w14:paraId="0CD39531" w14:textId="77777777" w:rsidR="00D621C5" w:rsidRPr="00940D26" w:rsidRDefault="002C0867" w:rsidP="007677D3">
      <w:pPr>
        <w:pStyle w:val="Bezriadkovania"/>
        <w:rPr>
          <w:sz w:val="18"/>
          <w:szCs w:val="18"/>
        </w:rPr>
      </w:pPr>
      <w:r w:rsidRPr="00940D26">
        <w:rPr>
          <w:sz w:val="18"/>
          <w:szCs w:val="18"/>
        </w:rPr>
        <w:t>Operatívny leasing</w:t>
      </w:r>
      <w:r w:rsidR="00D621C5" w:rsidRPr="00940D26">
        <w:rPr>
          <w:sz w:val="18"/>
          <w:szCs w:val="18"/>
        </w:rPr>
        <w:t>:  Spoločnosť neúčtovala o operatívnom leasingu.</w:t>
      </w:r>
    </w:p>
    <w:p w14:paraId="2C0F3FD6" w14:textId="77777777" w:rsidR="002C0867" w:rsidRPr="00940D26" w:rsidRDefault="002C0867" w:rsidP="00371BE9">
      <w:pPr>
        <w:pStyle w:val="odstavecabc"/>
      </w:pPr>
      <w:r w:rsidRPr="00940D26">
        <w:t xml:space="preserve">Derivát - neúčtovalo sa, účtovná jednotka </w:t>
      </w:r>
      <w:r w:rsidR="00B45368">
        <w:t>nemá</w:t>
      </w:r>
      <w:r w:rsidR="00EC2780">
        <w:t xml:space="preserve"> deriváty</w:t>
      </w:r>
    </w:p>
    <w:p w14:paraId="6010AFB6" w14:textId="77777777" w:rsidR="002C0867" w:rsidRPr="00940D26" w:rsidRDefault="002C0867" w:rsidP="00371BE9">
      <w:pPr>
        <w:pStyle w:val="odstavecabc"/>
        <w:rPr>
          <w:b/>
          <w:iCs/>
        </w:rPr>
      </w:pPr>
      <w:r w:rsidRPr="00940D26">
        <w:t xml:space="preserve">Majetok a záväzky zabezpečené derivátmi </w:t>
      </w:r>
      <w:r w:rsidR="004470E9" w:rsidRPr="00940D26">
        <w:t>–</w:t>
      </w:r>
      <w:r w:rsidRPr="00940D26">
        <w:t xml:space="preserve"> </w:t>
      </w:r>
      <w:r w:rsidR="004470E9" w:rsidRPr="00940D26">
        <w:t>účtovná</w:t>
      </w:r>
      <w:r w:rsidR="00895F2F" w:rsidRPr="00940D26">
        <w:rPr>
          <w:iCs/>
        </w:rPr>
        <w:t xml:space="preserve"> jednotka nevlastni</w:t>
      </w:r>
    </w:p>
    <w:p w14:paraId="7B31B114" w14:textId="77777777" w:rsidR="0069495B" w:rsidRDefault="0069495B" w:rsidP="007677D3">
      <w:pPr>
        <w:pStyle w:val="odstavecbezcisla"/>
        <w:ind w:left="0"/>
        <w:rPr>
          <w:rFonts w:ascii="Arial Narrow" w:hAnsi="Arial Narrow"/>
          <w:b/>
          <w:iCs w:val="0"/>
          <w:sz w:val="18"/>
          <w:szCs w:val="18"/>
        </w:rPr>
      </w:pPr>
      <w:r w:rsidRPr="0069495B">
        <w:rPr>
          <w:rFonts w:ascii="Arial Narrow" w:hAnsi="Arial Narrow"/>
          <w:b/>
          <w:iCs w:val="0"/>
          <w:sz w:val="18"/>
          <w:szCs w:val="18"/>
        </w:rPr>
        <w:t>g)</w:t>
      </w:r>
      <w:r>
        <w:rPr>
          <w:rFonts w:ascii="Arial Narrow" w:hAnsi="Arial Narrow"/>
          <w:b/>
          <w:iCs w:val="0"/>
          <w:sz w:val="18"/>
          <w:szCs w:val="18"/>
        </w:rPr>
        <w:t xml:space="preserve"> Spôsob zostavenia odpisového plánu pre dlhodobý majetok</w:t>
      </w:r>
    </w:p>
    <w:p w14:paraId="3C6355E9" w14:textId="77777777" w:rsidR="003512F8"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Účtovné odpisy sú stanovené  pre rovnomerné odpisovanie dlhodobého hmotného  majetku pre všetky kategórie nasledovne:</w:t>
      </w:r>
    </w:p>
    <w:p w14:paraId="49E3990C" w14:textId="77777777" w:rsidR="007677D3" w:rsidRPr="00940D26" w:rsidRDefault="007677D3" w:rsidP="007677D3">
      <w:pPr>
        <w:pStyle w:val="odstavecbezcisla"/>
        <w:ind w:left="0"/>
        <w:rPr>
          <w:rFonts w:ascii="Arial Narrow" w:hAnsi="Arial Narrow"/>
          <w:iCs w:val="0"/>
          <w:sz w:val="18"/>
          <w:szCs w:val="18"/>
          <w:u w:val="single"/>
        </w:rPr>
      </w:pPr>
      <w:r w:rsidRPr="00940D26">
        <w:rPr>
          <w:rFonts w:ascii="Arial Narrow" w:hAnsi="Arial Narrow"/>
          <w:iCs w:val="0"/>
          <w:sz w:val="18"/>
          <w:szCs w:val="18"/>
          <w:u w:val="single"/>
        </w:rPr>
        <w:t>Odpisová skupina    doba odpisovania     ročný odpis</w:t>
      </w:r>
    </w:p>
    <w:p w14:paraId="3B732D30"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1</w:t>
      </w:r>
      <w:r w:rsidRPr="00940D26">
        <w:rPr>
          <w:rFonts w:ascii="Arial Narrow" w:hAnsi="Arial Narrow"/>
          <w:iCs w:val="0"/>
          <w:sz w:val="18"/>
          <w:szCs w:val="18"/>
        </w:rPr>
        <w:tab/>
        <w:t>4 roky</w:t>
      </w:r>
      <w:r w:rsidRPr="00940D26">
        <w:rPr>
          <w:rFonts w:ascii="Arial Narrow" w:hAnsi="Arial Narrow"/>
          <w:iCs w:val="0"/>
          <w:sz w:val="18"/>
          <w:szCs w:val="18"/>
        </w:rPr>
        <w:tab/>
      </w:r>
      <w:r w:rsidRPr="00940D26">
        <w:rPr>
          <w:rFonts w:ascii="Arial Narrow" w:hAnsi="Arial Narrow"/>
          <w:iCs w:val="0"/>
          <w:sz w:val="18"/>
          <w:szCs w:val="18"/>
        </w:rPr>
        <w:tab/>
        <w:t>1/</w:t>
      </w:r>
      <w:r w:rsidR="006221C5">
        <w:rPr>
          <w:rFonts w:ascii="Arial Narrow" w:hAnsi="Arial Narrow"/>
          <w:iCs w:val="0"/>
          <w:sz w:val="18"/>
          <w:szCs w:val="18"/>
        </w:rPr>
        <w:t xml:space="preserve"> </w:t>
      </w:r>
      <w:r w:rsidRPr="00940D26">
        <w:rPr>
          <w:rFonts w:ascii="Arial Narrow" w:hAnsi="Arial Narrow"/>
          <w:iCs w:val="0"/>
          <w:sz w:val="18"/>
          <w:szCs w:val="18"/>
        </w:rPr>
        <w:t>4</w:t>
      </w:r>
    </w:p>
    <w:p w14:paraId="4C995D62"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2</w:t>
      </w:r>
      <w:r w:rsidRPr="00940D26">
        <w:rPr>
          <w:rFonts w:ascii="Arial Narrow" w:hAnsi="Arial Narrow"/>
          <w:iCs w:val="0"/>
          <w:sz w:val="18"/>
          <w:szCs w:val="18"/>
        </w:rPr>
        <w:tab/>
        <w:t>6 rokov</w:t>
      </w:r>
      <w:r w:rsidRPr="00940D26">
        <w:rPr>
          <w:rFonts w:ascii="Arial Narrow" w:hAnsi="Arial Narrow"/>
          <w:iCs w:val="0"/>
          <w:sz w:val="18"/>
          <w:szCs w:val="18"/>
        </w:rPr>
        <w:tab/>
      </w:r>
      <w:r w:rsidRPr="00940D26">
        <w:rPr>
          <w:rFonts w:ascii="Arial Narrow" w:hAnsi="Arial Narrow"/>
          <w:iCs w:val="0"/>
          <w:sz w:val="18"/>
          <w:szCs w:val="18"/>
        </w:rPr>
        <w:tab/>
        <w:t>1/</w:t>
      </w:r>
      <w:r w:rsidR="006221C5">
        <w:rPr>
          <w:rFonts w:ascii="Arial Narrow" w:hAnsi="Arial Narrow"/>
          <w:iCs w:val="0"/>
          <w:sz w:val="18"/>
          <w:szCs w:val="18"/>
        </w:rPr>
        <w:t xml:space="preserve"> </w:t>
      </w:r>
      <w:r w:rsidRPr="00940D26">
        <w:rPr>
          <w:rFonts w:ascii="Arial Narrow" w:hAnsi="Arial Narrow"/>
          <w:iCs w:val="0"/>
          <w:sz w:val="18"/>
          <w:szCs w:val="18"/>
        </w:rPr>
        <w:t>6</w:t>
      </w:r>
    </w:p>
    <w:p w14:paraId="32A0555D"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3              12 rokov</w:t>
      </w:r>
      <w:r w:rsidRPr="00940D26">
        <w:rPr>
          <w:rFonts w:ascii="Arial Narrow" w:hAnsi="Arial Narrow"/>
          <w:iCs w:val="0"/>
          <w:sz w:val="18"/>
          <w:szCs w:val="18"/>
        </w:rPr>
        <w:tab/>
      </w:r>
      <w:r w:rsidRPr="00940D26">
        <w:rPr>
          <w:rFonts w:ascii="Arial Narrow" w:hAnsi="Arial Narrow"/>
          <w:iCs w:val="0"/>
          <w:sz w:val="18"/>
          <w:szCs w:val="18"/>
        </w:rPr>
        <w:tab/>
        <w:t>1/12</w:t>
      </w:r>
    </w:p>
    <w:p w14:paraId="4BF7A5AE"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4              20 rokov</w:t>
      </w:r>
      <w:r w:rsidRPr="00940D26">
        <w:rPr>
          <w:rFonts w:ascii="Arial Narrow" w:hAnsi="Arial Narrow"/>
          <w:iCs w:val="0"/>
          <w:sz w:val="18"/>
          <w:szCs w:val="18"/>
        </w:rPr>
        <w:tab/>
        <w:t xml:space="preserve">    </w:t>
      </w:r>
      <w:r w:rsidR="00DB0EC5">
        <w:rPr>
          <w:rFonts w:ascii="Arial Narrow" w:hAnsi="Arial Narrow"/>
          <w:iCs w:val="0"/>
          <w:sz w:val="18"/>
          <w:szCs w:val="18"/>
        </w:rPr>
        <w:t xml:space="preserve"> </w:t>
      </w:r>
      <w:r w:rsidRPr="00940D26">
        <w:rPr>
          <w:rFonts w:ascii="Arial Narrow" w:hAnsi="Arial Narrow"/>
          <w:iCs w:val="0"/>
          <w:sz w:val="18"/>
          <w:szCs w:val="18"/>
        </w:rPr>
        <w:t xml:space="preserve">           1/20</w:t>
      </w:r>
    </w:p>
    <w:p w14:paraId="769BD654"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Ostatný hmotný majetok v obstarávacej cene do 1700,- Eur sa v plnej výške účtuje do nákladov na účet 501.Ostatný nehmotný majetok  v obst</w:t>
      </w:r>
      <w:r w:rsidR="00C0487A" w:rsidRPr="00940D26">
        <w:rPr>
          <w:rFonts w:ascii="Arial Narrow" w:hAnsi="Arial Narrow"/>
          <w:iCs w:val="0"/>
          <w:sz w:val="18"/>
          <w:szCs w:val="18"/>
        </w:rPr>
        <w:t>a</w:t>
      </w:r>
      <w:r w:rsidRPr="00940D26">
        <w:rPr>
          <w:rFonts w:ascii="Arial Narrow" w:hAnsi="Arial Narrow"/>
          <w:iCs w:val="0"/>
          <w:sz w:val="18"/>
          <w:szCs w:val="18"/>
        </w:rPr>
        <w:t>r</w:t>
      </w:r>
      <w:r w:rsidR="00C0487A" w:rsidRPr="00940D26">
        <w:rPr>
          <w:rFonts w:ascii="Arial Narrow" w:hAnsi="Arial Narrow"/>
          <w:iCs w:val="0"/>
          <w:sz w:val="18"/>
          <w:szCs w:val="18"/>
        </w:rPr>
        <w:t>á</w:t>
      </w:r>
      <w:r w:rsidRPr="00940D26">
        <w:rPr>
          <w:rFonts w:ascii="Arial Narrow" w:hAnsi="Arial Narrow"/>
          <w:iCs w:val="0"/>
          <w:sz w:val="18"/>
          <w:szCs w:val="18"/>
        </w:rPr>
        <w:t xml:space="preserve">vacej cene do výšky 2400,- Eur sa účtuje priamo do spotreby na účet 518. </w:t>
      </w:r>
    </w:p>
    <w:p w14:paraId="537A57B7" w14:textId="77777777" w:rsidR="007677D3" w:rsidRDefault="00C0487A" w:rsidP="007677D3">
      <w:pPr>
        <w:pStyle w:val="odstavecbezcisla"/>
        <w:ind w:left="0"/>
        <w:rPr>
          <w:rFonts w:ascii="Arial Narrow" w:hAnsi="Arial Narrow"/>
          <w:iCs w:val="0"/>
          <w:sz w:val="18"/>
          <w:szCs w:val="18"/>
        </w:rPr>
      </w:pPr>
      <w:r w:rsidRPr="00940D26">
        <w:rPr>
          <w:rFonts w:ascii="Arial Narrow" w:hAnsi="Arial Narrow"/>
          <w:iCs w:val="0"/>
          <w:sz w:val="18"/>
          <w:szCs w:val="18"/>
        </w:rPr>
        <w:t>Dlhodobý majetok sa odpisuje najviac do vstupnej ceny, alebo zvýšenej vstupnej cene.</w:t>
      </w:r>
    </w:p>
    <w:p w14:paraId="1783E36C" w14:textId="77777777" w:rsidR="00BD6D9A" w:rsidRDefault="00BD6D9A" w:rsidP="007677D3">
      <w:pPr>
        <w:pStyle w:val="odstavecbezcisla"/>
        <w:ind w:left="0"/>
        <w:rPr>
          <w:rFonts w:ascii="Arial Narrow" w:hAnsi="Arial Narrow"/>
          <w:iCs w:val="0"/>
          <w:sz w:val="18"/>
          <w:szCs w:val="18"/>
        </w:rPr>
      </w:pPr>
      <w:r w:rsidRPr="00BD6D9A">
        <w:rPr>
          <w:rFonts w:ascii="Arial Narrow" w:hAnsi="Arial Narrow"/>
          <w:b/>
          <w:iCs w:val="0"/>
          <w:sz w:val="18"/>
          <w:szCs w:val="18"/>
        </w:rPr>
        <w:t>h)</w:t>
      </w:r>
      <w:r>
        <w:rPr>
          <w:rFonts w:ascii="Arial Narrow" w:hAnsi="Arial Narrow"/>
          <w:b/>
          <w:iCs w:val="0"/>
          <w:sz w:val="18"/>
          <w:szCs w:val="18"/>
        </w:rPr>
        <w:t xml:space="preserve"> Dotácie poskytnuté na obstaranie majetku</w:t>
      </w:r>
    </w:p>
    <w:p w14:paraId="39B854D7" w14:textId="77777777" w:rsidR="00BD6D9A" w:rsidRDefault="00BD6D9A" w:rsidP="007677D3">
      <w:pPr>
        <w:pStyle w:val="odstavecbezcisla"/>
        <w:ind w:left="0"/>
        <w:rPr>
          <w:rFonts w:ascii="Arial Narrow" w:hAnsi="Arial Narrow"/>
          <w:iCs w:val="0"/>
          <w:sz w:val="18"/>
          <w:szCs w:val="18"/>
        </w:rPr>
      </w:pPr>
      <w:r>
        <w:rPr>
          <w:rFonts w:ascii="Arial Narrow" w:hAnsi="Arial Narrow"/>
          <w:iCs w:val="0"/>
          <w:sz w:val="18"/>
          <w:szCs w:val="18"/>
        </w:rPr>
        <w:t>Na majetok neboli pos</w:t>
      </w:r>
      <w:r w:rsidR="00B45368">
        <w:rPr>
          <w:rFonts w:ascii="Arial Narrow" w:hAnsi="Arial Narrow"/>
          <w:iCs w:val="0"/>
          <w:sz w:val="18"/>
          <w:szCs w:val="18"/>
        </w:rPr>
        <w:t>kytnut</w:t>
      </w:r>
      <w:r>
        <w:rPr>
          <w:rFonts w:ascii="Arial Narrow" w:hAnsi="Arial Narrow"/>
          <w:iCs w:val="0"/>
          <w:sz w:val="18"/>
          <w:szCs w:val="18"/>
        </w:rPr>
        <w:t>é dotácie</w:t>
      </w:r>
    </w:p>
    <w:p w14:paraId="6F9B9531" w14:textId="77777777" w:rsidR="00BD6D9A" w:rsidRDefault="00BD6D9A" w:rsidP="007677D3">
      <w:pPr>
        <w:pStyle w:val="odstavecbezcisla"/>
        <w:ind w:left="0"/>
        <w:rPr>
          <w:rFonts w:ascii="Arial Narrow" w:hAnsi="Arial Narrow"/>
          <w:iCs w:val="0"/>
          <w:sz w:val="18"/>
          <w:szCs w:val="18"/>
        </w:rPr>
      </w:pPr>
    </w:p>
    <w:p w14:paraId="3EB777E1" w14:textId="77777777" w:rsidR="00BD6D9A" w:rsidRDefault="00BD6D9A" w:rsidP="007677D3">
      <w:pPr>
        <w:pStyle w:val="odstavecbezcisla"/>
        <w:ind w:left="0"/>
        <w:rPr>
          <w:rFonts w:ascii="Arial Narrow" w:hAnsi="Arial Narrow"/>
          <w:iCs w:val="0"/>
          <w:sz w:val="18"/>
          <w:szCs w:val="18"/>
        </w:rPr>
      </w:pPr>
      <w:r w:rsidRPr="00BD6D9A">
        <w:rPr>
          <w:rFonts w:ascii="Arial Narrow" w:hAnsi="Arial Narrow"/>
          <w:b/>
          <w:iCs w:val="0"/>
          <w:sz w:val="18"/>
          <w:szCs w:val="18"/>
        </w:rPr>
        <w:t>(5) Opravy významných chýb minulých účtovných období</w:t>
      </w:r>
    </w:p>
    <w:p w14:paraId="1F7ECEFA" w14:textId="77777777" w:rsidR="00BD6D9A" w:rsidRPr="00BD6D9A" w:rsidRDefault="00BD6D9A" w:rsidP="007677D3">
      <w:pPr>
        <w:pStyle w:val="odstavecbezcisla"/>
        <w:ind w:left="0"/>
        <w:rPr>
          <w:rFonts w:ascii="Arial Narrow" w:hAnsi="Arial Narrow"/>
          <w:iCs w:val="0"/>
          <w:sz w:val="18"/>
          <w:szCs w:val="18"/>
        </w:rPr>
      </w:pPr>
      <w:r>
        <w:rPr>
          <w:rFonts w:ascii="Arial Narrow" w:hAnsi="Arial Narrow"/>
          <w:iCs w:val="0"/>
          <w:sz w:val="18"/>
          <w:szCs w:val="18"/>
        </w:rPr>
        <w:t>- nebolo účtov</w:t>
      </w:r>
      <w:r w:rsidR="001F292F">
        <w:rPr>
          <w:rFonts w:ascii="Arial Narrow" w:hAnsi="Arial Narrow"/>
          <w:iCs w:val="0"/>
          <w:sz w:val="18"/>
          <w:szCs w:val="18"/>
        </w:rPr>
        <w:t>a</w:t>
      </w:r>
      <w:r>
        <w:rPr>
          <w:rFonts w:ascii="Arial Narrow" w:hAnsi="Arial Narrow"/>
          <w:iCs w:val="0"/>
          <w:sz w:val="18"/>
          <w:szCs w:val="18"/>
        </w:rPr>
        <w:t>né o významných chybách minulých účtovných období</w:t>
      </w:r>
    </w:p>
    <w:p w14:paraId="5ED7174C" w14:textId="77777777" w:rsidR="0069495B" w:rsidRDefault="0069495B" w:rsidP="003512F8">
      <w:pPr>
        <w:pStyle w:val="Nzov"/>
        <w:rPr>
          <w:sz w:val="18"/>
          <w:szCs w:val="18"/>
        </w:rPr>
      </w:pPr>
    </w:p>
    <w:p w14:paraId="4FEA1B4D" w14:textId="77777777" w:rsidR="00635B0C" w:rsidRPr="00635B0C" w:rsidRDefault="00635B0C" w:rsidP="00635B0C"/>
    <w:p w14:paraId="7CA5AD93" w14:textId="77777777" w:rsidR="00641617" w:rsidRDefault="001F292F" w:rsidP="00641617">
      <w:pPr>
        <w:pStyle w:val="Nzov"/>
        <w:ind w:left="3600" w:firstLine="720"/>
        <w:rPr>
          <w:sz w:val="18"/>
          <w:szCs w:val="18"/>
        </w:rPr>
      </w:pPr>
      <w:r>
        <w:rPr>
          <w:sz w:val="18"/>
          <w:szCs w:val="18"/>
        </w:rPr>
        <w:lastRenderedPageBreak/>
        <w:t>Čl. IV</w:t>
      </w:r>
    </w:p>
    <w:p w14:paraId="7B00E0FA" w14:textId="77777777" w:rsidR="003512F8" w:rsidRDefault="001F292F" w:rsidP="00641617">
      <w:pPr>
        <w:pStyle w:val="Nzov"/>
        <w:ind w:left="1440" w:firstLine="720"/>
        <w:rPr>
          <w:sz w:val="18"/>
          <w:szCs w:val="18"/>
        </w:rPr>
      </w:pPr>
      <w:r>
        <w:rPr>
          <w:sz w:val="18"/>
          <w:szCs w:val="18"/>
        </w:rPr>
        <w:t>Informácie, ktoré vysvetľujú a doplňujú súvahu a výkaz ziskov a</w:t>
      </w:r>
      <w:r w:rsidR="00641617">
        <w:rPr>
          <w:sz w:val="18"/>
          <w:szCs w:val="18"/>
        </w:rPr>
        <w:t> </w:t>
      </w:r>
      <w:r>
        <w:rPr>
          <w:sz w:val="18"/>
          <w:szCs w:val="18"/>
        </w:rPr>
        <w:t>strát</w:t>
      </w:r>
    </w:p>
    <w:p w14:paraId="6BC3CB55" w14:textId="77777777" w:rsidR="00641617" w:rsidRPr="00641617" w:rsidRDefault="00641617" w:rsidP="00641617"/>
    <w:p w14:paraId="515C671A" w14:textId="77777777" w:rsidR="00052F8B" w:rsidRDefault="0069495B" w:rsidP="00517A7A">
      <w:pPr>
        <w:pStyle w:val="Nzov"/>
        <w:rPr>
          <w:b/>
          <w:sz w:val="18"/>
          <w:szCs w:val="18"/>
        </w:rPr>
      </w:pPr>
      <w:r>
        <w:rPr>
          <w:sz w:val="18"/>
          <w:szCs w:val="18"/>
        </w:rPr>
        <w:t>-</w:t>
      </w:r>
      <w:r w:rsidR="001B663B" w:rsidRPr="00940D26">
        <w:rPr>
          <w:sz w:val="18"/>
          <w:szCs w:val="18"/>
        </w:rPr>
        <w:t xml:space="preserve">spoločnosť nevlastní </w:t>
      </w:r>
      <w:r w:rsidR="009E3F98">
        <w:rPr>
          <w:sz w:val="18"/>
          <w:szCs w:val="18"/>
        </w:rPr>
        <w:t xml:space="preserve">v bežnom účtovnom období </w:t>
      </w:r>
      <w:r w:rsidR="001B663B" w:rsidRPr="00940D26">
        <w:rPr>
          <w:sz w:val="18"/>
          <w:szCs w:val="18"/>
        </w:rPr>
        <w:t xml:space="preserve">DNM </w:t>
      </w:r>
      <w:r w:rsidR="009E3F98">
        <w:rPr>
          <w:sz w:val="18"/>
          <w:szCs w:val="18"/>
        </w:rPr>
        <w:t>a ani v predchádzajúcom účtovnom období nevlastnila dlhodobý nehmotný majetok</w:t>
      </w:r>
      <w:r w:rsidR="001F292F">
        <w:rPr>
          <w:sz w:val="18"/>
          <w:szCs w:val="18"/>
        </w:rPr>
        <w:t>, ktorý je goodwill alebo záporný goodwill</w:t>
      </w:r>
      <w:r w:rsidR="009E3F98">
        <w:rPr>
          <w:sz w:val="18"/>
          <w:szCs w:val="18"/>
        </w:rPr>
        <w:t xml:space="preserve"> a </w:t>
      </w:r>
      <w:r w:rsidR="001B663B" w:rsidRPr="00940D26">
        <w:rPr>
          <w:sz w:val="18"/>
          <w:szCs w:val="18"/>
        </w:rPr>
        <w:t> preto o ňom neúčtuje</w:t>
      </w:r>
    </w:p>
    <w:p w14:paraId="60EC2796" w14:textId="77777777" w:rsidR="005A49BF" w:rsidRPr="005A49BF" w:rsidRDefault="005A49BF" w:rsidP="005A49BF"/>
    <w:p w14:paraId="5EB788D8" w14:textId="77777777" w:rsidR="00052F8B" w:rsidRPr="009E3F98" w:rsidRDefault="0069495B" w:rsidP="009E3F98">
      <w:pPr>
        <w:pStyle w:val="Nzov"/>
        <w:spacing w:after="60"/>
        <w:rPr>
          <w:b/>
          <w:sz w:val="18"/>
          <w:szCs w:val="18"/>
        </w:rPr>
      </w:pPr>
      <w:r>
        <w:rPr>
          <w:sz w:val="18"/>
          <w:szCs w:val="18"/>
        </w:rPr>
        <w:t>informácia</w:t>
      </w:r>
      <w:r w:rsidR="00052F8B" w:rsidRPr="00940D26">
        <w:rPr>
          <w:sz w:val="18"/>
          <w:szCs w:val="18"/>
        </w:rPr>
        <w:t xml:space="preserve"> o dlhodobom hmotnom majetku</w:t>
      </w:r>
      <w:r w:rsidR="00052F8B" w:rsidRPr="00940D26">
        <w:rPr>
          <w:sz w:val="18"/>
          <w:szCs w:val="18"/>
        </w:rPr>
        <w:tab/>
      </w:r>
    </w:p>
    <w:p w14:paraId="4209C120" w14:textId="77777777" w:rsidR="00A2233B" w:rsidRPr="005A49BF" w:rsidRDefault="00641617" w:rsidP="00D84695">
      <w:pPr>
        <w:pStyle w:val="Nzov"/>
        <w:rPr>
          <w:b/>
          <w:sz w:val="18"/>
          <w:szCs w:val="18"/>
        </w:rPr>
      </w:pPr>
      <w:r w:rsidRPr="005A49BF">
        <w:rPr>
          <w:sz w:val="18"/>
          <w:szCs w:val="18"/>
        </w:rPr>
        <w:t>Účtovná jednotka nevlastní dlhodobý hmotný majetok s ktorým má obmedzené právo nakladať</w:t>
      </w:r>
    </w:p>
    <w:p w14:paraId="0B42CFBB" w14:textId="77777777" w:rsidR="0069495B" w:rsidRDefault="0069495B" w:rsidP="00D84695">
      <w:pPr>
        <w:pStyle w:val="Nzov"/>
        <w:rPr>
          <w:sz w:val="18"/>
          <w:szCs w:val="18"/>
        </w:rPr>
      </w:pPr>
      <w:r>
        <w:rPr>
          <w:sz w:val="18"/>
          <w:szCs w:val="18"/>
        </w:rPr>
        <w:t>- Informácia o</w:t>
      </w:r>
      <w:r w:rsidR="00052F8B" w:rsidRPr="00940D26">
        <w:rPr>
          <w:sz w:val="18"/>
          <w:szCs w:val="18"/>
        </w:rPr>
        <w:t>  dlhodobo</w:t>
      </w:r>
      <w:r w:rsidR="00082CD0" w:rsidRPr="00940D26">
        <w:rPr>
          <w:sz w:val="18"/>
          <w:szCs w:val="18"/>
        </w:rPr>
        <w:t>m</w:t>
      </w:r>
      <w:r w:rsidR="00052F8B" w:rsidRPr="00940D26">
        <w:rPr>
          <w:sz w:val="18"/>
          <w:szCs w:val="18"/>
        </w:rPr>
        <w:t xml:space="preserve"> finančno</w:t>
      </w:r>
      <w:r w:rsidR="00082CD0" w:rsidRPr="00940D26">
        <w:rPr>
          <w:sz w:val="18"/>
          <w:szCs w:val="18"/>
        </w:rPr>
        <w:t>m</w:t>
      </w:r>
      <w:r w:rsidR="00052F8B" w:rsidRPr="00940D26">
        <w:rPr>
          <w:sz w:val="18"/>
          <w:szCs w:val="18"/>
        </w:rPr>
        <w:t xml:space="preserve"> majetku</w:t>
      </w:r>
      <w:r w:rsidR="00A35A35" w:rsidRPr="00940D26">
        <w:rPr>
          <w:sz w:val="18"/>
          <w:szCs w:val="18"/>
        </w:rPr>
        <w:t xml:space="preserve"> </w:t>
      </w:r>
    </w:p>
    <w:p w14:paraId="1D27EA04" w14:textId="77777777" w:rsidR="000822AE" w:rsidRPr="004C6765" w:rsidRDefault="00BD6D9A" w:rsidP="00D84695">
      <w:pPr>
        <w:pStyle w:val="Nzov"/>
        <w:rPr>
          <w:b/>
          <w:sz w:val="18"/>
          <w:szCs w:val="18"/>
        </w:rPr>
      </w:pPr>
      <w:r>
        <w:rPr>
          <w:sz w:val="18"/>
          <w:szCs w:val="18"/>
        </w:rPr>
        <w:t xml:space="preserve"> </w:t>
      </w:r>
      <w:r w:rsidR="004C6765" w:rsidRPr="004C6765">
        <w:rPr>
          <w:sz w:val="18"/>
          <w:szCs w:val="18"/>
        </w:rPr>
        <w:t xml:space="preserve">– účtovná jednotka neúčtovala o dlhodobom finančnom majetku </w:t>
      </w:r>
    </w:p>
    <w:p w14:paraId="1F494DF5" w14:textId="77777777" w:rsidR="00A30662" w:rsidRPr="00940D26" w:rsidRDefault="00BD6D9A" w:rsidP="004C6765">
      <w:pPr>
        <w:pStyle w:val="Nzov"/>
        <w:widowControl w:val="0"/>
        <w:spacing w:after="60"/>
        <w:rPr>
          <w:sz w:val="18"/>
          <w:szCs w:val="18"/>
        </w:rPr>
      </w:pPr>
      <w:r>
        <w:rPr>
          <w:sz w:val="18"/>
          <w:szCs w:val="18"/>
        </w:rPr>
        <w:t xml:space="preserve"> </w:t>
      </w:r>
      <w:r w:rsidR="00DB2FF9" w:rsidRPr="00940D26">
        <w:rPr>
          <w:sz w:val="18"/>
          <w:szCs w:val="18"/>
        </w:rPr>
        <w:t xml:space="preserve">- </w:t>
      </w:r>
      <w:r w:rsidR="004C6765">
        <w:rPr>
          <w:sz w:val="18"/>
          <w:szCs w:val="18"/>
        </w:rPr>
        <w:t xml:space="preserve">účtovná jednotka </w:t>
      </w:r>
      <w:r w:rsidR="00A2233B" w:rsidRPr="00940D26">
        <w:rPr>
          <w:sz w:val="18"/>
          <w:szCs w:val="18"/>
        </w:rPr>
        <w:t xml:space="preserve">nevlastní </w:t>
      </w:r>
      <w:r w:rsidR="004C6765">
        <w:rPr>
          <w:sz w:val="18"/>
          <w:szCs w:val="18"/>
        </w:rPr>
        <w:t xml:space="preserve">žiaden </w:t>
      </w:r>
      <w:r w:rsidR="00A2233B" w:rsidRPr="00940D26">
        <w:rPr>
          <w:sz w:val="18"/>
          <w:szCs w:val="18"/>
        </w:rPr>
        <w:t>dlhodobý fin</w:t>
      </w:r>
      <w:r w:rsidR="004C6765">
        <w:rPr>
          <w:sz w:val="18"/>
          <w:szCs w:val="18"/>
        </w:rPr>
        <w:t xml:space="preserve">ančný </w:t>
      </w:r>
      <w:r w:rsidR="00A2233B" w:rsidRPr="00940D26">
        <w:rPr>
          <w:sz w:val="18"/>
          <w:szCs w:val="18"/>
        </w:rPr>
        <w:t xml:space="preserve">.majetok </w:t>
      </w:r>
      <w:r w:rsidR="004C6765">
        <w:rPr>
          <w:sz w:val="18"/>
          <w:szCs w:val="18"/>
        </w:rPr>
        <w:t>a tým zároveň nemá zriadené ani</w:t>
      </w:r>
      <w:r w:rsidR="00A2233B" w:rsidRPr="00940D26">
        <w:rPr>
          <w:sz w:val="18"/>
          <w:szCs w:val="18"/>
        </w:rPr>
        <w:t xml:space="preserve"> záložné právo</w:t>
      </w:r>
    </w:p>
    <w:p w14:paraId="5A4073D0" w14:textId="77777777" w:rsidR="0069495B" w:rsidRDefault="0069495B" w:rsidP="00563661">
      <w:pPr>
        <w:pStyle w:val="Nzov"/>
        <w:spacing w:after="60"/>
        <w:rPr>
          <w:sz w:val="18"/>
          <w:szCs w:val="18"/>
        </w:rPr>
      </w:pPr>
      <w:r>
        <w:rPr>
          <w:sz w:val="18"/>
          <w:szCs w:val="18"/>
        </w:rPr>
        <w:t>-</w:t>
      </w:r>
      <w:r w:rsidR="00563661" w:rsidRPr="00940D26">
        <w:rPr>
          <w:sz w:val="18"/>
          <w:szCs w:val="18"/>
        </w:rPr>
        <w:t xml:space="preserve"> Informácie o dlhových CP</w:t>
      </w:r>
    </w:p>
    <w:p w14:paraId="75A7DB29" w14:textId="77777777" w:rsidR="00563661" w:rsidRPr="004C6765" w:rsidRDefault="00BD6D9A" w:rsidP="00563661">
      <w:pPr>
        <w:pStyle w:val="Nzov"/>
        <w:spacing w:after="60"/>
        <w:rPr>
          <w:b/>
          <w:sz w:val="18"/>
          <w:szCs w:val="18"/>
        </w:rPr>
      </w:pPr>
      <w:r>
        <w:rPr>
          <w:sz w:val="18"/>
          <w:szCs w:val="18"/>
        </w:rPr>
        <w:t xml:space="preserve">  </w:t>
      </w:r>
      <w:r w:rsidR="0069495B">
        <w:rPr>
          <w:sz w:val="18"/>
          <w:szCs w:val="18"/>
        </w:rPr>
        <w:t>-</w:t>
      </w:r>
      <w:r w:rsidR="004C6765">
        <w:rPr>
          <w:sz w:val="18"/>
          <w:szCs w:val="18"/>
        </w:rPr>
        <w:t xml:space="preserve"> </w:t>
      </w:r>
      <w:r w:rsidR="004C6765" w:rsidRPr="004C6765">
        <w:rPr>
          <w:sz w:val="18"/>
          <w:szCs w:val="18"/>
        </w:rPr>
        <w:t>účtovná jednotka nevlastní dlhové CP</w:t>
      </w:r>
    </w:p>
    <w:p w14:paraId="438FA39D" w14:textId="77777777" w:rsidR="00BD6D9A" w:rsidRDefault="00BD6D9A" w:rsidP="00563661">
      <w:pPr>
        <w:pStyle w:val="Nzov"/>
        <w:spacing w:after="60"/>
        <w:rPr>
          <w:sz w:val="18"/>
          <w:szCs w:val="18"/>
        </w:rPr>
      </w:pPr>
      <w:r>
        <w:rPr>
          <w:sz w:val="18"/>
          <w:szCs w:val="18"/>
        </w:rPr>
        <w:t xml:space="preserve">- </w:t>
      </w:r>
      <w:r w:rsidR="00563661" w:rsidRPr="00940D26">
        <w:rPr>
          <w:sz w:val="18"/>
          <w:szCs w:val="18"/>
        </w:rPr>
        <w:t xml:space="preserve"> Informácie o poskytnutých dlhodobých pôžičkách </w:t>
      </w:r>
    </w:p>
    <w:p w14:paraId="78849147" w14:textId="77777777" w:rsidR="00447448" w:rsidRPr="004C6765" w:rsidRDefault="00BD6D9A" w:rsidP="004C6765">
      <w:pPr>
        <w:pStyle w:val="Nzov"/>
        <w:spacing w:after="60"/>
        <w:rPr>
          <w:b/>
          <w:sz w:val="18"/>
          <w:szCs w:val="18"/>
        </w:rPr>
      </w:pPr>
      <w:r>
        <w:rPr>
          <w:sz w:val="18"/>
          <w:szCs w:val="18"/>
        </w:rPr>
        <w:t xml:space="preserve">   </w:t>
      </w:r>
      <w:r w:rsidR="004C6765" w:rsidRPr="004C6765">
        <w:rPr>
          <w:sz w:val="18"/>
          <w:szCs w:val="18"/>
        </w:rPr>
        <w:t>– účtovná jednotka neposkytla dlhodobé</w:t>
      </w:r>
      <w:r>
        <w:rPr>
          <w:sz w:val="18"/>
          <w:szCs w:val="18"/>
        </w:rPr>
        <w:t xml:space="preserve"> </w:t>
      </w:r>
      <w:r w:rsidR="004C6765" w:rsidRPr="004C6765">
        <w:rPr>
          <w:sz w:val="18"/>
          <w:szCs w:val="18"/>
        </w:rPr>
        <w:t>pôžičky</w:t>
      </w:r>
    </w:p>
    <w:p w14:paraId="10C6496E" w14:textId="77777777" w:rsidR="00BD6D9A" w:rsidRDefault="00BD6D9A" w:rsidP="00857E56">
      <w:pPr>
        <w:pStyle w:val="Nzov"/>
        <w:rPr>
          <w:sz w:val="18"/>
          <w:szCs w:val="18"/>
        </w:rPr>
      </w:pPr>
      <w:r>
        <w:rPr>
          <w:sz w:val="18"/>
          <w:szCs w:val="18"/>
        </w:rPr>
        <w:t>-</w:t>
      </w:r>
      <w:r w:rsidR="00052F8B" w:rsidRPr="00940D26">
        <w:rPr>
          <w:sz w:val="18"/>
          <w:szCs w:val="18"/>
        </w:rPr>
        <w:t xml:space="preserve"> Informácie o</w:t>
      </w:r>
      <w:r w:rsidR="00586763" w:rsidRPr="00940D26">
        <w:rPr>
          <w:sz w:val="18"/>
          <w:szCs w:val="18"/>
        </w:rPr>
        <w:t> opravných položkách k</w:t>
      </w:r>
      <w:r w:rsidR="003C3EB6" w:rsidRPr="00940D26">
        <w:rPr>
          <w:sz w:val="18"/>
          <w:szCs w:val="18"/>
        </w:rPr>
        <w:t> </w:t>
      </w:r>
      <w:r w:rsidR="00586763" w:rsidRPr="00940D26">
        <w:rPr>
          <w:sz w:val="18"/>
          <w:szCs w:val="18"/>
        </w:rPr>
        <w:t>zásobám</w:t>
      </w:r>
      <w:r w:rsidR="003C3EB6" w:rsidRPr="00940D26">
        <w:rPr>
          <w:sz w:val="18"/>
          <w:szCs w:val="18"/>
        </w:rPr>
        <w:t xml:space="preserve"> </w:t>
      </w:r>
    </w:p>
    <w:p w14:paraId="21FBC586" w14:textId="77777777" w:rsidR="008D26AA" w:rsidRDefault="00BD6D9A" w:rsidP="00857E56">
      <w:pPr>
        <w:pStyle w:val="Nzov"/>
        <w:rPr>
          <w:b/>
          <w:sz w:val="18"/>
          <w:szCs w:val="18"/>
        </w:rPr>
      </w:pPr>
      <w:r>
        <w:rPr>
          <w:sz w:val="18"/>
          <w:szCs w:val="18"/>
        </w:rPr>
        <w:t xml:space="preserve">  - </w:t>
      </w:r>
      <w:r w:rsidR="003C3EB6" w:rsidRPr="00940D26">
        <w:rPr>
          <w:sz w:val="18"/>
          <w:szCs w:val="18"/>
        </w:rPr>
        <w:t xml:space="preserve">účtovná jednotka netvorila opravné položky k </w:t>
      </w:r>
      <w:r>
        <w:rPr>
          <w:sz w:val="18"/>
          <w:szCs w:val="18"/>
        </w:rPr>
        <w:t>zásobám</w:t>
      </w:r>
    </w:p>
    <w:p w14:paraId="52D560DF" w14:textId="77777777" w:rsidR="00BD6D9A" w:rsidRDefault="00BD6D9A" w:rsidP="00C6517C">
      <w:pPr>
        <w:pStyle w:val="Nzov"/>
        <w:spacing w:after="60"/>
        <w:jc w:val="both"/>
        <w:rPr>
          <w:sz w:val="18"/>
          <w:szCs w:val="18"/>
        </w:rPr>
      </w:pPr>
      <w:r>
        <w:rPr>
          <w:sz w:val="18"/>
          <w:szCs w:val="18"/>
        </w:rPr>
        <w:t>- I</w:t>
      </w:r>
      <w:r w:rsidR="00052F8B" w:rsidRPr="00940D26">
        <w:rPr>
          <w:sz w:val="18"/>
          <w:szCs w:val="18"/>
        </w:rPr>
        <w:t>nformácie o zásobách, n</w:t>
      </w:r>
      <w:r w:rsidR="00B51558" w:rsidRPr="00940D26">
        <w:rPr>
          <w:sz w:val="18"/>
          <w:szCs w:val="18"/>
        </w:rPr>
        <w:t>a </w:t>
      </w:r>
      <w:r w:rsidR="00297350" w:rsidRPr="00940D26">
        <w:rPr>
          <w:sz w:val="18"/>
          <w:szCs w:val="18"/>
        </w:rPr>
        <w:t xml:space="preserve">ktoré je zriadené záložné právo </w:t>
      </w:r>
      <w:r w:rsidR="00B51558" w:rsidRPr="00940D26">
        <w:rPr>
          <w:sz w:val="18"/>
          <w:szCs w:val="18"/>
        </w:rPr>
        <w:t>a </w:t>
      </w:r>
      <w:r w:rsidR="00052F8B" w:rsidRPr="00940D26">
        <w:rPr>
          <w:sz w:val="18"/>
          <w:szCs w:val="18"/>
        </w:rPr>
        <w:t>o zásobách, pri ktorých má účtovná jednotk</w:t>
      </w:r>
      <w:r w:rsidR="00B51558" w:rsidRPr="00940D26">
        <w:rPr>
          <w:sz w:val="18"/>
          <w:szCs w:val="18"/>
        </w:rPr>
        <w:t>a </w:t>
      </w:r>
      <w:r w:rsidR="00052F8B" w:rsidRPr="00940D26">
        <w:rPr>
          <w:sz w:val="18"/>
          <w:szCs w:val="18"/>
        </w:rPr>
        <w:t xml:space="preserve">obmedzené právo </w:t>
      </w:r>
    </w:p>
    <w:p w14:paraId="5EF237E2" w14:textId="77777777" w:rsidR="008D26AA" w:rsidRDefault="00BD6D9A" w:rsidP="00C6517C">
      <w:pPr>
        <w:pStyle w:val="Nzov"/>
        <w:spacing w:after="60"/>
        <w:jc w:val="both"/>
        <w:rPr>
          <w:sz w:val="18"/>
          <w:szCs w:val="18"/>
        </w:rPr>
      </w:pPr>
      <w:r>
        <w:rPr>
          <w:sz w:val="18"/>
          <w:szCs w:val="18"/>
        </w:rPr>
        <w:t xml:space="preserve">  </w:t>
      </w:r>
      <w:r w:rsidR="00B51558" w:rsidRPr="00940D26">
        <w:rPr>
          <w:sz w:val="18"/>
          <w:szCs w:val="18"/>
        </w:rPr>
        <w:t>s </w:t>
      </w:r>
      <w:r w:rsidR="00052F8B" w:rsidRPr="00940D26">
        <w:rPr>
          <w:sz w:val="18"/>
          <w:szCs w:val="18"/>
        </w:rPr>
        <w:t xml:space="preserve">nimi nakladať </w:t>
      </w:r>
    </w:p>
    <w:p w14:paraId="0D56B006" w14:textId="77777777" w:rsidR="00052F8B" w:rsidRPr="00047248" w:rsidRDefault="00BD6D9A" w:rsidP="00C6517C">
      <w:pPr>
        <w:pStyle w:val="Nzov"/>
        <w:spacing w:after="60"/>
        <w:jc w:val="both"/>
        <w:rPr>
          <w:b/>
          <w:sz w:val="18"/>
          <w:szCs w:val="18"/>
        </w:rPr>
      </w:pPr>
      <w:r w:rsidRPr="00F123B7">
        <w:rPr>
          <w:color w:val="FF0000"/>
          <w:sz w:val="18"/>
          <w:szCs w:val="18"/>
        </w:rPr>
        <w:t xml:space="preserve"> </w:t>
      </w:r>
      <w:r w:rsidR="008D26AA" w:rsidRPr="00047248">
        <w:rPr>
          <w:sz w:val="18"/>
          <w:szCs w:val="18"/>
        </w:rPr>
        <w:t xml:space="preserve"> </w:t>
      </w:r>
      <w:r w:rsidRPr="00047248">
        <w:rPr>
          <w:sz w:val="18"/>
          <w:szCs w:val="18"/>
        </w:rPr>
        <w:t>-</w:t>
      </w:r>
      <w:r w:rsidR="008D26AA" w:rsidRPr="00047248">
        <w:rPr>
          <w:sz w:val="18"/>
          <w:szCs w:val="18"/>
        </w:rPr>
        <w:t>Účtovná jednotka nemá z</w:t>
      </w:r>
      <w:r w:rsidR="00F123B7" w:rsidRPr="00047248">
        <w:rPr>
          <w:sz w:val="18"/>
          <w:szCs w:val="18"/>
        </w:rPr>
        <w:t>r</w:t>
      </w:r>
      <w:r w:rsidR="008D26AA" w:rsidRPr="00047248">
        <w:rPr>
          <w:sz w:val="18"/>
          <w:szCs w:val="18"/>
        </w:rPr>
        <w:t>iadené záložné právo na zásoby</w:t>
      </w:r>
    </w:p>
    <w:p w14:paraId="51AB7E44" w14:textId="77777777" w:rsidR="00052F8B" w:rsidRDefault="00BD6D9A" w:rsidP="00DF3C02">
      <w:pPr>
        <w:pStyle w:val="Nzov"/>
        <w:spacing w:after="60"/>
        <w:rPr>
          <w:sz w:val="18"/>
          <w:szCs w:val="18"/>
        </w:rPr>
      </w:pPr>
      <w:r>
        <w:rPr>
          <w:sz w:val="18"/>
          <w:szCs w:val="18"/>
        </w:rPr>
        <w:t xml:space="preserve">- Informácie </w:t>
      </w:r>
      <w:r w:rsidR="00052F8B" w:rsidRPr="00940D26">
        <w:rPr>
          <w:sz w:val="18"/>
          <w:szCs w:val="18"/>
        </w:rPr>
        <w:t xml:space="preserve">o zákazkovej výrobe </w:t>
      </w:r>
      <w:r w:rsidR="00B51558" w:rsidRPr="00940D26">
        <w:rPr>
          <w:sz w:val="18"/>
          <w:szCs w:val="18"/>
        </w:rPr>
        <w:t>a </w:t>
      </w:r>
      <w:r w:rsidR="00052F8B" w:rsidRPr="00940D26">
        <w:rPr>
          <w:sz w:val="18"/>
          <w:szCs w:val="18"/>
        </w:rPr>
        <w:t>o zákazkovej výstavbe nehnuteľnosti určenej n</w:t>
      </w:r>
      <w:r w:rsidR="00B51558" w:rsidRPr="00940D26">
        <w:rPr>
          <w:sz w:val="18"/>
          <w:szCs w:val="18"/>
        </w:rPr>
        <w:t>a </w:t>
      </w:r>
      <w:r w:rsidR="00052F8B" w:rsidRPr="00940D26">
        <w:rPr>
          <w:sz w:val="18"/>
          <w:szCs w:val="18"/>
        </w:rPr>
        <w:t>predaj</w:t>
      </w:r>
      <w:r w:rsidR="00DF3C02" w:rsidRPr="00940D26">
        <w:rPr>
          <w:sz w:val="18"/>
          <w:szCs w:val="18"/>
        </w:rPr>
        <w:t xml:space="preserve"> </w:t>
      </w:r>
      <w:r w:rsidR="008D26AA">
        <w:rPr>
          <w:sz w:val="18"/>
          <w:szCs w:val="18"/>
        </w:rPr>
        <w:t>–</w:t>
      </w:r>
    </w:p>
    <w:p w14:paraId="3B17D75C" w14:textId="77777777" w:rsidR="00940D26" w:rsidRPr="00940D26" w:rsidRDefault="00BD6D9A" w:rsidP="00B13B48">
      <w:pPr>
        <w:rPr>
          <w:sz w:val="18"/>
          <w:szCs w:val="18"/>
        </w:rPr>
      </w:pPr>
      <w:r>
        <w:t xml:space="preserve">   -</w:t>
      </w:r>
      <w:r w:rsidR="008D26AA">
        <w:rPr>
          <w:sz w:val="18"/>
          <w:szCs w:val="18"/>
        </w:rPr>
        <w:t xml:space="preserve">Účtovná jednotka nemá zákazkovú výrobu ani zákazkovú výstavbu nehnuteľností </w:t>
      </w:r>
    </w:p>
    <w:p w14:paraId="1CADCA67" w14:textId="77777777" w:rsidR="00684C01" w:rsidRDefault="00BD6D9A" w:rsidP="00684C01">
      <w:pPr>
        <w:pStyle w:val="Nzov"/>
        <w:spacing w:after="60"/>
        <w:rPr>
          <w:color w:val="FF0000"/>
        </w:rPr>
      </w:pPr>
      <w:r>
        <w:rPr>
          <w:sz w:val="18"/>
          <w:szCs w:val="18"/>
        </w:rPr>
        <w:t xml:space="preserve">- </w:t>
      </w:r>
      <w:r w:rsidR="00052F8B" w:rsidRPr="00940D26">
        <w:rPr>
          <w:sz w:val="18"/>
          <w:szCs w:val="18"/>
        </w:rPr>
        <w:t xml:space="preserve"> Informácie o vývoji </w:t>
      </w:r>
      <w:r w:rsidR="008D26AA">
        <w:rPr>
          <w:sz w:val="18"/>
          <w:szCs w:val="18"/>
        </w:rPr>
        <w:t>opravnej položky  k pohľadávkam</w:t>
      </w:r>
      <w:r w:rsidR="008D26AA" w:rsidRPr="00F123B7">
        <w:rPr>
          <w:color w:val="FF0000"/>
        </w:rPr>
        <w:t xml:space="preserve">    </w:t>
      </w:r>
    </w:p>
    <w:p w14:paraId="523A8D0F" w14:textId="77777777" w:rsidR="005A49BF" w:rsidRPr="00940D26" w:rsidRDefault="005A49BF" w:rsidP="005A49BF">
      <w:pPr>
        <w:rPr>
          <w:sz w:val="18"/>
          <w:szCs w:val="18"/>
        </w:rPr>
      </w:pPr>
      <w:r>
        <w:t>-</w:t>
      </w:r>
      <w:r>
        <w:rPr>
          <w:sz w:val="18"/>
          <w:szCs w:val="18"/>
        </w:rPr>
        <w:t>Účtovná jednotka v roku 20</w:t>
      </w:r>
      <w:r w:rsidR="006221C5">
        <w:rPr>
          <w:sz w:val="18"/>
          <w:szCs w:val="18"/>
        </w:rPr>
        <w:t>2</w:t>
      </w:r>
      <w:r w:rsidR="007312A2">
        <w:rPr>
          <w:sz w:val="18"/>
          <w:szCs w:val="18"/>
        </w:rPr>
        <w:t>2</w:t>
      </w:r>
      <w:r>
        <w:rPr>
          <w:sz w:val="18"/>
          <w:szCs w:val="18"/>
        </w:rPr>
        <w:t xml:space="preserve"> </w:t>
      </w:r>
      <w:r w:rsidR="00FA534C">
        <w:rPr>
          <w:sz w:val="18"/>
          <w:szCs w:val="18"/>
        </w:rPr>
        <w:t>ne</w:t>
      </w:r>
      <w:r w:rsidR="006221C5">
        <w:rPr>
          <w:sz w:val="18"/>
          <w:szCs w:val="18"/>
        </w:rPr>
        <w:t>účtovala o opravných položkách</w:t>
      </w:r>
      <w:r>
        <w:rPr>
          <w:sz w:val="18"/>
          <w:szCs w:val="18"/>
        </w:rPr>
        <w:t xml:space="preserve"> </w:t>
      </w:r>
      <w:r w:rsidR="00EC2780">
        <w:rPr>
          <w:sz w:val="18"/>
          <w:szCs w:val="18"/>
        </w:rPr>
        <w:t xml:space="preserve"> </w:t>
      </w:r>
    </w:p>
    <w:p w14:paraId="2B4268C5" w14:textId="77777777" w:rsidR="00052F8B" w:rsidRPr="00940D26" w:rsidRDefault="008A1162" w:rsidP="00EF3D95">
      <w:pPr>
        <w:pStyle w:val="Nzov"/>
        <w:widowControl w:val="0"/>
        <w:rPr>
          <w:sz w:val="18"/>
          <w:szCs w:val="18"/>
        </w:rPr>
      </w:pPr>
      <w:r>
        <w:rPr>
          <w:sz w:val="18"/>
          <w:szCs w:val="18"/>
        </w:rPr>
        <w:t>-</w:t>
      </w:r>
      <w:r w:rsidR="00052F8B" w:rsidRPr="00940D26">
        <w:rPr>
          <w:sz w:val="18"/>
          <w:szCs w:val="18"/>
        </w:rPr>
        <w:t xml:space="preserve"> Informácie o  vekovej štruktúre pohľadávok </w:t>
      </w:r>
    </w:p>
    <w:p w14:paraId="2DBA0BC2" w14:textId="77777777" w:rsidR="001A4DE4" w:rsidRPr="00484F7B" w:rsidRDefault="00957A7A" w:rsidP="001A4DE4">
      <w:pPr>
        <w:rPr>
          <w:sz w:val="18"/>
          <w:szCs w:val="18"/>
        </w:rPr>
      </w:pPr>
      <w:r w:rsidRPr="00957A7A">
        <w:rPr>
          <w:sz w:val="18"/>
          <w:szCs w:val="18"/>
        </w:rPr>
        <w:t xml:space="preserve">     </w:t>
      </w:r>
      <w:r w:rsidRPr="00484F7B">
        <w:rPr>
          <w:sz w:val="18"/>
          <w:szCs w:val="18"/>
        </w:rPr>
        <w:t>Pohľadávky z obchodného styku sú celkom vo výšk</w:t>
      </w:r>
      <w:r w:rsidR="00B70EDC" w:rsidRPr="00484F7B">
        <w:rPr>
          <w:sz w:val="18"/>
          <w:szCs w:val="18"/>
        </w:rPr>
        <w:t xml:space="preserve">e </w:t>
      </w:r>
      <w:r w:rsidR="00BD784A" w:rsidRPr="00484F7B">
        <w:rPr>
          <w:sz w:val="18"/>
          <w:szCs w:val="18"/>
        </w:rPr>
        <w:t xml:space="preserve"> </w:t>
      </w:r>
      <w:r w:rsidR="007312A2">
        <w:rPr>
          <w:sz w:val="18"/>
          <w:szCs w:val="18"/>
        </w:rPr>
        <w:t>19</w:t>
      </w:r>
      <w:r w:rsidR="00484F7B" w:rsidRPr="00484F7B">
        <w:rPr>
          <w:sz w:val="18"/>
          <w:szCs w:val="18"/>
        </w:rPr>
        <w:t> </w:t>
      </w:r>
      <w:r w:rsidR="007312A2">
        <w:rPr>
          <w:sz w:val="18"/>
          <w:szCs w:val="18"/>
        </w:rPr>
        <w:t>293</w:t>
      </w:r>
      <w:r w:rsidR="00484F7B" w:rsidRPr="00484F7B">
        <w:rPr>
          <w:sz w:val="18"/>
          <w:szCs w:val="18"/>
        </w:rPr>
        <w:t xml:space="preserve"> </w:t>
      </w:r>
      <w:r w:rsidR="00BD784A" w:rsidRPr="00484F7B">
        <w:rPr>
          <w:sz w:val="18"/>
          <w:szCs w:val="18"/>
        </w:rPr>
        <w:t xml:space="preserve"> </w:t>
      </w:r>
      <w:r w:rsidRPr="00484F7B">
        <w:rPr>
          <w:sz w:val="18"/>
          <w:szCs w:val="18"/>
        </w:rPr>
        <w:t>Eur</w:t>
      </w:r>
    </w:p>
    <w:p w14:paraId="5561E22C" w14:textId="77777777" w:rsidR="00957A7A" w:rsidRPr="00484F7B" w:rsidRDefault="00957A7A" w:rsidP="001A4DE4">
      <w:pPr>
        <w:rPr>
          <w:sz w:val="18"/>
          <w:szCs w:val="18"/>
        </w:rPr>
      </w:pPr>
      <w:r w:rsidRPr="00484F7B">
        <w:rPr>
          <w:sz w:val="18"/>
          <w:szCs w:val="18"/>
        </w:rPr>
        <w:t xml:space="preserve">     Z toho v lehote splatnosti</w:t>
      </w:r>
      <w:r w:rsidRPr="00484F7B">
        <w:rPr>
          <w:sz w:val="18"/>
          <w:szCs w:val="18"/>
        </w:rPr>
        <w:tab/>
      </w:r>
      <w:r w:rsidRPr="00484F7B">
        <w:rPr>
          <w:sz w:val="18"/>
          <w:szCs w:val="18"/>
        </w:rPr>
        <w:tab/>
      </w:r>
      <w:r w:rsidRPr="00484F7B">
        <w:rPr>
          <w:sz w:val="18"/>
          <w:szCs w:val="18"/>
        </w:rPr>
        <w:tab/>
      </w:r>
      <w:r w:rsidR="007312A2">
        <w:rPr>
          <w:sz w:val="18"/>
          <w:szCs w:val="18"/>
        </w:rPr>
        <w:t>19</w:t>
      </w:r>
      <w:r w:rsidR="00FA534C">
        <w:rPr>
          <w:sz w:val="18"/>
          <w:szCs w:val="18"/>
        </w:rPr>
        <w:t>.</w:t>
      </w:r>
      <w:r w:rsidR="007312A2">
        <w:rPr>
          <w:sz w:val="18"/>
          <w:szCs w:val="18"/>
        </w:rPr>
        <w:t>293</w:t>
      </w:r>
      <w:r w:rsidR="00BD784A" w:rsidRPr="00484F7B">
        <w:rPr>
          <w:sz w:val="18"/>
          <w:szCs w:val="18"/>
        </w:rPr>
        <w:t xml:space="preserve"> </w:t>
      </w:r>
      <w:r w:rsidRPr="00484F7B">
        <w:rPr>
          <w:sz w:val="18"/>
          <w:szCs w:val="18"/>
        </w:rPr>
        <w:t xml:space="preserve">Eur  </w:t>
      </w:r>
    </w:p>
    <w:p w14:paraId="272EA3E1" w14:textId="77777777" w:rsidR="00EC2780" w:rsidRDefault="00957A7A" w:rsidP="001A4DE4">
      <w:pPr>
        <w:rPr>
          <w:sz w:val="18"/>
          <w:szCs w:val="18"/>
        </w:rPr>
      </w:pPr>
      <w:r w:rsidRPr="00484F7B">
        <w:rPr>
          <w:sz w:val="18"/>
          <w:szCs w:val="18"/>
        </w:rPr>
        <w:t xml:space="preserve">     Po splatnosti </w:t>
      </w:r>
      <w:r w:rsidRPr="00484F7B">
        <w:rPr>
          <w:sz w:val="18"/>
          <w:szCs w:val="18"/>
        </w:rPr>
        <w:tab/>
      </w:r>
      <w:r w:rsidRPr="00484F7B">
        <w:rPr>
          <w:sz w:val="18"/>
          <w:szCs w:val="18"/>
        </w:rPr>
        <w:tab/>
      </w:r>
      <w:r w:rsidRPr="00484F7B">
        <w:rPr>
          <w:sz w:val="18"/>
          <w:szCs w:val="18"/>
        </w:rPr>
        <w:tab/>
        <w:t xml:space="preserve">    </w:t>
      </w:r>
      <w:r w:rsidRPr="00484F7B">
        <w:rPr>
          <w:sz w:val="18"/>
          <w:szCs w:val="18"/>
        </w:rPr>
        <w:tab/>
      </w:r>
      <w:r w:rsidR="00B70EDC" w:rsidRPr="00484F7B">
        <w:rPr>
          <w:sz w:val="18"/>
          <w:szCs w:val="18"/>
        </w:rPr>
        <w:t xml:space="preserve"> </w:t>
      </w:r>
      <w:r w:rsidRPr="00484F7B">
        <w:rPr>
          <w:sz w:val="18"/>
          <w:szCs w:val="18"/>
        </w:rPr>
        <w:t xml:space="preserve"> </w:t>
      </w:r>
      <w:r w:rsidR="00BD784A" w:rsidRPr="00484F7B">
        <w:rPr>
          <w:sz w:val="18"/>
          <w:szCs w:val="18"/>
        </w:rPr>
        <w:t xml:space="preserve">  </w:t>
      </w:r>
      <w:r w:rsidR="00FA534C">
        <w:rPr>
          <w:sz w:val="18"/>
          <w:szCs w:val="18"/>
        </w:rPr>
        <w:t>0</w:t>
      </w:r>
      <w:r w:rsidR="00484F7B" w:rsidRPr="00484F7B">
        <w:rPr>
          <w:sz w:val="18"/>
          <w:szCs w:val="18"/>
        </w:rPr>
        <w:t xml:space="preserve"> </w:t>
      </w:r>
      <w:r w:rsidRPr="00484F7B">
        <w:rPr>
          <w:sz w:val="18"/>
          <w:szCs w:val="18"/>
        </w:rPr>
        <w:t>Eur</w:t>
      </w:r>
    </w:p>
    <w:p w14:paraId="4351A5D0" w14:textId="77777777" w:rsidR="00484F7B" w:rsidRDefault="00484F7B" w:rsidP="001A4DE4">
      <w:pPr>
        <w:rPr>
          <w:sz w:val="18"/>
          <w:szCs w:val="18"/>
        </w:rPr>
      </w:pPr>
    </w:p>
    <w:p w14:paraId="2E52E372" w14:textId="77777777" w:rsidR="00EC2780" w:rsidRDefault="00EC2780" w:rsidP="001A4DE4">
      <w:pPr>
        <w:rPr>
          <w:sz w:val="18"/>
          <w:szCs w:val="18"/>
        </w:rPr>
      </w:pPr>
    </w:p>
    <w:p w14:paraId="3CEC5FCF" w14:textId="77777777" w:rsidR="00957A7A" w:rsidRPr="00957A7A" w:rsidRDefault="008A1162" w:rsidP="001A4DE4">
      <w:pPr>
        <w:rPr>
          <w:b/>
          <w:sz w:val="18"/>
          <w:szCs w:val="18"/>
        </w:rPr>
      </w:pPr>
      <w:r>
        <w:rPr>
          <w:b/>
          <w:sz w:val="18"/>
          <w:szCs w:val="18"/>
        </w:rPr>
        <w:t>-</w:t>
      </w:r>
      <w:r w:rsidR="00957A7A" w:rsidRPr="00957A7A">
        <w:rPr>
          <w:b/>
          <w:sz w:val="18"/>
          <w:szCs w:val="18"/>
        </w:rPr>
        <w:t xml:space="preserve"> Informácie o pohľadávkach zabezpečených záložným právom alebo inou formou zabezpečeni</w:t>
      </w:r>
      <w:r w:rsidR="00957A7A">
        <w:rPr>
          <w:b/>
          <w:sz w:val="18"/>
          <w:szCs w:val="18"/>
        </w:rPr>
        <w:t>a</w:t>
      </w:r>
    </w:p>
    <w:p w14:paraId="53246868" w14:textId="77777777" w:rsidR="00957A7A" w:rsidRPr="00957A7A" w:rsidRDefault="00FA534C" w:rsidP="001A4DE4">
      <w:pPr>
        <w:rPr>
          <w:sz w:val="18"/>
          <w:szCs w:val="18"/>
        </w:rPr>
      </w:pPr>
      <w:r>
        <w:rPr>
          <w:sz w:val="18"/>
          <w:szCs w:val="18"/>
        </w:rPr>
        <w:t>Nie je</w:t>
      </w:r>
      <w:r w:rsidR="00957A7A">
        <w:rPr>
          <w:sz w:val="18"/>
          <w:szCs w:val="18"/>
        </w:rPr>
        <w:t xml:space="preserve"> </w:t>
      </w:r>
      <w:proofErr w:type="spellStart"/>
      <w:r w:rsidR="00957A7A">
        <w:rPr>
          <w:sz w:val="18"/>
          <w:szCs w:val="18"/>
        </w:rPr>
        <w:t>zriadi</w:t>
      </w:r>
      <w:r>
        <w:rPr>
          <w:sz w:val="18"/>
          <w:szCs w:val="18"/>
        </w:rPr>
        <w:t>ené</w:t>
      </w:r>
      <w:proofErr w:type="spellEnd"/>
      <w:r w:rsidR="00957A7A">
        <w:rPr>
          <w:sz w:val="18"/>
          <w:szCs w:val="18"/>
        </w:rPr>
        <w:t xml:space="preserve"> záložné právo</w:t>
      </w:r>
    </w:p>
    <w:p w14:paraId="36C64050" w14:textId="77777777" w:rsidR="00462BF0" w:rsidRDefault="008A1162" w:rsidP="00857E56">
      <w:pPr>
        <w:pStyle w:val="Nzov"/>
        <w:rPr>
          <w:sz w:val="18"/>
          <w:szCs w:val="18"/>
        </w:rPr>
      </w:pPr>
      <w:r>
        <w:rPr>
          <w:sz w:val="18"/>
          <w:szCs w:val="18"/>
        </w:rPr>
        <w:t>-</w:t>
      </w:r>
      <w:r w:rsidR="00366C8B" w:rsidRPr="00940D26">
        <w:rPr>
          <w:sz w:val="18"/>
          <w:szCs w:val="18"/>
        </w:rPr>
        <w:t xml:space="preserve"> </w:t>
      </w:r>
      <w:r w:rsidR="00052F8B" w:rsidRPr="00940D26">
        <w:rPr>
          <w:sz w:val="18"/>
          <w:szCs w:val="18"/>
        </w:rPr>
        <w:t>Informácie o</w:t>
      </w:r>
      <w:r w:rsidR="00462BF0" w:rsidRPr="00940D26">
        <w:rPr>
          <w:sz w:val="18"/>
          <w:szCs w:val="18"/>
        </w:rPr>
        <w:t> krátkodobom finančnom majetku</w:t>
      </w:r>
      <w:r w:rsidR="0014565D" w:rsidRPr="00940D26">
        <w:rPr>
          <w:sz w:val="18"/>
          <w:szCs w:val="18"/>
        </w:rPr>
        <w:t xml:space="preserve"> </w:t>
      </w:r>
    </w:p>
    <w:p w14:paraId="6E9E116E" w14:textId="77777777" w:rsidR="008A1162" w:rsidRDefault="008A1162" w:rsidP="008A1162">
      <w:pPr>
        <w:rPr>
          <w:sz w:val="18"/>
          <w:szCs w:val="18"/>
        </w:rPr>
      </w:pPr>
      <w:r w:rsidRPr="00B91F33">
        <w:rPr>
          <w:sz w:val="18"/>
          <w:szCs w:val="18"/>
        </w:rPr>
        <w:t xml:space="preserve">  Pokladnica a ceniny sú vo výške </w:t>
      </w:r>
      <w:r w:rsidR="007312A2">
        <w:rPr>
          <w:sz w:val="18"/>
          <w:szCs w:val="18"/>
        </w:rPr>
        <w:t>919,11</w:t>
      </w:r>
      <w:r w:rsidR="00B91F33">
        <w:rPr>
          <w:sz w:val="18"/>
          <w:szCs w:val="18"/>
        </w:rPr>
        <w:t xml:space="preserve"> Eur</w:t>
      </w:r>
    </w:p>
    <w:p w14:paraId="410F9708" w14:textId="77777777" w:rsidR="00B91F33" w:rsidRPr="00B91F33" w:rsidRDefault="00B91F33" w:rsidP="008A1162">
      <w:pPr>
        <w:rPr>
          <w:sz w:val="18"/>
          <w:szCs w:val="18"/>
        </w:rPr>
      </w:pPr>
      <w:r>
        <w:rPr>
          <w:sz w:val="18"/>
          <w:szCs w:val="18"/>
        </w:rPr>
        <w:t xml:space="preserve">  </w:t>
      </w:r>
      <w:r w:rsidR="00B70EDC">
        <w:rPr>
          <w:sz w:val="18"/>
          <w:szCs w:val="18"/>
        </w:rPr>
        <w:t xml:space="preserve">Bankové účty vo výške </w:t>
      </w:r>
      <w:r w:rsidR="007312A2">
        <w:rPr>
          <w:sz w:val="18"/>
          <w:szCs w:val="18"/>
        </w:rPr>
        <w:t>100</w:t>
      </w:r>
      <w:r w:rsidR="00FA534C">
        <w:rPr>
          <w:sz w:val="18"/>
          <w:szCs w:val="18"/>
        </w:rPr>
        <w:t>.</w:t>
      </w:r>
      <w:r w:rsidR="007312A2">
        <w:rPr>
          <w:sz w:val="18"/>
          <w:szCs w:val="18"/>
        </w:rPr>
        <w:t>262</w:t>
      </w:r>
      <w:r w:rsidR="00FA534C">
        <w:rPr>
          <w:sz w:val="18"/>
          <w:szCs w:val="18"/>
        </w:rPr>
        <w:t>,</w:t>
      </w:r>
      <w:r w:rsidR="007312A2">
        <w:rPr>
          <w:sz w:val="18"/>
          <w:szCs w:val="18"/>
        </w:rPr>
        <w:t>13</w:t>
      </w:r>
      <w:r w:rsidR="00FA534C">
        <w:rPr>
          <w:sz w:val="18"/>
          <w:szCs w:val="18"/>
        </w:rPr>
        <w:t xml:space="preserve"> </w:t>
      </w:r>
      <w:r w:rsidR="00B70EDC">
        <w:rPr>
          <w:sz w:val="18"/>
          <w:szCs w:val="18"/>
        </w:rPr>
        <w:t xml:space="preserve"> </w:t>
      </w:r>
      <w:r>
        <w:rPr>
          <w:sz w:val="18"/>
          <w:szCs w:val="18"/>
        </w:rPr>
        <w:t>Eur</w:t>
      </w:r>
    </w:p>
    <w:p w14:paraId="0E21E14E" w14:textId="77777777" w:rsidR="00CE08D2" w:rsidRPr="00CE08D2" w:rsidRDefault="00B91F33" w:rsidP="00CE08D2">
      <w:pPr>
        <w:rPr>
          <w:sz w:val="18"/>
          <w:szCs w:val="18"/>
        </w:rPr>
      </w:pPr>
      <w:r>
        <w:rPr>
          <w:sz w:val="18"/>
          <w:szCs w:val="18"/>
        </w:rPr>
        <w:t xml:space="preserve">  </w:t>
      </w:r>
      <w:r w:rsidR="00CE08D2" w:rsidRPr="00CE08D2">
        <w:rPr>
          <w:sz w:val="18"/>
          <w:szCs w:val="18"/>
        </w:rPr>
        <w:t>Účtovná jednotka nevlastní iný krátkodobý finančný majetok (majetkové cenné papiere, podiely a pod.)</w:t>
      </w:r>
    </w:p>
    <w:p w14:paraId="44CD272E" w14:textId="77777777" w:rsidR="00656C8B" w:rsidRPr="00B91F33" w:rsidRDefault="00B91F33" w:rsidP="00B91F33">
      <w:pPr>
        <w:pStyle w:val="Nzov"/>
        <w:spacing w:after="60"/>
        <w:jc w:val="both"/>
        <w:rPr>
          <w:b/>
          <w:sz w:val="18"/>
          <w:szCs w:val="18"/>
        </w:rPr>
      </w:pPr>
      <w:r>
        <w:rPr>
          <w:sz w:val="18"/>
          <w:szCs w:val="18"/>
        </w:rPr>
        <w:t>-</w:t>
      </w:r>
      <w:r w:rsidR="00FC211E">
        <w:rPr>
          <w:sz w:val="18"/>
          <w:szCs w:val="18"/>
        </w:rPr>
        <w:t xml:space="preserve">Informácie </w:t>
      </w:r>
      <w:r w:rsidR="00052F8B" w:rsidRPr="00940D26">
        <w:rPr>
          <w:sz w:val="18"/>
          <w:szCs w:val="18"/>
        </w:rPr>
        <w:t>o vývoji opravnej položky ku krátkodobému finančnému majetku</w:t>
      </w:r>
      <w:r w:rsidR="0012396D" w:rsidRPr="00940D26">
        <w:rPr>
          <w:sz w:val="18"/>
          <w:szCs w:val="18"/>
        </w:rPr>
        <w:t xml:space="preserve"> - účtovná jednotka nevytvára opravnú položku k krátkodobému finančnému majetku a preto o nej neúčtuje</w:t>
      </w:r>
    </w:p>
    <w:p w14:paraId="0D64F23F" w14:textId="77777777" w:rsidR="002A0823" w:rsidRPr="00B91F33" w:rsidRDefault="00B91F33" w:rsidP="00B91F33">
      <w:pPr>
        <w:pStyle w:val="Nzov"/>
        <w:spacing w:after="60"/>
        <w:jc w:val="both"/>
        <w:rPr>
          <w:b/>
          <w:sz w:val="18"/>
          <w:szCs w:val="18"/>
        </w:rPr>
      </w:pPr>
      <w:r>
        <w:rPr>
          <w:sz w:val="18"/>
          <w:szCs w:val="18"/>
        </w:rPr>
        <w:t>-</w:t>
      </w:r>
      <w:r w:rsidR="00366C8B" w:rsidRPr="00940D26">
        <w:rPr>
          <w:sz w:val="18"/>
          <w:szCs w:val="18"/>
        </w:rPr>
        <w:t>Informácie o krátkodobom finančnom majetku, na ktorý bolo zriadené záložné právo</w:t>
      </w:r>
      <w:r w:rsidR="0020120C">
        <w:rPr>
          <w:sz w:val="18"/>
          <w:szCs w:val="18"/>
        </w:rPr>
        <w:t xml:space="preserve"> - </w:t>
      </w:r>
      <w:r w:rsidR="00366C8B" w:rsidRPr="00940D26">
        <w:rPr>
          <w:sz w:val="18"/>
          <w:szCs w:val="18"/>
        </w:rPr>
        <w:t xml:space="preserve"> </w:t>
      </w:r>
      <w:r w:rsidR="00CE08D2" w:rsidRPr="0020120C">
        <w:rPr>
          <w:sz w:val="18"/>
          <w:szCs w:val="18"/>
        </w:rPr>
        <w:t>účtovná jednotka nemá vytvorený na kratkodobý finančný majetok záložné právo</w:t>
      </w:r>
    </w:p>
    <w:p w14:paraId="74AE08E4" w14:textId="77777777" w:rsidR="00FC211E" w:rsidRDefault="00B91F33" w:rsidP="00FC211E">
      <w:pPr>
        <w:pStyle w:val="Nzov"/>
        <w:spacing w:after="60"/>
        <w:jc w:val="both"/>
        <w:rPr>
          <w:sz w:val="18"/>
          <w:szCs w:val="18"/>
        </w:rPr>
      </w:pPr>
      <w:r>
        <w:rPr>
          <w:sz w:val="18"/>
          <w:szCs w:val="18"/>
        </w:rPr>
        <w:t>-</w:t>
      </w:r>
      <w:r w:rsidR="00366C8B" w:rsidRPr="00940D26">
        <w:rPr>
          <w:sz w:val="18"/>
          <w:szCs w:val="18"/>
        </w:rPr>
        <w:t xml:space="preserve"> Informácie </w:t>
      </w:r>
      <w:r w:rsidR="00052F8B" w:rsidRPr="00940D26">
        <w:rPr>
          <w:sz w:val="18"/>
          <w:szCs w:val="18"/>
        </w:rPr>
        <w:t>o ocenení krátkodobého finančného  majetku, ku dňu ku ktorému s</w:t>
      </w:r>
      <w:r w:rsidR="00B51558" w:rsidRPr="00940D26">
        <w:rPr>
          <w:sz w:val="18"/>
          <w:szCs w:val="18"/>
        </w:rPr>
        <w:t>a </w:t>
      </w:r>
      <w:r w:rsidR="00052F8B" w:rsidRPr="00940D26">
        <w:rPr>
          <w:sz w:val="18"/>
          <w:szCs w:val="18"/>
        </w:rPr>
        <w:t>zostavuje účtovná závierk</w:t>
      </w:r>
      <w:r w:rsidR="00B51558" w:rsidRPr="00940D26">
        <w:rPr>
          <w:sz w:val="18"/>
          <w:szCs w:val="18"/>
        </w:rPr>
        <w:t>a </w:t>
      </w:r>
      <w:r w:rsidR="00052F8B" w:rsidRPr="00940D26">
        <w:rPr>
          <w:sz w:val="18"/>
          <w:szCs w:val="18"/>
        </w:rPr>
        <w:t>reálnou hodnotou</w:t>
      </w:r>
    </w:p>
    <w:p w14:paraId="539800E6" w14:textId="77777777" w:rsidR="00FC211E" w:rsidRPr="00DB0EC5" w:rsidRDefault="0020120C" w:rsidP="00DB0EC5">
      <w:pPr>
        <w:pStyle w:val="Nzov"/>
        <w:spacing w:after="60"/>
        <w:jc w:val="both"/>
        <w:rPr>
          <w:b/>
          <w:sz w:val="18"/>
          <w:szCs w:val="18"/>
        </w:rPr>
      </w:pPr>
      <w:r w:rsidRPr="00FC211E">
        <w:rPr>
          <w:sz w:val="18"/>
          <w:szCs w:val="18"/>
        </w:rPr>
        <w:t>Účtovná jednotka neoceňuje krátkodobý finančný majetok ku dňu účtovnej závierky</w:t>
      </w:r>
    </w:p>
    <w:p w14:paraId="09674AF4" w14:textId="77777777" w:rsidR="009067AC" w:rsidRDefault="00BA1B66" w:rsidP="009067AC">
      <w:pPr>
        <w:pStyle w:val="Nzov"/>
        <w:rPr>
          <w:sz w:val="18"/>
          <w:szCs w:val="18"/>
        </w:rPr>
      </w:pPr>
      <w:r>
        <w:rPr>
          <w:sz w:val="18"/>
          <w:szCs w:val="18"/>
        </w:rPr>
        <w:t>-</w:t>
      </w:r>
      <w:r w:rsidR="009067AC" w:rsidRPr="00940D26">
        <w:rPr>
          <w:sz w:val="18"/>
          <w:szCs w:val="18"/>
        </w:rPr>
        <w:t>Informácie o</w:t>
      </w:r>
      <w:r w:rsidR="009067AC">
        <w:rPr>
          <w:sz w:val="18"/>
          <w:szCs w:val="18"/>
        </w:rPr>
        <w:t> významných položkách časového rozlíšenia na strane aktív</w:t>
      </w:r>
      <w:r w:rsidR="009067AC" w:rsidRPr="00940D26">
        <w:rPr>
          <w:sz w:val="18"/>
          <w:szCs w:val="18"/>
        </w:rPr>
        <w:t xml:space="preserve"> </w:t>
      </w:r>
    </w:p>
    <w:p w14:paraId="5AB32C7C" w14:textId="77777777" w:rsidR="00EC2780" w:rsidRDefault="00B91F33" w:rsidP="00B91F33">
      <w:pPr>
        <w:rPr>
          <w:sz w:val="18"/>
          <w:szCs w:val="18"/>
        </w:rPr>
      </w:pPr>
      <w:r w:rsidRPr="00B91F33">
        <w:rPr>
          <w:sz w:val="18"/>
          <w:szCs w:val="18"/>
        </w:rPr>
        <w:t xml:space="preserve">Náklady budúcich období </w:t>
      </w:r>
      <w:r w:rsidR="00EC2780">
        <w:rPr>
          <w:sz w:val="18"/>
          <w:szCs w:val="18"/>
        </w:rPr>
        <w:tab/>
      </w:r>
      <w:r w:rsidR="00EC2780">
        <w:rPr>
          <w:sz w:val="18"/>
          <w:szCs w:val="18"/>
        </w:rPr>
        <w:tab/>
      </w:r>
      <w:r w:rsidR="00EC2780">
        <w:rPr>
          <w:sz w:val="18"/>
          <w:szCs w:val="18"/>
        </w:rPr>
        <w:tab/>
      </w:r>
      <w:r w:rsidR="007312A2">
        <w:rPr>
          <w:sz w:val="18"/>
          <w:szCs w:val="18"/>
        </w:rPr>
        <w:t>917</w:t>
      </w:r>
    </w:p>
    <w:p w14:paraId="26BE7394" w14:textId="77777777" w:rsidR="00B91F33" w:rsidRDefault="00EF797B" w:rsidP="00B91F33">
      <w:pPr>
        <w:rPr>
          <w:sz w:val="18"/>
          <w:szCs w:val="18"/>
        </w:rPr>
      </w:pPr>
      <w:r>
        <w:rPr>
          <w:sz w:val="18"/>
          <w:szCs w:val="18"/>
        </w:rPr>
        <w:t>Z toho</w:t>
      </w:r>
      <w:r w:rsidR="0051729D">
        <w:rPr>
          <w:sz w:val="18"/>
          <w:szCs w:val="18"/>
        </w:rPr>
        <w:t>:</w:t>
      </w:r>
      <w:r w:rsidR="00BA1B66">
        <w:rPr>
          <w:sz w:val="18"/>
          <w:szCs w:val="18"/>
        </w:rPr>
        <w:tab/>
      </w:r>
      <w:r w:rsidR="00BA1B66">
        <w:rPr>
          <w:sz w:val="18"/>
          <w:szCs w:val="18"/>
        </w:rPr>
        <w:tab/>
      </w:r>
      <w:r>
        <w:rPr>
          <w:sz w:val="18"/>
          <w:szCs w:val="18"/>
        </w:rPr>
        <w:tab/>
      </w:r>
    </w:p>
    <w:p w14:paraId="7364C922" w14:textId="77777777" w:rsidR="00B91F33" w:rsidRDefault="00B91F33" w:rsidP="00B91F33">
      <w:pPr>
        <w:rPr>
          <w:sz w:val="18"/>
          <w:szCs w:val="18"/>
        </w:rPr>
      </w:pPr>
      <w:r>
        <w:rPr>
          <w:sz w:val="18"/>
          <w:szCs w:val="18"/>
        </w:rPr>
        <w:t xml:space="preserve">             </w:t>
      </w:r>
      <w:r w:rsidR="007312A2">
        <w:rPr>
          <w:sz w:val="18"/>
          <w:szCs w:val="18"/>
        </w:rPr>
        <w:t>Poistné</w:t>
      </w:r>
      <w:r w:rsidR="007312A2">
        <w:rPr>
          <w:sz w:val="18"/>
          <w:szCs w:val="18"/>
        </w:rPr>
        <w:tab/>
      </w:r>
      <w:r w:rsidR="007312A2">
        <w:rPr>
          <w:sz w:val="18"/>
          <w:szCs w:val="18"/>
        </w:rPr>
        <w:tab/>
      </w:r>
      <w:r w:rsidR="007405EE">
        <w:rPr>
          <w:sz w:val="18"/>
          <w:szCs w:val="18"/>
        </w:rPr>
        <w:t xml:space="preserve">                                 </w:t>
      </w:r>
      <w:r w:rsidR="007312A2">
        <w:rPr>
          <w:sz w:val="18"/>
          <w:szCs w:val="18"/>
        </w:rPr>
        <w:t>917</w:t>
      </w:r>
    </w:p>
    <w:p w14:paraId="7C850B6B" w14:textId="77777777" w:rsidR="002625C7" w:rsidRPr="00DB0EC5" w:rsidRDefault="00BA1B66" w:rsidP="00DB0EC5">
      <w:pPr>
        <w:pStyle w:val="Nzov"/>
        <w:spacing w:after="60"/>
        <w:rPr>
          <w:b/>
          <w:sz w:val="18"/>
          <w:szCs w:val="18"/>
        </w:rPr>
      </w:pPr>
      <w:r>
        <w:rPr>
          <w:sz w:val="18"/>
          <w:szCs w:val="18"/>
        </w:rPr>
        <w:t>-I</w:t>
      </w:r>
      <w:r w:rsidR="00324C96" w:rsidRPr="00940D26">
        <w:rPr>
          <w:sz w:val="18"/>
          <w:szCs w:val="18"/>
        </w:rPr>
        <w:t>nformácie o majetku prenajatom formou finančného prenájmu</w:t>
      </w:r>
      <w:r w:rsidR="0012396D" w:rsidRPr="00940D26">
        <w:rPr>
          <w:sz w:val="18"/>
          <w:szCs w:val="18"/>
        </w:rPr>
        <w:t xml:space="preserve"> – účtovná jednotka neprenajíma majetok formou finančného prenájmu a preto o tom neúčtuje</w:t>
      </w:r>
    </w:p>
    <w:p w14:paraId="171401A2" w14:textId="77777777" w:rsidR="00B91D20" w:rsidRDefault="00BA1B66" w:rsidP="00B91D20">
      <w:pPr>
        <w:pStyle w:val="Nzov"/>
        <w:spacing w:after="60"/>
        <w:jc w:val="both"/>
        <w:rPr>
          <w:sz w:val="18"/>
          <w:szCs w:val="18"/>
        </w:rPr>
      </w:pPr>
      <w:r>
        <w:rPr>
          <w:sz w:val="18"/>
          <w:szCs w:val="18"/>
        </w:rPr>
        <w:t>-</w:t>
      </w:r>
      <w:r w:rsidR="00324C96" w:rsidRPr="00940D26">
        <w:rPr>
          <w:sz w:val="18"/>
          <w:szCs w:val="18"/>
        </w:rPr>
        <w:t xml:space="preserve">Informácie </w:t>
      </w:r>
      <w:r w:rsidR="00FC211E">
        <w:rPr>
          <w:sz w:val="18"/>
          <w:szCs w:val="18"/>
        </w:rPr>
        <w:t>-</w:t>
      </w:r>
      <w:r w:rsidR="00435CB3" w:rsidRPr="00940D26">
        <w:rPr>
          <w:sz w:val="18"/>
          <w:szCs w:val="18"/>
        </w:rPr>
        <w:t xml:space="preserve"> údaje na strane pasív</w:t>
      </w:r>
    </w:p>
    <w:p w14:paraId="758F5DC5" w14:textId="77777777" w:rsidR="00B91D20" w:rsidRDefault="00B91D20" w:rsidP="00B91D20">
      <w:pPr>
        <w:rPr>
          <w:sz w:val="18"/>
          <w:szCs w:val="18"/>
        </w:rPr>
      </w:pPr>
      <w:r w:rsidRPr="00B91D20">
        <w:rPr>
          <w:sz w:val="18"/>
          <w:szCs w:val="18"/>
        </w:rPr>
        <w:t>Údaje o vlastnom imaní</w:t>
      </w:r>
    </w:p>
    <w:p w14:paraId="180D3811" w14:textId="77777777" w:rsidR="00B91D20" w:rsidRDefault="00B91D20" w:rsidP="00B91D20">
      <w:pPr>
        <w:rPr>
          <w:sz w:val="18"/>
          <w:szCs w:val="18"/>
        </w:rPr>
      </w:pPr>
      <w:r>
        <w:rPr>
          <w:sz w:val="18"/>
          <w:szCs w:val="18"/>
        </w:rPr>
        <w:lastRenderedPageBreak/>
        <w:t xml:space="preserve">1.Základné imanie  predstavuje hodnotu  </w:t>
      </w:r>
      <w:r w:rsidR="007312A2">
        <w:rPr>
          <w:sz w:val="18"/>
          <w:szCs w:val="18"/>
        </w:rPr>
        <w:t>6639</w:t>
      </w:r>
    </w:p>
    <w:p w14:paraId="4E2CB46C" w14:textId="77777777" w:rsidR="00BA1B66" w:rsidRDefault="00BA1B66" w:rsidP="00BA1B66">
      <w:pPr>
        <w:rPr>
          <w:sz w:val="18"/>
          <w:szCs w:val="18"/>
        </w:rPr>
      </w:pPr>
      <w:r>
        <w:rPr>
          <w:sz w:val="18"/>
          <w:szCs w:val="18"/>
        </w:rPr>
        <w:t xml:space="preserve">   </w:t>
      </w:r>
      <w:r w:rsidR="007312A2">
        <w:rPr>
          <w:sz w:val="18"/>
          <w:szCs w:val="18"/>
        </w:rPr>
        <w:t>Traja</w:t>
      </w:r>
      <w:r>
        <w:rPr>
          <w:sz w:val="18"/>
          <w:szCs w:val="18"/>
        </w:rPr>
        <w:t xml:space="preserve"> spoločníci sa podieľajú na základnom imaní rovnakým podielom, čomu zodpovedá aj podiel na hlasovacích právach</w:t>
      </w:r>
    </w:p>
    <w:p w14:paraId="241281AE" w14:textId="77777777" w:rsidR="00B91D20" w:rsidRPr="002625C7" w:rsidRDefault="00BA1B66" w:rsidP="00BA1B66">
      <w:pPr>
        <w:rPr>
          <w:bCs/>
          <w:sz w:val="18"/>
          <w:szCs w:val="18"/>
        </w:rPr>
      </w:pPr>
      <w:r>
        <w:rPr>
          <w:bCs/>
          <w:sz w:val="18"/>
          <w:szCs w:val="18"/>
        </w:rPr>
        <w:t xml:space="preserve">   </w:t>
      </w:r>
      <w:r w:rsidR="002625C7" w:rsidRPr="002625C7">
        <w:rPr>
          <w:bCs/>
          <w:sz w:val="18"/>
          <w:szCs w:val="18"/>
        </w:rPr>
        <w:t>.Základné imanie je splatenie v celej výške</w:t>
      </w:r>
    </w:p>
    <w:p w14:paraId="7505C002" w14:textId="77777777" w:rsidR="00C7387F" w:rsidRDefault="00FC211E" w:rsidP="00C6517C">
      <w:pPr>
        <w:pStyle w:val="Nzov"/>
        <w:spacing w:after="60"/>
        <w:jc w:val="both"/>
        <w:rPr>
          <w:sz w:val="18"/>
          <w:szCs w:val="18"/>
        </w:rPr>
      </w:pPr>
      <w:r>
        <w:rPr>
          <w:sz w:val="18"/>
          <w:szCs w:val="18"/>
        </w:rPr>
        <w:t>informácia</w:t>
      </w:r>
      <w:r w:rsidR="00324C96" w:rsidRPr="00940D26">
        <w:rPr>
          <w:sz w:val="18"/>
          <w:szCs w:val="18"/>
        </w:rPr>
        <w:t xml:space="preserve"> o rozde</w:t>
      </w:r>
      <w:r w:rsidR="009317D8" w:rsidRPr="00940D26">
        <w:rPr>
          <w:sz w:val="18"/>
          <w:szCs w:val="18"/>
        </w:rPr>
        <w:t>lení účtovného zisku alebo o vys</w:t>
      </w:r>
      <w:r w:rsidR="00324C96" w:rsidRPr="00940D26">
        <w:rPr>
          <w:sz w:val="18"/>
          <w:szCs w:val="18"/>
        </w:rPr>
        <w:t>poriadaní účtovnej straty</w:t>
      </w:r>
      <w:r w:rsidR="007C3558" w:rsidRPr="00940D26">
        <w:rPr>
          <w:sz w:val="18"/>
          <w:szCs w:val="18"/>
        </w:rPr>
        <w:t xml:space="preserve"> </w:t>
      </w:r>
    </w:p>
    <w:p w14:paraId="78A3F7B9" w14:textId="77777777" w:rsidR="004A65F6" w:rsidRDefault="00BA1B66" w:rsidP="00702BAB">
      <w:pPr>
        <w:rPr>
          <w:sz w:val="18"/>
          <w:szCs w:val="18"/>
        </w:rPr>
      </w:pPr>
      <w:r w:rsidRPr="003C61AC">
        <w:rPr>
          <w:sz w:val="18"/>
          <w:szCs w:val="18"/>
        </w:rPr>
        <w:t xml:space="preserve">Účtovný zisk za bezprostredne predchádzajúce účtovné obdobie bol </w:t>
      </w:r>
      <w:r w:rsidR="003C61AC" w:rsidRPr="003C61AC">
        <w:rPr>
          <w:sz w:val="18"/>
          <w:szCs w:val="18"/>
        </w:rPr>
        <w:t>rozdelený</w:t>
      </w:r>
      <w:r w:rsidR="00EB3F85">
        <w:rPr>
          <w:sz w:val="18"/>
          <w:szCs w:val="18"/>
        </w:rPr>
        <w:t xml:space="preserve"> n</w:t>
      </w:r>
      <w:r w:rsidR="00702BAB">
        <w:rPr>
          <w:sz w:val="18"/>
          <w:szCs w:val="18"/>
        </w:rPr>
        <w:t xml:space="preserve">asledovne </w:t>
      </w:r>
    </w:p>
    <w:p w14:paraId="45635CBB" w14:textId="01EBC94C" w:rsidR="00EB3F85" w:rsidRDefault="006512AC" w:rsidP="00702BAB">
      <w:pPr>
        <w:rPr>
          <w:sz w:val="18"/>
          <w:szCs w:val="18"/>
        </w:rPr>
      </w:pPr>
      <w:r>
        <w:rPr>
          <w:sz w:val="18"/>
          <w:szCs w:val="18"/>
        </w:rPr>
        <w:t xml:space="preserve">Zisk </w:t>
      </w:r>
      <w:r w:rsidR="00EB3F85">
        <w:rPr>
          <w:sz w:val="18"/>
          <w:szCs w:val="18"/>
        </w:rPr>
        <w:t xml:space="preserve"> </w:t>
      </w:r>
      <w:r w:rsidR="00EB3F85">
        <w:rPr>
          <w:sz w:val="18"/>
          <w:szCs w:val="18"/>
        </w:rPr>
        <w:tab/>
      </w:r>
      <w:r w:rsidR="00EB3F85">
        <w:rPr>
          <w:sz w:val="18"/>
          <w:szCs w:val="18"/>
        </w:rPr>
        <w:tab/>
      </w:r>
      <w:r w:rsidR="00EB3F85">
        <w:rPr>
          <w:sz w:val="18"/>
          <w:szCs w:val="18"/>
        </w:rPr>
        <w:tab/>
      </w:r>
      <w:r w:rsidR="007312A2">
        <w:rPr>
          <w:sz w:val="18"/>
          <w:szCs w:val="18"/>
        </w:rPr>
        <w:t>18</w:t>
      </w:r>
      <w:r w:rsidR="00FA534C">
        <w:rPr>
          <w:sz w:val="18"/>
          <w:szCs w:val="18"/>
        </w:rPr>
        <w:t>.</w:t>
      </w:r>
      <w:r w:rsidR="00422077">
        <w:rPr>
          <w:sz w:val="18"/>
          <w:szCs w:val="18"/>
        </w:rPr>
        <w:t>476,07 EUR</w:t>
      </w:r>
    </w:p>
    <w:p w14:paraId="59FC68E5" w14:textId="77777777" w:rsidR="00422077" w:rsidRDefault="00422077" w:rsidP="00702BAB">
      <w:pPr>
        <w:rPr>
          <w:sz w:val="18"/>
          <w:szCs w:val="18"/>
        </w:rPr>
      </w:pPr>
    </w:p>
    <w:p w14:paraId="0FE95AC3" w14:textId="7FB562A7" w:rsidR="00FA534C" w:rsidRDefault="00422077" w:rsidP="00702BAB">
      <w:pPr>
        <w:rPr>
          <w:sz w:val="18"/>
          <w:szCs w:val="18"/>
        </w:rPr>
      </w:pPr>
      <w:r>
        <w:rPr>
          <w:sz w:val="18"/>
          <w:szCs w:val="18"/>
        </w:rPr>
        <w:t>Príspevok do SF</w:t>
      </w:r>
      <w:r>
        <w:rPr>
          <w:sz w:val="18"/>
          <w:szCs w:val="18"/>
        </w:rPr>
        <w:tab/>
      </w:r>
      <w:r>
        <w:rPr>
          <w:sz w:val="18"/>
          <w:szCs w:val="18"/>
        </w:rPr>
        <w:tab/>
        <w:t xml:space="preserve">       </w:t>
      </w:r>
      <w:r w:rsidR="002418DA">
        <w:rPr>
          <w:sz w:val="18"/>
          <w:szCs w:val="18"/>
        </w:rPr>
        <w:t xml:space="preserve">           </w:t>
      </w:r>
      <w:r>
        <w:rPr>
          <w:sz w:val="18"/>
          <w:szCs w:val="18"/>
        </w:rPr>
        <w:t>76,07 EUR</w:t>
      </w:r>
      <w:r>
        <w:rPr>
          <w:sz w:val="18"/>
          <w:szCs w:val="18"/>
        </w:rPr>
        <w:tab/>
      </w:r>
    </w:p>
    <w:p w14:paraId="115347BF" w14:textId="44B07C42" w:rsidR="00422077" w:rsidRDefault="002418DA" w:rsidP="00702BAB">
      <w:pPr>
        <w:rPr>
          <w:sz w:val="18"/>
          <w:szCs w:val="18"/>
        </w:rPr>
      </w:pPr>
      <w:r>
        <w:rPr>
          <w:sz w:val="18"/>
          <w:szCs w:val="18"/>
        </w:rPr>
        <w:t xml:space="preserve">Záväzky voči </w:t>
      </w:r>
      <w:proofErr w:type="spellStart"/>
      <w:r>
        <w:rPr>
          <w:sz w:val="18"/>
          <w:szCs w:val="18"/>
        </w:rPr>
        <w:t>spoloč.pri</w:t>
      </w:r>
      <w:proofErr w:type="spellEnd"/>
      <w:r>
        <w:rPr>
          <w:sz w:val="18"/>
          <w:szCs w:val="18"/>
        </w:rPr>
        <w:t xml:space="preserve"> rozdelení zisku  18.400 EUR</w:t>
      </w:r>
    </w:p>
    <w:p w14:paraId="064BA2BD" w14:textId="77777777" w:rsidR="00EB3F85" w:rsidRDefault="00EB3F85" w:rsidP="00702BAB">
      <w:pPr>
        <w:rPr>
          <w:sz w:val="18"/>
          <w:szCs w:val="18"/>
        </w:rPr>
      </w:pPr>
    </w:p>
    <w:p w14:paraId="1EAEF378" w14:textId="77777777" w:rsidR="00EB3F85" w:rsidRPr="00940D26" w:rsidRDefault="00EB3F85" w:rsidP="00702BAB">
      <w:pPr>
        <w:rPr>
          <w:sz w:val="18"/>
          <w:szCs w:val="18"/>
        </w:rPr>
      </w:pPr>
    </w:p>
    <w:p w14:paraId="38BF0F05" w14:textId="77777777" w:rsidR="00C7387F" w:rsidRDefault="003C61AC" w:rsidP="00E5320F">
      <w:pPr>
        <w:pStyle w:val="Nzov"/>
        <w:rPr>
          <w:sz w:val="18"/>
          <w:szCs w:val="18"/>
        </w:rPr>
      </w:pPr>
      <w:r>
        <w:rPr>
          <w:sz w:val="18"/>
          <w:szCs w:val="18"/>
        </w:rPr>
        <w:t>-</w:t>
      </w:r>
      <w:r w:rsidR="00324C96" w:rsidRPr="00940D26">
        <w:rPr>
          <w:sz w:val="18"/>
          <w:szCs w:val="18"/>
        </w:rPr>
        <w:t xml:space="preserve"> Informácie o</w:t>
      </w:r>
      <w:r>
        <w:rPr>
          <w:sz w:val="18"/>
          <w:szCs w:val="18"/>
        </w:rPr>
        <w:t> </w:t>
      </w:r>
      <w:r w:rsidR="00324C96" w:rsidRPr="00940D26">
        <w:rPr>
          <w:sz w:val="18"/>
          <w:szCs w:val="18"/>
        </w:rPr>
        <w:t>rezervách</w:t>
      </w:r>
    </w:p>
    <w:p w14:paraId="14B01726" w14:textId="221E0762" w:rsidR="00DD116E" w:rsidRDefault="003C61AC" w:rsidP="003C61AC">
      <w:pPr>
        <w:rPr>
          <w:sz w:val="18"/>
          <w:szCs w:val="18"/>
        </w:rPr>
      </w:pPr>
      <w:r>
        <w:t xml:space="preserve"> </w:t>
      </w:r>
      <w:r>
        <w:rPr>
          <w:sz w:val="18"/>
          <w:szCs w:val="18"/>
        </w:rPr>
        <w:t>V bežnom roku sme</w:t>
      </w:r>
      <w:r w:rsidR="00FA534C">
        <w:rPr>
          <w:sz w:val="18"/>
          <w:szCs w:val="18"/>
        </w:rPr>
        <w:t xml:space="preserve"> </w:t>
      </w:r>
      <w:r w:rsidR="00D46318">
        <w:rPr>
          <w:sz w:val="18"/>
          <w:szCs w:val="18"/>
        </w:rPr>
        <w:t xml:space="preserve">boli </w:t>
      </w:r>
      <w:r>
        <w:rPr>
          <w:sz w:val="18"/>
          <w:szCs w:val="18"/>
        </w:rPr>
        <w:t xml:space="preserve"> vytvorené rezervy </w:t>
      </w:r>
    </w:p>
    <w:p w14:paraId="5CCF10B8" w14:textId="430857FF" w:rsidR="00D46318" w:rsidRDefault="004436BB" w:rsidP="003C61AC">
      <w:pPr>
        <w:rPr>
          <w:sz w:val="18"/>
          <w:szCs w:val="18"/>
        </w:rPr>
      </w:pPr>
      <w:proofErr w:type="spellStart"/>
      <w:r>
        <w:rPr>
          <w:sz w:val="18"/>
          <w:szCs w:val="18"/>
        </w:rPr>
        <w:t>Novo</w:t>
      </w:r>
      <w:r w:rsidR="003C61AC">
        <w:rPr>
          <w:sz w:val="18"/>
          <w:szCs w:val="18"/>
        </w:rPr>
        <w:t>tvorené</w:t>
      </w:r>
      <w:proofErr w:type="spellEnd"/>
      <w:r w:rsidR="003C61AC">
        <w:rPr>
          <w:sz w:val="18"/>
          <w:szCs w:val="18"/>
        </w:rPr>
        <w:t xml:space="preserve"> boli rezervy na:</w:t>
      </w:r>
      <w:r w:rsidR="00DD116E">
        <w:rPr>
          <w:sz w:val="18"/>
          <w:szCs w:val="18"/>
        </w:rPr>
        <w:t xml:space="preserve">  </w:t>
      </w:r>
      <w:r w:rsidR="003C61AC">
        <w:rPr>
          <w:sz w:val="18"/>
          <w:szCs w:val="18"/>
        </w:rPr>
        <w:t xml:space="preserve"> - dovolenky a odvody</w:t>
      </w:r>
      <w:r w:rsidR="00B70EDC">
        <w:rPr>
          <w:sz w:val="18"/>
          <w:szCs w:val="18"/>
        </w:rPr>
        <w:t xml:space="preserve"> z nich celkom vo výške</w:t>
      </w:r>
      <w:r w:rsidR="009021BD">
        <w:rPr>
          <w:sz w:val="18"/>
          <w:szCs w:val="18"/>
        </w:rPr>
        <w:t xml:space="preserve"> </w:t>
      </w:r>
      <w:r w:rsidR="00D46318">
        <w:rPr>
          <w:sz w:val="18"/>
          <w:szCs w:val="18"/>
        </w:rPr>
        <w:t>998,64</w:t>
      </w:r>
      <w:r w:rsidR="00B70EDC">
        <w:rPr>
          <w:sz w:val="18"/>
          <w:szCs w:val="18"/>
        </w:rPr>
        <w:t xml:space="preserve"> </w:t>
      </w:r>
      <w:r w:rsidR="003C61AC">
        <w:rPr>
          <w:sz w:val="18"/>
          <w:szCs w:val="18"/>
        </w:rPr>
        <w:t xml:space="preserve"> Eur</w:t>
      </w:r>
    </w:p>
    <w:p w14:paraId="427D2862" w14:textId="6D125F36" w:rsidR="00E53CA0" w:rsidRDefault="00E53CA0" w:rsidP="003C61AC">
      <w:pPr>
        <w:rPr>
          <w:sz w:val="18"/>
          <w:szCs w:val="18"/>
        </w:rPr>
      </w:pPr>
      <w:r>
        <w:rPr>
          <w:sz w:val="18"/>
          <w:szCs w:val="18"/>
        </w:rPr>
        <w:t xml:space="preserve">Použité rezervy                        -  dovolenky a odvody z nich celkom vo výške </w:t>
      </w:r>
      <w:r w:rsidR="003C427B">
        <w:rPr>
          <w:sz w:val="18"/>
          <w:szCs w:val="18"/>
        </w:rPr>
        <w:t>1.315,96</w:t>
      </w:r>
      <w:r>
        <w:rPr>
          <w:sz w:val="18"/>
          <w:szCs w:val="18"/>
        </w:rPr>
        <w:t xml:space="preserve">  Eur                                           </w:t>
      </w:r>
    </w:p>
    <w:p w14:paraId="15406D7A" w14:textId="77777777" w:rsidR="003C61AC" w:rsidRDefault="003C61AC" w:rsidP="00DD116E">
      <w:pPr>
        <w:ind w:left="1440" w:firstLine="720"/>
      </w:pPr>
      <w:r>
        <w:rPr>
          <w:sz w:val="18"/>
          <w:szCs w:val="18"/>
        </w:rPr>
        <w:tab/>
      </w:r>
    </w:p>
    <w:p w14:paraId="63B49744" w14:textId="77777777" w:rsidR="004436BB" w:rsidRDefault="004436BB" w:rsidP="0025114E">
      <w:pPr>
        <w:pStyle w:val="Nzov"/>
        <w:spacing w:after="60"/>
        <w:rPr>
          <w:sz w:val="18"/>
          <w:szCs w:val="18"/>
        </w:rPr>
      </w:pPr>
      <w:r>
        <w:rPr>
          <w:sz w:val="18"/>
          <w:szCs w:val="18"/>
        </w:rPr>
        <w:t>-</w:t>
      </w:r>
      <w:r w:rsidR="001124A5">
        <w:rPr>
          <w:sz w:val="18"/>
          <w:szCs w:val="18"/>
        </w:rPr>
        <w:t xml:space="preserve"> Informácie </w:t>
      </w:r>
      <w:r w:rsidR="00324C96" w:rsidRPr="00940D26">
        <w:rPr>
          <w:sz w:val="18"/>
          <w:szCs w:val="18"/>
        </w:rPr>
        <w:t>o</w:t>
      </w:r>
      <w:r>
        <w:rPr>
          <w:sz w:val="18"/>
          <w:szCs w:val="18"/>
        </w:rPr>
        <w:t> </w:t>
      </w:r>
      <w:r w:rsidR="00324C96" w:rsidRPr="00940D26">
        <w:rPr>
          <w:sz w:val="18"/>
          <w:szCs w:val="18"/>
        </w:rPr>
        <w:t>záväzkoch</w:t>
      </w:r>
    </w:p>
    <w:p w14:paraId="221C0384" w14:textId="19B2A352" w:rsidR="004436BB" w:rsidRPr="00647D41" w:rsidRDefault="004436BB" w:rsidP="004436BB">
      <w:pPr>
        <w:rPr>
          <w:sz w:val="18"/>
          <w:szCs w:val="18"/>
        </w:rPr>
      </w:pPr>
      <w:r w:rsidRPr="004436BB">
        <w:rPr>
          <w:sz w:val="18"/>
          <w:szCs w:val="18"/>
        </w:rPr>
        <w:t xml:space="preserve">  </w:t>
      </w:r>
      <w:r w:rsidRPr="00647D41">
        <w:rPr>
          <w:sz w:val="18"/>
          <w:szCs w:val="18"/>
        </w:rPr>
        <w:t xml:space="preserve">Záväzky celkom sú v sume </w:t>
      </w:r>
      <w:r w:rsidR="0067062E">
        <w:rPr>
          <w:sz w:val="18"/>
          <w:szCs w:val="18"/>
        </w:rPr>
        <w:t>971</w:t>
      </w:r>
      <w:r w:rsidRPr="00647D41">
        <w:rPr>
          <w:sz w:val="18"/>
          <w:szCs w:val="18"/>
        </w:rPr>
        <w:t xml:space="preserve"> Eur</w:t>
      </w:r>
    </w:p>
    <w:p w14:paraId="27BFA370" w14:textId="77777777" w:rsidR="004436BB" w:rsidRPr="00647D41" w:rsidRDefault="004436BB" w:rsidP="004436BB">
      <w:pPr>
        <w:rPr>
          <w:sz w:val="18"/>
          <w:szCs w:val="18"/>
        </w:rPr>
      </w:pPr>
    </w:p>
    <w:p w14:paraId="7DEDDA46" w14:textId="2CE2823F" w:rsidR="004436BB" w:rsidRPr="00647D41" w:rsidRDefault="004436BB" w:rsidP="004436BB">
      <w:pPr>
        <w:rPr>
          <w:sz w:val="18"/>
          <w:szCs w:val="18"/>
        </w:rPr>
      </w:pPr>
      <w:r w:rsidRPr="00647D41">
        <w:rPr>
          <w:sz w:val="18"/>
          <w:szCs w:val="18"/>
        </w:rPr>
        <w:t xml:space="preserve">  Záväzky z obchodného styku sú v sume celkom </w:t>
      </w:r>
      <w:r w:rsidR="00164681" w:rsidRPr="00647D41">
        <w:rPr>
          <w:sz w:val="18"/>
          <w:szCs w:val="18"/>
        </w:rPr>
        <w:t xml:space="preserve">  </w:t>
      </w:r>
      <w:r w:rsidR="001E3BE7">
        <w:rPr>
          <w:sz w:val="18"/>
          <w:szCs w:val="18"/>
        </w:rPr>
        <w:t>813</w:t>
      </w:r>
      <w:r w:rsidR="00647D41" w:rsidRPr="00647D41">
        <w:rPr>
          <w:sz w:val="18"/>
          <w:szCs w:val="18"/>
        </w:rPr>
        <w:t xml:space="preserve"> </w:t>
      </w:r>
      <w:r w:rsidRPr="00647D41">
        <w:rPr>
          <w:sz w:val="18"/>
          <w:szCs w:val="18"/>
        </w:rPr>
        <w:t xml:space="preserve"> Eur</w:t>
      </w:r>
    </w:p>
    <w:p w14:paraId="28DBA06C" w14:textId="66DC4F7E" w:rsidR="00357B32" w:rsidRPr="00647D41" w:rsidRDefault="00357B32" w:rsidP="004436BB">
      <w:pPr>
        <w:rPr>
          <w:sz w:val="18"/>
          <w:szCs w:val="18"/>
        </w:rPr>
      </w:pPr>
      <w:r w:rsidRPr="00647D41">
        <w:rPr>
          <w:sz w:val="18"/>
          <w:szCs w:val="18"/>
        </w:rPr>
        <w:t xml:space="preserve">  Z toho v lehote splatnosti                </w:t>
      </w:r>
      <w:r w:rsidRPr="00647D41">
        <w:rPr>
          <w:sz w:val="18"/>
          <w:szCs w:val="18"/>
        </w:rPr>
        <w:tab/>
      </w:r>
      <w:r w:rsidR="00164681" w:rsidRPr="00647D41">
        <w:rPr>
          <w:sz w:val="18"/>
          <w:szCs w:val="18"/>
        </w:rPr>
        <w:t xml:space="preserve">           </w:t>
      </w:r>
      <w:r w:rsidR="001E3BE7">
        <w:rPr>
          <w:sz w:val="18"/>
          <w:szCs w:val="18"/>
        </w:rPr>
        <w:t>813</w:t>
      </w:r>
      <w:r w:rsidR="00647D41" w:rsidRPr="00647D41">
        <w:rPr>
          <w:sz w:val="18"/>
          <w:szCs w:val="18"/>
        </w:rPr>
        <w:t xml:space="preserve"> Eur</w:t>
      </w:r>
    </w:p>
    <w:p w14:paraId="0CA625C8" w14:textId="77777777" w:rsidR="00164681" w:rsidRDefault="00357B32" w:rsidP="00164681">
      <w:pPr>
        <w:rPr>
          <w:sz w:val="18"/>
          <w:szCs w:val="18"/>
        </w:rPr>
      </w:pPr>
      <w:r w:rsidRPr="00647D41">
        <w:rPr>
          <w:sz w:val="18"/>
          <w:szCs w:val="18"/>
        </w:rPr>
        <w:t xml:space="preserve">  Po splatnosti</w:t>
      </w:r>
      <w:r w:rsidRPr="00647D41">
        <w:rPr>
          <w:sz w:val="18"/>
          <w:szCs w:val="18"/>
        </w:rPr>
        <w:tab/>
      </w:r>
      <w:r w:rsidRPr="00647D41">
        <w:rPr>
          <w:sz w:val="18"/>
          <w:szCs w:val="18"/>
        </w:rPr>
        <w:tab/>
      </w:r>
      <w:r w:rsidRPr="00647D41">
        <w:rPr>
          <w:sz w:val="18"/>
          <w:szCs w:val="18"/>
        </w:rPr>
        <w:tab/>
        <w:t xml:space="preserve">          </w:t>
      </w:r>
      <w:r w:rsidR="00164681" w:rsidRPr="00647D41">
        <w:rPr>
          <w:sz w:val="18"/>
          <w:szCs w:val="18"/>
        </w:rPr>
        <w:t xml:space="preserve">  </w:t>
      </w:r>
      <w:r w:rsidR="00FA534C">
        <w:rPr>
          <w:sz w:val="18"/>
          <w:szCs w:val="18"/>
        </w:rPr>
        <w:t>0</w:t>
      </w:r>
      <w:r w:rsidR="00164681" w:rsidRPr="00647D41">
        <w:rPr>
          <w:sz w:val="18"/>
          <w:szCs w:val="18"/>
        </w:rPr>
        <w:t xml:space="preserve"> Eur</w:t>
      </w:r>
      <w:r w:rsidRPr="00647D41">
        <w:rPr>
          <w:sz w:val="18"/>
          <w:szCs w:val="18"/>
        </w:rPr>
        <w:t xml:space="preserve">  </w:t>
      </w:r>
    </w:p>
    <w:p w14:paraId="5D041543" w14:textId="77777777" w:rsidR="00357B32" w:rsidRPr="00DB0EC5" w:rsidRDefault="00357B32" w:rsidP="00164681">
      <w:pPr>
        <w:rPr>
          <w:b/>
          <w:sz w:val="18"/>
          <w:szCs w:val="18"/>
        </w:rPr>
      </w:pPr>
      <w:r>
        <w:rPr>
          <w:sz w:val="18"/>
          <w:szCs w:val="18"/>
        </w:rPr>
        <w:t>-</w:t>
      </w:r>
      <w:r w:rsidR="001124A5">
        <w:rPr>
          <w:sz w:val="18"/>
          <w:szCs w:val="18"/>
        </w:rPr>
        <w:t xml:space="preserve">Informácie </w:t>
      </w:r>
      <w:r w:rsidR="00324C96" w:rsidRPr="00940D26">
        <w:rPr>
          <w:sz w:val="18"/>
          <w:szCs w:val="18"/>
        </w:rPr>
        <w:t xml:space="preserve">o odloženej daňovej pohľadávke alebo </w:t>
      </w:r>
      <w:r w:rsidR="002D6145" w:rsidRPr="00940D26">
        <w:rPr>
          <w:sz w:val="18"/>
          <w:szCs w:val="18"/>
        </w:rPr>
        <w:t xml:space="preserve">o </w:t>
      </w:r>
      <w:r w:rsidR="00324C96" w:rsidRPr="00940D26">
        <w:rPr>
          <w:sz w:val="18"/>
          <w:szCs w:val="18"/>
        </w:rPr>
        <w:t>odloženom daňovom záväzku</w:t>
      </w:r>
      <w:r w:rsidR="003B07E9" w:rsidRPr="00940D26">
        <w:rPr>
          <w:sz w:val="18"/>
          <w:szCs w:val="18"/>
        </w:rPr>
        <w:t xml:space="preserve"> </w:t>
      </w:r>
      <w:r w:rsidR="00135B4C" w:rsidRPr="00940D26">
        <w:rPr>
          <w:b/>
          <w:sz w:val="18"/>
          <w:szCs w:val="18"/>
        </w:rPr>
        <w:t xml:space="preserve">Spoločnosť neúčtovala o odloženej daňovej </w:t>
      </w:r>
      <w:r>
        <w:rPr>
          <w:b/>
          <w:sz w:val="18"/>
          <w:szCs w:val="18"/>
        </w:rPr>
        <w:t>p</w:t>
      </w:r>
      <w:r w:rsidR="00135B4C" w:rsidRPr="00940D26">
        <w:rPr>
          <w:b/>
          <w:sz w:val="18"/>
          <w:szCs w:val="18"/>
        </w:rPr>
        <w:t>ohľadávke ani o odloženom daňovom záväzku</w:t>
      </w:r>
    </w:p>
    <w:p w14:paraId="00B0A09B" w14:textId="77777777" w:rsidR="00670EC7" w:rsidRDefault="00357B32" w:rsidP="00E5320F">
      <w:pPr>
        <w:pStyle w:val="Nzov"/>
        <w:spacing w:after="60"/>
        <w:rPr>
          <w:sz w:val="18"/>
          <w:szCs w:val="18"/>
        </w:rPr>
      </w:pPr>
      <w:r>
        <w:rPr>
          <w:sz w:val="18"/>
          <w:szCs w:val="18"/>
        </w:rPr>
        <w:t>-</w:t>
      </w:r>
      <w:r w:rsidR="00FD55CA">
        <w:rPr>
          <w:sz w:val="18"/>
          <w:szCs w:val="18"/>
        </w:rPr>
        <w:t xml:space="preserve"> Informácie</w:t>
      </w:r>
      <w:r w:rsidR="00324C96" w:rsidRPr="00940D26">
        <w:rPr>
          <w:sz w:val="18"/>
          <w:szCs w:val="18"/>
        </w:rPr>
        <w:t xml:space="preserve"> o záväzkoch zo sociálneho fondu</w:t>
      </w:r>
      <w:r w:rsidR="008641FC" w:rsidRPr="00940D26">
        <w:rPr>
          <w:sz w:val="18"/>
          <w:szCs w:val="18"/>
        </w:rPr>
        <w:t xml:space="preserve"> </w:t>
      </w:r>
    </w:p>
    <w:p w14:paraId="130E180D" w14:textId="34A32DD0" w:rsidR="00357B32" w:rsidRDefault="00357B32" w:rsidP="00357B32">
      <w:pPr>
        <w:rPr>
          <w:sz w:val="18"/>
          <w:szCs w:val="18"/>
        </w:rPr>
      </w:pPr>
      <w:r>
        <w:rPr>
          <w:sz w:val="18"/>
          <w:szCs w:val="18"/>
        </w:rPr>
        <w:t xml:space="preserve">  Spoločnosť v bežnom roku tvorila sociálny fond celkom vo výške </w:t>
      </w:r>
      <w:r w:rsidR="00831036">
        <w:rPr>
          <w:sz w:val="18"/>
          <w:szCs w:val="18"/>
        </w:rPr>
        <w:t>149</w:t>
      </w:r>
      <w:r w:rsidR="00F5300B">
        <w:rPr>
          <w:sz w:val="18"/>
          <w:szCs w:val="18"/>
        </w:rPr>
        <w:t xml:space="preserve"> E</w:t>
      </w:r>
      <w:r>
        <w:rPr>
          <w:sz w:val="18"/>
          <w:szCs w:val="18"/>
        </w:rPr>
        <w:t>ur  z toho:</w:t>
      </w:r>
    </w:p>
    <w:p w14:paraId="1EBD77FA" w14:textId="2292D097" w:rsidR="00357B32" w:rsidRDefault="00357B32" w:rsidP="00357B32">
      <w:pPr>
        <w:rPr>
          <w:sz w:val="18"/>
          <w:szCs w:val="18"/>
        </w:rPr>
      </w:pPr>
      <w:r>
        <w:rPr>
          <w:sz w:val="18"/>
          <w:szCs w:val="18"/>
        </w:rPr>
        <w:t xml:space="preserve">   </w:t>
      </w:r>
      <w:r w:rsidR="00DB0EC5">
        <w:rPr>
          <w:sz w:val="18"/>
          <w:szCs w:val="18"/>
        </w:rPr>
        <w:t>n</w:t>
      </w:r>
      <w:r>
        <w:rPr>
          <w:sz w:val="18"/>
          <w:szCs w:val="18"/>
        </w:rPr>
        <w:t>a ťarchu nákladov</w:t>
      </w:r>
      <w:r w:rsidR="00DB0EC5">
        <w:rPr>
          <w:sz w:val="18"/>
          <w:szCs w:val="18"/>
        </w:rPr>
        <w:tab/>
      </w:r>
      <w:r w:rsidR="00DB0EC5">
        <w:rPr>
          <w:sz w:val="18"/>
          <w:szCs w:val="18"/>
        </w:rPr>
        <w:tab/>
      </w:r>
      <w:r w:rsidR="004A73B0">
        <w:rPr>
          <w:sz w:val="18"/>
          <w:szCs w:val="18"/>
        </w:rPr>
        <w:t>73</w:t>
      </w:r>
      <w:r w:rsidR="002F791B">
        <w:rPr>
          <w:sz w:val="18"/>
          <w:szCs w:val="18"/>
        </w:rPr>
        <w:t xml:space="preserve"> </w:t>
      </w:r>
      <w:r>
        <w:rPr>
          <w:sz w:val="18"/>
          <w:szCs w:val="18"/>
        </w:rPr>
        <w:t>Eur</w:t>
      </w:r>
    </w:p>
    <w:p w14:paraId="65B07B36" w14:textId="7703450E" w:rsidR="00357B32" w:rsidRDefault="00357B32" w:rsidP="00357B32">
      <w:pPr>
        <w:rPr>
          <w:sz w:val="18"/>
          <w:szCs w:val="18"/>
        </w:rPr>
      </w:pPr>
      <w:r>
        <w:rPr>
          <w:sz w:val="18"/>
          <w:szCs w:val="18"/>
        </w:rPr>
        <w:t xml:space="preserve">   </w:t>
      </w:r>
      <w:r w:rsidR="00DB0EC5">
        <w:rPr>
          <w:sz w:val="18"/>
          <w:szCs w:val="18"/>
        </w:rPr>
        <w:t>z</w:t>
      </w:r>
      <w:r>
        <w:rPr>
          <w:sz w:val="18"/>
          <w:szCs w:val="18"/>
        </w:rPr>
        <w:t xml:space="preserve">o  zisku                   </w:t>
      </w:r>
      <w:r w:rsidR="00DB0EC5">
        <w:rPr>
          <w:sz w:val="18"/>
          <w:szCs w:val="18"/>
        </w:rPr>
        <w:tab/>
      </w:r>
      <w:r w:rsidR="004A73B0">
        <w:rPr>
          <w:sz w:val="18"/>
          <w:szCs w:val="18"/>
        </w:rPr>
        <w:t xml:space="preserve">76 </w:t>
      </w:r>
      <w:r>
        <w:rPr>
          <w:sz w:val="18"/>
          <w:szCs w:val="18"/>
        </w:rPr>
        <w:t>Eur</w:t>
      </w:r>
    </w:p>
    <w:p w14:paraId="3E73B074" w14:textId="2F6F5587" w:rsidR="00DB0EC5" w:rsidRPr="00357B32" w:rsidRDefault="00DB0EC5" w:rsidP="00357B32">
      <w:pPr>
        <w:rPr>
          <w:sz w:val="18"/>
          <w:szCs w:val="18"/>
        </w:rPr>
      </w:pPr>
      <w:r>
        <w:rPr>
          <w:sz w:val="18"/>
          <w:szCs w:val="18"/>
        </w:rPr>
        <w:t xml:space="preserve">   čerpanie SF celkom</w:t>
      </w:r>
      <w:r>
        <w:rPr>
          <w:sz w:val="18"/>
          <w:szCs w:val="18"/>
        </w:rPr>
        <w:tab/>
      </w:r>
      <w:r w:rsidR="00F5300B">
        <w:rPr>
          <w:sz w:val="18"/>
          <w:szCs w:val="18"/>
        </w:rPr>
        <w:t xml:space="preserve">                 </w:t>
      </w:r>
      <w:r w:rsidR="004A73B0">
        <w:rPr>
          <w:sz w:val="18"/>
          <w:szCs w:val="18"/>
        </w:rPr>
        <w:t>22</w:t>
      </w:r>
      <w:r w:rsidR="00D67B06">
        <w:rPr>
          <w:sz w:val="18"/>
          <w:szCs w:val="18"/>
        </w:rPr>
        <w:t xml:space="preserve"> </w:t>
      </w:r>
      <w:r>
        <w:rPr>
          <w:sz w:val="18"/>
          <w:szCs w:val="18"/>
        </w:rPr>
        <w:t>Eur</w:t>
      </w:r>
    </w:p>
    <w:p w14:paraId="77452E99" w14:textId="77777777" w:rsidR="002A0823" w:rsidRPr="00940D26" w:rsidRDefault="002A0823" w:rsidP="00E5320F">
      <w:pPr>
        <w:rPr>
          <w:sz w:val="18"/>
          <w:szCs w:val="18"/>
        </w:rPr>
      </w:pPr>
    </w:p>
    <w:p w14:paraId="3419A955" w14:textId="77777777" w:rsidR="00670EC7" w:rsidRDefault="00DB0EC5" w:rsidP="003B07E9">
      <w:pPr>
        <w:pStyle w:val="Nzov"/>
        <w:widowControl w:val="0"/>
        <w:spacing w:after="60"/>
        <w:jc w:val="both"/>
        <w:rPr>
          <w:b/>
          <w:sz w:val="18"/>
          <w:szCs w:val="18"/>
        </w:rPr>
      </w:pPr>
      <w:r>
        <w:rPr>
          <w:sz w:val="18"/>
          <w:szCs w:val="18"/>
        </w:rPr>
        <w:t>-</w:t>
      </w:r>
      <w:r w:rsidR="00324C96" w:rsidRPr="00940D26">
        <w:rPr>
          <w:sz w:val="18"/>
          <w:szCs w:val="18"/>
        </w:rPr>
        <w:t xml:space="preserve"> Informácie </w:t>
      </w:r>
      <w:r w:rsidR="00B01EFC" w:rsidRPr="00940D26">
        <w:rPr>
          <w:sz w:val="18"/>
          <w:szCs w:val="18"/>
        </w:rPr>
        <w:t>o vydaných dlhopisoch</w:t>
      </w:r>
      <w:r w:rsidR="003B07E9" w:rsidRPr="00940D26">
        <w:rPr>
          <w:sz w:val="18"/>
          <w:szCs w:val="18"/>
        </w:rPr>
        <w:t xml:space="preserve"> – účtovná jednotka nevydala dlhopisy a preto o nich neúčtuje</w:t>
      </w:r>
    </w:p>
    <w:p w14:paraId="5781DE32" w14:textId="77777777" w:rsidR="0069020C" w:rsidRDefault="0069020C" w:rsidP="0069020C">
      <w:pPr>
        <w:pStyle w:val="Nzov"/>
        <w:widowControl w:val="0"/>
        <w:jc w:val="both"/>
        <w:rPr>
          <w:sz w:val="18"/>
          <w:szCs w:val="18"/>
        </w:rPr>
      </w:pPr>
    </w:p>
    <w:p w14:paraId="2C360679" w14:textId="77777777" w:rsidR="0005262C" w:rsidRDefault="00DB0EC5" w:rsidP="0069020C">
      <w:pPr>
        <w:pStyle w:val="Nzov"/>
        <w:widowControl w:val="0"/>
        <w:jc w:val="both"/>
        <w:rPr>
          <w:sz w:val="18"/>
          <w:szCs w:val="18"/>
        </w:rPr>
      </w:pPr>
      <w:r>
        <w:rPr>
          <w:sz w:val="18"/>
          <w:szCs w:val="18"/>
        </w:rPr>
        <w:t>-</w:t>
      </w:r>
      <w:r w:rsidR="00B01EFC" w:rsidRPr="00940D26">
        <w:rPr>
          <w:sz w:val="18"/>
          <w:szCs w:val="18"/>
        </w:rPr>
        <w:t>Informácie o bankových úveroch, pôžičkách a krátkodobých finančných výpomociach</w:t>
      </w:r>
      <w:r w:rsidR="001D43A6" w:rsidRPr="00940D26">
        <w:rPr>
          <w:sz w:val="18"/>
          <w:szCs w:val="18"/>
        </w:rPr>
        <w:t xml:space="preserve"> </w:t>
      </w:r>
    </w:p>
    <w:p w14:paraId="2FA30F6C" w14:textId="77777777" w:rsidR="00136305" w:rsidRDefault="00103AE5" w:rsidP="00DB0EC5">
      <w:pPr>
        <w:rPr>
          <w:sz w:val="18"/>
          <w:szCs w:val="18"/>
        </w:rPr>
      </w:pPr>
      <w:r>
        <w:rPr>
          <w:sz w:val="18"/>
          <w:szCs w:val="18"/>
        </w:rPr>
        <w:t xml:space="preserve">  Spoločnosť </w:t>
      </w:r>
      <w:r w:rsidR="00F5300B">
        <w:rPr>
          <w:sz w:val="18"/>
          <w:szCs w:val="18"/>
        </w:rPr>
        <w:t>nemá</w:t>
      </w:r>
      <w:r>
        <w:rPr>
          <w:sz w:val="18"/>
          <w:szCs w:val="18"/>
        </w:rPr>
        <w:t xml:space="preserve"> v bežnom účtovnom období poskytnutý </w:t>
      </w:r>
      <w:r w:rsidR="00136305">
        <w:rPr>
          <w:sz w:val="18"/>
          <w:szCs w:val="18"/>
        </w:rPr>
        <w:t>:</w:t>
      </w:r>
    </w:p>
    <w:p w14:paraId="1D93764E" w14:textId="77777777" w:rsidR="0069020C" w:rsidRDefault="00103AE5" w:rsidP="0069020C">
      <w:pPr>
        <w:pStyle w:val="Nzov"/>
        <w:rPr>
          <w:sz w:val="18"/>
          <w:szCs w:val="18"/>
        </w:rPr>
      </w:pPr>
      <w:r>
        <w:rPr>
          <w:sz w:val="18"/>
          <w:szCs w:val="18"/>
        </w:rPr>
        <w:t>-I</w:t>
      </w:r>
      <w:r w:rsidR="00FD55CA">
        <w:rPr>
          <w:sz w:val="18"/>
          <w:szCs w:val="18"/>
        </w:rPr>
        <w:t xml:space="preserve">nformácie </w:t>
      </w:r>
      <w:r w:rsidR="0069020C" w:rsidRPr="00940D26">
        <w:rPr>
          <w:sz w:val="18"/>
          <w:szCs w:val="18"/>
        </w:rPr>
        <w:t>o</w:t>
      </w:r>
      <w:r w:rsidR="0069020C">
        <w:rPr>
          <w:sz w:val="18"/>
          <w:szCs w:val="18"/>
        </w:rPr>
        <w:t> významných položkách časového rozlíšenia na strane pasív</w:t>
      </w:r>
    </w:p>
    <w:p w14:paraId="3D2E6088" w14:textId="77777777" w:rsidR="00136305" w:rsidRPr="00136305" w:rsidRDefault="00136305" w:rsidP="00136305">
      <w:pPr>
        <w:rPr>
          <w:sz w:val="18"/>
          <w:szCs w:val="18"/>
        </w:rPr>
      </w:pPr>
      <w:r>
        <w:t xml:space="preserve"> </w:t>
      </w:r>
      <w:r w:rsidRPr="00136305">
        <w:rPr>
          <w:sz w:val="18"/>
          <w:szCs w:val="18"/>
        </w:rPr>
        <w:t>Spoločnosť neúčtovala na účtoch výnosov budúcich období</w:t>
      </w:r>
    </w:p>
    <w:p w14:paraId="373A2536" w14:textId="77777777" w:rsidR="003B0D8F" w:rsidRPr="00940D26" w:rsidRDefault="00DB0EC5" w:rsidP="00DB0EC5">
      <w:pPr>
        <w:pStyle w:val="Nzov"/>
        <w:spacing w:after="60"/>
        <w:rPr>
          <w:sz w:val="18"/>
          <w:szCs w:val="18"/>
        </w:rPr>
      </w:pPr>
      <w:r>
        <w:rPr>
          <w:sz w:val="18"/>
          <w:szCs w:val="18"/>
        </w:rPr>
        <w:t>-</w:t>
      </w:r>
      <w:r w:rsidR="00FD55CA">
        <w:rPr>
          <w:sz w:val="18"/>
          <w:szCs w:val="18"/>
        </w:rPr>
        <w:t>Informácia</w:t>
      </w:r>
      <w:r w:rsidR="00B01EFC" w:rsidRPr="00940D26">
        <w:rPr>
          <w:sz w:val="18"/>
          <w:szCs w:val="18"/>
        </w:rPr>
        <w:t xml:space="preserve"> o významných položkách derivátov</w:t>
      </w:r>
      <w:r w:rsidR="005E396B" w:rsidRPr="00940D26">
        <w:rPr>
          <w:sz w:val="18"/>
          <w:szCs w:val="18"/>
        </w:rPr>
        <w:t xml:space="preserve"> za bežné účtovné obdobie </w:t>
      </w:r>
      <w:r w:rsidR="003B07E9" w:rsidRPr="00940D26">
        <w:rPr>
          <w:sz w:val="18"/>
          <w:szCs w:val="18"/>
        </w:rPr>
        <w:t>- účtovná jednotka nevlastní deriváty a preto o nich neúčtuje</w:t>
      </w:r>
    </w:p>
    <w:p w14:paraId="4CB2605C" w14:textId="77777777" w:rsidR="00FD55CA" w:rsidRPr="00DB0EC5" w:rsidRDefault="00DB0EC5" w:rsidP="00DB0EC5">
      <w:pPr>
        <w:pStyle w:val="Nzov"/>
        <w:spacing w:after="60"/>
        <w:rPr>
          <w:b/>
          <w:sz w:val="18"/>
          <w:szCs w:val="18"/>
        </w:rPr>
      </w:pPr>
      <w:r>
        <w:rPr>
          <w:sz w:val="18"/>
          <w:szCs w:val="18"/>
        </w:rPr>
        <w:t>-I</w:t>
      </w:r>
      <w:r w:rsidR="00FD55CA">
        <w:rPr>
          <w:sz w:val="18"/>
          <w:szCs w:val="18"/>
        </w:rPr>
        <w:t>nformácie</w:t>
      </w:r>
      <w:r w:rsidR="00B01EFC" w:rsidRPr="00940D26">
        <w:rPr>
          <w:sz w:val="18"/>
          <w:szCs w:val="18"/>
        </w:rPr>
        <w:t xml:space="preserve"> o položkách zabezpečených derivátmi</w:t>
      </w:r>
      <w:r w:rsidR="002A0823" w:rsidRPr="00940D26">
        <w:rPr>
          <w:sz w:val="18"/>
          <w:szCs w:val="18"/>
        </w:rPr>
        <w:t xml:space="preserve"> - účtovná jednotka nevlastní deriváty a preto o nich neúčtuje</w:t>
      </w:r>
    </w:p>
    <w:p w14:paraId="722777CB" w14:textId="77777777" w:rsidR="00DB0EC5" w:rsidRPr="003303A6" w:rsidRDefault="00DB0EC5" w:rsidP="003303A6">
      <w:pPr>
        <w:pStyle w:val="Nzov"/>
        <w:widowControl w:val="0"/>
        <w:spacing w:after="60"/>
        <w:rPr>
          <w:b/>
          <w:sz w:val="18"/>
          <w:szCs w:val="18"/>
        </w:rPr>
      </w:pPr>
      <w:r>
        <w:rPr>
          <w:sz w:val="18"/>
          <w:szCs w:val="18"/>
        </w:rPr>
        <w:t>-</w:t>
      </w:r>
      <w:r w:rsidR="00FD55CA">
        <w:rPr>
          <w:sz w:val="18"/>
          <w:szCs w:val="18"/>
        </w:rPr>
        <w:t xml:space="preserve">Informácia </w:t>
      </w:r>
      <w:r w:rsidR="00B01EFC" w:rsidRPr="00940D26">
        <w:rPr>
          <w:sz w:val="18"/>
          <w:szCs w:val="18"/>
        </w:rPr>
        <w:t>o majetku prenajatom formou finančného prenájmu</w:t>
      </w:r>
      <w:r w:rsidR="003B0D8F" w:rsidRPr="00940D26">
        <w:rPr>
          <w:sz w:val="18"/>
          <w:szCs w:val="18"/>
        </w:rPr>
        <w:t xml:space="preserve"> </w:t>
      </w:r>
      <w:r w:rsidR="00861FA1" w:rsidRPr="00940D26">
        <w:rPr>
          <w:sz w:val="18"/>
          <w:szCs w:val="18"/>
        </w:rPr>
        <w:t>–</w:t>
      </w:r>
      <w:r w:rsidR="00F01F5B">
        <w:rPr>
          <w:sz w:val="18"/>
          <w:szCs w:val="18"/>
        </w:rPr>
        <w:t xml:space="preserve"> </w:t>
      </w:r>
      <w:r w:rsidR="00F01F5B" w:rsidRPr="00377168">
        <w:rPr>
          <w:sz w:val="18"/>
          <w:szCs w:val="18"/>
        </w:rPr>
        <w:t>účtovná</w:t>
      </w:r>
      <w:r w:rsidR="00377168">
        <w:rPr>
          <w:sz w:val="18"/>
          <w:szCs w:val="18"/>
        </w:rPr>
        <w:t xml:space="preserve"> jednotka si neprenajímala majetok formou finančného </w:t>
      </w:r>
      <w:r w:rsidR="00E35AE6">
        <w:rPr>
          <w:sz w:val="18"/>
          <w:szCs w:val="18"/>
        </w:rPr>
        <w:t>prenájmu</w:t>
      </w:r>
    </w:p>
    <w:p w14:paraId="6F2BA6CC" w14:textId="77777777" w:rsidR="0069020C" w:rsidRDefault="0069020C" w:rsidP="0069020C">
      <w:pPr>
        <w:pStyle w:val="Nzov"/>
        <w:widowControl w:val="0"/>
        <w:spacing w:after="60"/>
        <w:rPr>
          <w:sz w:val="18"/>
          <w:szCs w:val="18"/>
        </w:rPr>
      </w:pPr>
      <w:r w:rsidRPr="00940D26">
        <w:rPr>
          <w:sz w:val="18"/>
          <w:szCs w:val="18"/>
        </w:rPr>
        <w:t>3</w:t>
      </w:r>
      <w:r w:rsidR="00B71EE4">
        <w:rPr>
          <w:sz w:val="18"/>
          <w:szCs w:val="18"/>
        </w:rPr>
        <w:t>4</w:t>
      </w:r>
      <w:r w:rsidRPr="00940D26">
        <w:rPr>
          <w:sz w:val="18"/>
          <w:szCs w:val="18"/>
        </w:rPr>
        <w:t xml:space="preserve">. Informácie k časti </w:t>
      </w:r>
      <w:r>
        <w:rPr>
          <w:sz w:val="18"/>
          <w:szCs w:val="18"/>
        </w:rPr>
        <w:t>H</w:t>
      </w:r>
      <w:r w:rsidRPr="00940D26">
        <w:rPr>
          <w:sz w:val="18"/>
          <w:szCs w:val="18"/>
        </w:rPr>
        <w:t xml:space="preserve">. písm. </w:t>
      </w:r>
      <w:r>
        <w:rPr>
          <w:sz w:val="18"/>
          <w:szCs w:val="18"/>
        </w:rPr>
        <w:t>a</w:t>
      </w:r>
      <w:r w:rsidRPr="00940D26">
        <w:rPr>
          <w:sz w:val="18"/>
          <w:szCs w:val="18"/>
        </w:rPr>
        <w:t>) prílohy č. 3 o</w:t>
      </w:r>
      <w:r w:rsidR="004C486A">
        <w:rPr>
          <w:sz w:val="18"/>
          <w:szCs w:val="18"/>
        </w:rPr>
        <w:t> </w:t>
      </w:r>
      <w:r>
        <w:rPr>
          <w:sz w:val="18"/>
          <w:szCs w:val="18"/>
        </w:rPr>
        <w:t>tržbách</w:t>
      </w:r>
    </w:p>
    <w:p w14:paraId="78AACA48" w14:textId="0EB410B7" w:rsidR="00D67B06" w:rsidRDefault="00D67B06" w:rsidP="00B66C80">
      <w:pPr>
        <w:ind w:left="720" w:hanging="720"/>
        <w:rPr>
          <w:sz w:val="18"/>
          <w:szCs w:val="18"/>
        </w:rPr>
      </w:pPr>
      <w:r>
        <w:rPr>
          <w:sz w:val="18"/>
          <w:szCs w:val="18"/>
        </w:rPr>
        <w:t xml:space="preserve">Tržby za služby              </w:t>
      </w:r>
      <w:r w:rsidR="00831036">
        <w:rPr>
          <w:sz w:val="18"/>
          <w:szCs w:val="18"/>
        </w:rPr>
        <w:t>101</w:t>
      </w:r>
      <w:r>
        <w:rPr>
          <w:sz w:val="18"/>
          <w:szCs w:val="18"/>
        </w:rPr>
        <w:t>.</w:t>
      </w:r>
      <w:r w:rsidR="00831036">
        <w:rPr>
          <w:sz w:val="18"/>
          <w:szCs w:val="18"/>
        </w:rPr>
        <w:t>828</w:t>
      </w:r>
      <w:r>
        <w:rPr>
          <w:sz w:val="18"/>
          <w:szCs w:val="18"/>
        </w:rPr>
        <w:t xml:space="preserve"> Eur</w:t>
      </w:r>
    </w:p>
    <w:p w14:paraId="5B441C82" w14:textId="2FEC4B0B" w:rsidR="00831036" w:rsidRDefault="00831036" w:rsidP="00B66C80">
      <w:pPr>
        <w:ind w:left="720" w:hanging="720"/>
        <w:rPr>
          <w:sz w:val="18"/>
          <w:szCs w:val="18"/>
        </w:rPr>
      </w:pPr>
      <w:r>
        <w:rPr>
          <w:sz w:val="18"/>
          <w:szCs w:val="18"/>
        </w:rPr>
        <w:t>Tržby za tovar                  50.588 EUR</w:t>
      </w:r>
    </w:p>
    <w:p w14:paraId="4B1F14D5" w14:textId="77777777" w:rsidR="00435CB3" w:rsidRPr="00940D26" w:rsidRDefault="00435CB3" w:rsidP="003B0D8F">
      <w:pPr>
        <w:rPr>
          <w:sz w:val="18"/>
          <w:szCs w:val="18"/>
        </w:rPr>
      </w:pPr>
    </w:p>
    <w:p w14:paraId="026EFFC8" w14:textId="77777777" w:rsidR="00E5320F" w:rsidRPr="00940D26" w:rsidRDefault="00150E7E" w:rsidP="00B61CFD">
      <w:pPr>
        <w:pStyle w:val="Nzov"/>
        <w:widowControl w:val="0"/>
        <w:spacing w:after="60"/>
        <w:jc w:val="both"/>
        <w:rPr>
          <w:sz w:val="18"/>
          <w:szCs w:val="18"/>
        </w:rPr>
      </w:pPr>
      <w:r w:rsidRPr="00940D26">
        <w:rPr>
          <w:sz w:val="18"/>
          <w:szCs w:val="18"/>
        </w:rPr>
        <w:lastRenderedPageBreak/>
        <w:t>3</w:t>
      </w:r>
      <w:r w:rsidR="00B71EE4">
        <w:rPr>
          <w:sz w:val="18"/>
          <w:szCs w:val="18"/>
        </w:rPr>
        <w:t>5</w:t>
      </w:r>
      <w:r w:rsidR="00FD55CA">
        <w:rPr>
          <w:sz w:val="18"/>
          <w:szCs w:val="18"/>
        </w:rPr>
        <w:t xml:space="preserve">. Informácia </w:t>
      </w:r>
      <w:r w:rsidR="003920E7" w:rsidRPr="00940D26">
        <w:rPr>
          <w:sz w:val="18"/>
          <w:szCs w:val="18"/>
        </w:rPr>
        <w:t xml:space="preserve"> o zmene stavu vnútroorganizačných zásob</w:t>
      </w:r>
      <w:r w:rsidR="003303A6">
        <w:rPr>
          <w:sz w:val="18"/>
          <w:szCs w:val="18"/>
        </w:rPr>
        <w:t xml:space="preserve">:  </w:t>
      </w:r>
      <w:r w:rsidR="00F5300B">
        <w:rPr>
          <w:sz w:val="18"/>
          <w:szCs w:val="18"/>
        </w:rPr>
        <w:t>žiadna</w:t>
      </w:r>
    </w:p>
    <w:p w14:paraId="77574B4F" w14:textId="77777777" w:rsidR="005F3646" w:rsidRDefault="00150E7E" w:rsidP="00E5320F">
      <w:pPr>
        <w:pStyle w:val="Nzov"/>
        <w:spacing w:after="60"/>
        <w:rPr>
          <w:sz w:val="18"/>
          <w:szCs w:val="18"/>
        </w:rPr>
      </w:pPr>
      <w:r w:rsidRPr="00940D26">
        <w:rPr>
          <w:sz w:val="18"/>
          <w:szCs w:val="18"/>
        </w:rPr>
        <w:t>3</w:t>
      </w:r>
      <w:r w:rsidR="00B71EE4">
        <w:rPr>
          <w:sz w:val="18"/>
          <w:szCs w:val="18"/>
        </w:rPr>
        <w:t>6</w:t>
      </w:r>
      <w:r w:rsidR="003920E7" w:rsidRPr="00940D26">
        <w:rPr>
          <w:sz w:val="18"/>
          <w:szCs w:val="18"/>
        </w:rPr>
        <w:t xml:space="preserve">. Informácie k </w:t>
      </w:r>
      <w:r w:rsidR="005F3646" w:rsidRPr="00940D26">
        <w:rPr>
          <w:sz w:val="18"/>
          <w:szCs w:val="18"/>
        </w:rPr>
        <w:t>čas</w:t>
      </w:r>
      <w:r w:rsidR="003920E7" w:rsidRPr="00940D26">
        <w:rPr>
          <w:sz w:val="18"/>
          <w:szCs w:val="18"/>
        </w:rPr>
        <w:t>ti</w:t>
      </w:r>
      <w:r w:rsidR="005F3646" w:rsidRPr="00940D26">
        <w:rPr>
          <w:sz w:val="18"/>
          <w:szCs w:val="18"/>
        </w:rPr>
        <w:t xml:space="preserve"> H. písm. g)  prílohy č. 3</w:t>
      </w:r>
      <w:r w:rsidR="003920E7" w:rsidRPr="00940D26">
        <w:rPr>
          <w:sz w:val="18"/>
          <w:szCs w:val="18"/>
        </w:rPr>
        <w:t xml:space="preserve"> o čistom obrate</w:t>
      </w:r>
      <w:r w:rsidR="009648BA" w:rsidRPr="00940D26">
        <w:rPr>
          <w:sz w:val="18"/>
          <w:szCs w:val="18"/>
        </w:rPr>
        <w:t xml:space="preserve"> </w:t>
      </w:r>
    </w:p>
    <w:p w14:paraId="6AF1039E" w14:textId="6A99E7ED" w:rsidR="00B61CFD" w:rsidRPr="00B61CFD" w:rsidRDefault="00B61CFD" w:rsidP="00B61CFD">
      <w:pPr>
        <w:rPr>
          <w:sz w:val="18"/>
          <w:szCs w:val="18"/>
        </w:rPr>
      </w:pPr>
      <w:r w:rsidRPr="00B61CFD">
        <w:rPr>
          <w:sz w:val="18"/>
          <w:szCs w:val="18"/>
        </w:rPr>
        <w:t>Čistý obrat celkom</w:t>
      </w:r>
      <w:r>
        <w:rPr>
          <w:sz w:val="18"/>
          <w:szCs w:val="18"/>
        </w:rPr>
        <w:t xml:space="preserve"> za bežné</w:t>
      </w:r>
      <w:r w:rsidR="00D808B9">
        <w:rPr>
          <w:sz w:val="18"/>
          <w:szCs w:val="18"/>
        </w:rPr>
        <w:t xml:space="preserve"> účtovné obdobie bol </w:t>
      </w:r>
      <w:r w:rsidR="004C5265">
        <w:rPr>
          <w:sz w:val="18"/>
          <w:szCs w:val="18"/>
        </w:rPr>
        <w:t>152</w:t>
      </w:r>
      <w:r w:rsidR="00F5300B">
        <w:rPr>
          <w:sz w:val="18"/>
          <w:szCs w:val="18"/>
        </w:rPr>
        <w:t>.</w:t>
      </w:r>
      <w:r w:rsidR="004C5265">
        <w:rPr>
          <w:sz w:val="18"/>
          <w:szCs w:val="18"/>
        </w:rPr>
        <w:t>416</w:t>
      </w:r>
      <w:r w:rsidR="003A03B1">
        <w:rPr>
          <w:sz w:val="18"/>
          <w:szCs w:val="18"/>
        </w:rPr>
        <w:t xml:space="preserve"> </w:t>
      </w:r>
      <w:r>
        <w:rPr>
          <w:sz w:val="18"/>
          <w:szCs w:val="18"/>
        </w:rPr>
        <w:t xml:space="preserve"> EUR</w:t>
      </w:r>
    </w:p>
    <w:p w14:paraId="3B24C726" w14:textId="77777777" w:rsidR="00B71EE4" w:rsidRPr="00B71EE4" w:rsidRDefault="00D00E1E" w:rsidP="003B461B">
      <w:pPr>
        <w:pStyle w:val="Nzov"/>
      </w:pPr>
      <w:r w:rsidRPr="00940D26">
        <w:rPr>
          <w:sz w:val="18"/>
          <w:szCs w:val="18"/>
        </w:rPr>
        <w:t>3</w:t>
      </w:r>
      <w:r w:rsidR="00B71EE4">
        <w:rPr>
          <w:sz w:val="18"/>
          <w:szCs w:val="18"/>
        </w:rPr>
        <w:t>7</w:t>
      </w:r>
      <w:r w:rsidRPr="00940D26">
        <w:rPr>
          <w:sz w:val="18"/>
          <w:szCs w:val="18"/>
        </w:rPr>
        <w:t>. Inf</w:t>
      </w:r>
      <w:r w:rsidR="00CE4C6C">
        <w:rPr>
          <w:sz w:val="18"/>
          <w:szCs w:val="18"/>
        </w:rPr>
        <w:t xml:space="preserve">ormácie </w:t>
      </w:r>
      <w:r w:rsidRPr="00940D26">
        <w:rPr>
          <w:sz w:val="18"/>
          <w:szCs w:val="18"/>
        </w:rPr>
        <w:t xml:space="preserve">o nákladoch voči audítorovi, audítorskej spoločnosti : </w:t>
      </w:r>
      <w:r w:rsidR="00CA208B">
        <w:rPr>
          <w:sz w:val="18"/>
          <w:szCs w:val="18"/>
        </w:rPr>
        <w:t>spoločnosť nespĺňa podmienky overenia účtovnej závierky auditom</w:t>
      </w:r>
    </w:p>
    <w:p w14:paraId="0CF8D54C" w14:textId="77777777" w:rsidR="00CE4C6C" w:rsidRPr="00B61CFD" w:rsidRDefault="00D00E1E" w:rsidP="00B61CFD">
      <w:pPr>
        <w:pStyle w:val="Nzov"/>
        <w:rPr>
          <w:b/>
          <w:sz w:val="18"/>
          <w:szCs w:val="18"/>
        </w:rPr>
      </w:pPr>
      <w:r w:rsidRPr="00940D26">
        <w:rPr>
          <w:sz w:val="18"/>
          <w:szCs w:val="18"/>
        </w:rPr>
        <w:t>3</w:t>
      </w:r>
      <w:r w:rsidR="00B71EE4">
        <w:rPr>
          <w:sz w:val="18"/>
          <w:szCs w:val="18"/>
        </w:rPr>
        <w:t>8</w:t>
      </w:r>
      <w:r w:rsidR="00CE4C6C">
        <w:rPr>
          <w:sz w:val="18"/>
          <w:szCs w:val="18"/>
        </w:rPr>
        <w:t xml:space="preserve">. Informácie </w:t>
      </w:r>
      <w:r w:rsidRPr="00940D26">
        <w:rPr>
          <w:sz w:val="18"/>
          <w:szCs w:val="18"/>
        </w:rPr>
        <w:t>o daniach z</w:t>
      </w:r>
      <w:r w:rsidR="009317D8" w:rsidRPr="00940D26">
        <w:rPr>
          <w:sz w:val="18"/>
          <w:szCs w:val="18"/>
        </w:rPr>
        <w:t> </w:t>
      </w:r>
      <w:r w:rsidRPr="00940D26">
        <w:rPr>
          <w:sz w:val="18"/>
          <w:szCs w:val="18"/>
        </w:rPr>
        <w:t>príjmov</w:t>
      </w:r>
      <w:r w:rsidR="009317D8" w:rsidRPr="00940D26">
        <w:rPr>
          <w:sz w:val="18"/>
          <w:szCs w:val="18"/>
        </w:rPr>
        <w:t xml:space="preserve"> - neúčtovalo sa o odloženej dani</w:t>
      </w:r>
    </w:p>
    <w:p w14:paraId="411B8BF1" w14:textId="77777777" w:rsidR="00A42541" w:rsidRPr="00A42541" w:rsidRDefault="00A42541" w:rsidP="00A42541">
      <w:pPr>
        <w:pStyle w:val="Nzov"/>
        <w:spacing w:after="60"/>
        <w:rPr>
          <w:sz w:val="16"/>
          <w:szCs w:val="16"/>
        </w:rPr>
      </w:pPr>
      <w:r w:rsidRPr="00A42541">
        <w:rPr>
          <w:sz w:val="16"/>
          <w:szCs w:val="16"/>
        </w:rPr>
        <w:t>39. Informácie k časti I.- náklady</w:t>
      </w:r>
    </w:p>
    <w:p w14:paraId="58D47364" w14:textId="17C61CBF" w:rsidR="006809F5" w:rsidRDefault="008E55EC" w:rsidP="00E5320F">
      <w:pPr>
        <w:pStyle w:val="Nzov"/>
        <w:widowControl w:val="0"/>
        <w:spacing w:after="60"/>
        <w:rPr>
          <w:b/>
          <w:sz w:val="18"/>
          <w:szCs w:val="18"/>
        </w:rPr>
      </w:pPr>
      <w:r w:rsidRPr="008E55EC">
        <w:rPr>
          <w:sz w:val="18"/>
          <w:szCs w:val="18"/>
        </w:rPr>
        <w:t xml:space="preserve">Náklady na </w:t>
      </w:r>
      <w:r>
        <w:rPr>
          <w:sz w:val="18"/>
          <w:szCs w:val="18"/>
        </w:rPr>
        <w:t xml:space="preserve">hospodársku činnosť boli celkom vo výške </w:t>
      </w:r>
      <w:r w:rsidR="00C27AFD">
        <w:rPr>
          <w:b/>
          <w:sz w:val="18"/>
          <w:szCs w:val="18"/>
        </w:rPr>
        <w:t>125</w:t>
      </w:r>
      <w:r w:rsidR="003F6ADA">
        <w:rPr>
          <w:sz w:val="18"/>
          <w:szCs w:val="18"/>
        </w:rPr>
        <w:t>.</w:t>
      </w:r>
      <w:r w:rsidR="00C27AFD">
        <w:rPr>
          <w:b/>
          <w:sz w:val="18"/>
          <w:szCs w:val="18"/>
        </w:rPr>
        <w:t>848</w:t>
      </w:r>
      <w:r>
        <w:rPr>
          <w:sz w:val="18"/>
          <w:szCs w:val="18"/>
        </w:rPr>
        <w:t xml:space="preserve"> z toho:</w:t>
      </w:r>
    </w:p>
    <w:p w14:paraId="695BB12C" w14:textId="2A1BCBC5" w:rsidR="008E55EC" w:rsidRPr="00C45D3C" w:rsidRDefault="008E55EC" w:rsidP="008E55EC">
      <w:pPr>
        <w:rPr>
          <w:sz w:val="18"/>
          <w:szCs w:val="18"/>
        </w:rPr>
      </w:pPr>
      <w:r w:rsidRPr="00C45D3C">
        <w:rPr>
          <w:sz w:val="18"/>
          <w:szCs w:val="18"/>
        </w:rPr>
        <w:t>- spotreba ma</w:t>
      </w:r>
      <w:r w:rsidR="00D808B9">
        <w:rPr>
          <w:sz w:val="18"/>
          <w:szCs w:val="18"/>
        </w:rPr>
        <w:t xml:space="preserve">teriálu a energie      </w:t>
      </w:r>
      <w:r w:rsidR="003F6ADA">
        <w:rPr>
          <w:sz w:val="18"/>
          <w:szCs w:val="18"/>
        </w:rPr>
        <w:t xml:space="preserve">   </w:t>
      </w:r>
      <w:r w:rsidR="00C27AFD">
        <w:rPr>
          <w:sz w:val="18"/>
          <w:szCs w:val="18"/>
        </w:rPr>
        <w:t>33</w:t>
      </w:r>
      <w:r w:rsidR="00D808B9">
        <w:rPr>
          <w:sz w:val="18"/>
          <w:szCs w:val="18"/>
        </w:rPr>
        <w:t> </w:t>
      </w:r>
      <w:r w:rsidR="00C27AFD">
        <w:rPr>
          <w:sz w:val="18"/>
          <w:szCs w:val="18"/>
        </w:rPr>
        <w:t>954</w:t>
      </w:r>
      <w:r w:rsidR="00D808B9">
        <w:rPr>
          <w:sz w:val="18"/>
          <w:szCs w:val="18"/>
        </w:rPr>
        <w:t xml:space="preserve"> Eur</w:t>
      </w:r>
    </w:p>
    <w:p w14:paraId="7DA8C9C2" w14:textId="0526BEC7" w:rsidR="008E55EC" w:rsidRPr="00C45D3C" w:rsidRDefault="008E55EC" w:rsidP="008E55EC">
      <w:pPr>
        <w:rPr>
          <w:sz w:val="18"/>
          <w:szCs w:val="18"/>
        </w:rPr>
      </w:pPr>
      <w:r w:rsidRPr="00C45D3C">
        <w:rPr>
          <w:sz w:val="18"/>
          <w:szCs w:val="18"/>
        </w:rPr>
        <w:t>- služby</w:t>
      </w:r>
      <w:r w:rsidRPr="00C45D3C">
        <w:rPr>
          <w:sz w:val="18"/>
          <w:szCs w:val="18"/>
        </w:rPr>
        <w:tab/>
      </w:r>
      <w:r w:rsidRPr="00C45D3C">
        <w:rPr>
          <w:sz w:val="18"/>
          <w:szCs w:val="18"/>
        </w:rPr>
        <w:tab/>
      </w:r>
      <w:r w:rsidRPr="00C45D3C">
        <w:rPr>
          <w:sz w:val="18"/>
          <w:szCs w:val="18"/>
        </w:rPr>
        <w:tab/>
      </w:r>
      <w:r w:rsidR="003F6ADA">
        <w:rPr>
          <w:sz w:val="18"/>
          <w:szCs w:val="18"/>
        </w:rPr>
        <w:t xml:space="preserve">    </w:t>
      </w:r>
      <w:r w:rsidR="00C27AFD">
        <w:rPr>
          <w:sz w:val="18"/>
          <w:szCs w:val="18"/>
        </w:rPr>
        <w:t>30</w:t>
      </w:r>
      <w:r w:rsidR="003F6ADA">
        <w:rPr>
          <w:sz w:val="18"/>
          <w:szCs w:val="18"/>
        </w:rPr>
        <w:t xml:space="preserve"> </w:t>
      </w:r>
      <w:r w:rsidR="00C27AFD">
        <w:rPr>
          <w:sz w:val="18"/>
          <w:szCs w:val="18"/>
        </w:rPr>
        <w:t>271</w:t>
      </w:r>
      <w:r w:rsidR="00D808B9">
        <w:rPr>
          <w:sz w:val="18"/>
          <w:szCs w:val="18"/>
        </w:rPr>
        <w:t xml:space="preserve"> Eur</w:t>
      </w:r>
    </w:p>
    <w:p w14:paraId="4F512371" w14:textId="7103B965" w:rsidR="00C45D3C" w:rsidRDefault="00C45D3C" w:rsidP="008E55EC">
      <w:pPr>
        <w:rPr>
          <w:sz w:val="18"/>
          <w:szCs w:val="18"/>
        </w:rPr>
      </w:pPr>
      <w:r w:rsidRPr="00C45D3C">
        <w:rPr>
          <w:sz w:val="18"/>
          <w:szCs w:val="18"/>
        </w:rPr>
        <w:t xml:space="preserve">- osobné náklady                          </w:t>
      </w:r>
      <w:r w:rsidR="007B202C">
        <w:rPr>
          <w:sz w:val="18"/>
          <w:szCs w:val="18"/>
        </w:rPr>
        <w:t xml:space="preserve">   14</w:t>
      </w:r>
      <w:r w:rsidR="005B12DF">
        <w:rPr>
          <w:sz w:val="18"/>
          <w:szCs w:val="18"/>
        </w:rPr>
        <w:t xml:space="preserve"> </w:t>
      </w:r>
      <w:r w:rsidR="007B202C">
        <w:rPr>
          <w:sz w:val="18"/>
          <w:szCs w:val="18"/>
        </w:rPr>
        <w:t>548</w:t>
      </w:r>
      <w:r w:rsidR="00D808B9">
        <w:rPr>
          <w:sz w:val="18"/>
          <w:szCs w:val="18"/>
        </w:rPr>
        <w:t xml:space="preserve"> Eur</w:t>
      </w:r>
    </w:p>
    <w:p w14:paraId="76C98B93" w14:textId="36EC4DB4" w:rsidR="00C45D3C" w:rsidRPr="00C45D3C" w:rsidRDefault="00C45D3C" w:rsidP="008E55EC">
      <w:pPr>
        <w:rPr>
          <w:sz w:val="18"/>
          <w:szCs w:val="18"/>
        </w:rPr>
      </w:pPr>
      <w:r w:rsidRPr="00C45D3C">
        <w:rPr>
          <w:sz w:val="18"/>
          <w:szCs w:val="18"/>
        </w:rPr>
        <w:t>- dane a poplatky</w:t>
      </w:r>
      <w:r w:rsidRPr="00C45D3C">
        <w:rPr>
          <w:sz w:val="18"/>
          <w:szCs w:val="18"/>
        </w:rPr>
        <w:tab/>
      </w:r>
      <w:r w:rsidRPr="00C45D3C">
        <w:rPr>
          <w:sz w:val="18"/>
          <w:szCs w:val="18"/>
        </w:rPr>
        <w:tab/>
      </w:r>
      <w:r w:rsidR="00D808B9">
        <w:rPr>
          <w:sz w:val="18"/>
          <w:szCs w:val="18"/>
        </w:rPr>
        <w:t xml:space="preserve"> </w:t>
      </w:r>
      <w:r w:rsidR="00DD3F9B">
        <w:rPr>
          <w:sz w:val="18"/>
          <w:szCs w:val="18"/>
        </w:rPr>
        <w:t xml:space="preserve"> </w:t>
      </w:r>
      <w:r w:rsidRPr="00C45D3C">
        <w:rPr>
          <w:sz w:val="18"/>
          <w:szCs w:val="18"/>
        </w:rPr>
        <w:t xml:space="preserve">  </w:t>
      </w:r>
      <w:r w:rsidR="00386FBD">
        <w:rPr>
          <w:sz w:val="18"/>
          <w:szCs w:val="18"/>
        </w:rPr>
        <w:t xml:space="preserve"> </w:t>
      </w:r>
      <w:r w:rsidRPr="00C45D3C">
        <w:rPr>
          <w:sz w:val="18"/>
          <w:szCs w:val="18"/>
        </w:rPr>
        <w:t xml:space="preserve">  </w:t>
      </w:r>
      <w:r w:rsidR="003F6ADA">
        <w:rPr>
          <w:sz w:val="18"/>
          <w:szCs w:val="18"/>
        </w:rPr>
        <w:t xml:space="preserve">  </w:t>
      </w:r>
      <w:r w:rsidR="007B202C">
        <w:rPr>
          <w:sz w:val="18"/>
          <w:szCs w:val="18"/>
        </w:rPr>
        <w:t>691</w:t>
      </w:r>
      <w:r w:rsidR="00D808B9">
        <w:rPr>
          <w:sz w:val="18"/>
          <w:szCs w:val="18"/>
        </w:rPr>
        <w:t xml:space="preserve"> Eur</w:t>
      </w:r>
    </w:p>
    <w:p w14:paraId="2CFC8B54" w14:textId="747045C0" w:rsidR="00C45D3C" w:rsidRDefault="00D808B9" w:rsidP="008E55EC">
      <w:pPr>
        <w:rPr>
          <w:sz w:val="18"/>
          <w:szCs w:val="18"/>
        </w:rPr>
      </w:pPr>
      <w:r>
        <w:rPr>
          <w:sz w:val="18"/>
          <w:szCs w:val="18"/>
        </w:rPr>
        <w:t>- odpisy HM</w:t>
      </w:r>
      <w:r>
        <w:rPr>
          <w:sz w:val="18"/>
          <w:szCs w:val="18"/>
        </w:rPr>
        <w:tab/>
      </w:r>
      <w:r>
        <w:rPr>
          <w:sz w:val="18"/>
          <w:szCs w:val="18"/>
        </w:rPr>
        <w:tab/>
      </w:r>
      <w:r w:rsidR="00DD3F9B">
        <w:rPr>
          <w:sz w:val="18"/>
          <w:szCs w:val="18"/>
        </w:rPr>
        <w:t xml:space="preserve"> </w:t>
      </w:r>
      <w:r>
        <w:rPr>
          <w:sz w:val="18"/>
          <w:szCs w:val="18"/>
        </w:rPr>
        <w:t xml:space="preserve">   </w:t>
      </w:r>
      <w:r w:rsidR="003F6ADA">
        <w:rPr>
          <w:sz w:val="18"/>
          <w:szCs w:val="18"/>
        </w:rPr>
        <w:t xml:space="preserve">  </w:t>
      </w:r>
      <w:r w:rsidR="00386FBD">
        <w:rPr>
          <w:sz w:val="18"/>
          <w:szCs w:val="18"/>
        </w:rPr>
        <w:t>4 246</w:t>
      </w:r>
      <w:r w:rsidR="007C730A">
        <w:rPr>
          <w:sz w:val="18"/>
          <w:szCs w:val="18"/>
        </w:rPr>
        <w:t xml:space="preserve"> </w:t>
      </w:r>
      <w:r>
        <w:rPr>
          <w:sz w:val="18"/>
          <w:szCs w:val="18"/>
        </w:rPr>
        <w:t>Eur</w:t>
      </w:r>
    </w:p>
    <w:p w14:paraId="6F79D1FB" w14:textId="04B6D0AE" w:rsidR="00C45D3C" w:rsidRDefault="00C45D3C" w:rsidP="008E55EC">
      <w:pPr>
        <w:rPr>
          <w:sz w:val="18"/>
          <w:szCs w:val="18"/>
        </w:rPr>
      </w:pPr>
      <w:r>
        <w:rPr>
          <w:sz w:val="18"/>
          <w:szCs w:val="18"/>
        </w:rPr>
        <w:t>-  ostatné</w:t>
      </w:r>
      <w:r w:rsidR="005B12DF">
        <w:rPr>
          <w:sz w:val="18"/>
          <w:szCs w:val="18"/>
        </w:rPr>
        <w:t xml:space="preserve"> prevádzkové</w:t>
      </w:r>
      <w:r>
        <w:rPr>
          <w:sz w:val="18"/>
          <w:szCs w:val="18"/>
        </w:rPr>
        <w:t xml:space="preserve"> náklady      </w:t>
      </w:r>
      <w:r w:rsidR="003F6ADA">
        <w:rPr>
          <w:sz w:val="18"/>
          <w:szCs w:val="18"/>
        </w:rPr>
        <w:t xml:space="preserve">   2</w:t>
      </w:r>
      <w:r w:rsidR="00386FBD">
        <w:rPr>
          <w:sz w:val="18"/>
          <w:szCs w:val="18"/>
        </w:rPr>
        <w:t xml:space="preserve"> </w:t>
      </w:r>
      <w:r w:rsidR="003F6ADA">
        <w:rPr>
          <w:sz w:val="18"/>
          <w:szCs w:val="18"/>
        </w:rPr>
        <w:t>4</w:t>
      </w:r>
      <w:r w:rsidR="00386FBD">
        <w:rPr>
          <w:sz w:val="18"/>
          <w:szCs w:val="18"/>
        </w:rPr>
        <w:t>57</w:t>
      </w:r>
      <w:r w:rsidR="00D808B9">
        <w:rPr>
          <w:sz w:val="18"/>
          <w:szCs w:val="18"/>
        </w:rPr>
        <w:t xml:space="preserve"> Eur</w:t>
      </w:r>
    </w:p>
    <w:p w14:paraId="2F797A6D" w14:textId="77777777" w:rsidR="006809F5" w:rsidRDefault="00C45D3C" w:rsidP="007C730A">
      <w:pPr>
        <w:rPr>
          <w:sz w:val="18"/>
          <w:szCs w:val="18"/>
        </w:rPr>
      </w:pPr>
      <w:r>
        <w:rPr>
          <w:sz w:val="18"/>
          <w:szCs w:val="18"/>
        </w:rPr>
        <w:t xml:space="preserve">-  </w:t>
      </w:r>
    </w:p>
    <w:p w14:paraId="625A8555" w14:textId="77777777" w:rsidR="005F3646" w:rsidRPr="00940D26" w:rsidRDefault="00AB201B" w:rsidP="00E5320F">
      <w:pPr>
        <w:pStyle w:val="Nzov"/>
        <w:widowControl w:val="0"/>
        <w:spacing w:after="60"/>
        <w:rPr>
          <w:sz w:val="18"/>
          <w:szCs w:val="18"/>
        </w:rPr>
      </w:pPr>
      <w:r>
        <w:rPr>
          <w:sz w:val="18"/>
          <w:szCs w:val="18"/>
        </w:rPr>
        <w:t>4</w:t>
      </w:r>
      <w:r w:rsidR="00CC7463">
        <w:rPr>
          <w:sz w:val="18"/>
          <w:szCs w:val="18"/>
        </w:rPr>
        <w:t>1</w:t>
      </w:r>
      <w:r w:rsidR="009F2DF1" w:rsidRPr="00940D26">
        <w:rPr>
          <w:sz w:val="18"/>
          <w:szCs w:val="18"/>
        </w:rPr>
        <w:t>.</w:t>
      </w:r>
      <w:r w:rsidR="007E5C83" w:rsidRPr="00940D26">
        <w:rPr>
          <w:sz w:val="18"/>
          <w:szCs w:val="18"/>
        </w:rPr>
        <w:t xml:space="preserve"> </w:t>
      </w:r>
      <w:r w:rsidR="009F2DF1" w:rsidRPr="00940D26">
        <w:rPr>
          <w:sz w:val="18"/>
          <w:szCs w:val="18"/>
        </w:rPr>
        <w:t xml:space="preserve">Informácie k </w:t>
      </w:r>
      <w:r w:rsidR="005F3646" w:rsidRPr="00940D26">
        <w:rPr>
          <w:sz w:val="18"/>
          <w:szCs w:val="18"/>
        </w:rPr>
        <w:t>čas</w:t>
      </w:r>
      <w:r w:rsidR="009F2DF1" w:rsidRPr="00940D26">
        <w:rPr>
          <w:sz w:val="18"/>
          <w:szCs w:val="18"/>
        </w:rPr>
        <w:t>ti</w:t>
      </w:r>
      <w:r w:rsidR="005F3646" w:rsidRPr="00940D26">
        <w:rPr>
          <w:sz w:val="18"/>
          <w:szCs w:val="18"/>
        </w:rPr>
        <w:t xml:space="preserve"> J.  písm. f) </w:t>
      </w:r>
      <w:r w:rsidR="00B51558" w:rsidRPr="00940D26">
        <w:rPr>
          <w:sz w:val="18"/>
          <w:szCs w:val="18"/>
        </w:rPr>
        <w:t>a </w:t>
      </w:r>
      <w:r w:rsidR="005F3646" w:rsidRPr="00940D26">
        <w:rPr>
          <w:sz w:val="18"/>
          <w:szCs w:val="18"/>
        </w:rPr>
        <w:t>g) prílohy č. 3</w:t>
      </w:r>
      <w:r w:rsidR="009F2DF1" w:rsidRPr="00940D26">
        <w:rPr>
          <w:sz w:val="18"/>
          <w:szCs w:val="18"/>
        </w:rPr>
        <w:t xml:space="preserve"> o daniach z príjmov</w:t>
      </w:r>
    </w:p>
    <w:tbl>
      <w:tblPr>
        <w:tblW w:w="5000" w:type="pct"/>
        <w:jc w:val="center"/>
        <w:tblLayout w:type="fixed"/>
        <w:tblLook w:val="00A0" w:firstRow="1" w:lastRow="0" w:firstColumn="1" w:lastColumn="0" w:noHBand="0" w:noVBand="0"/>
      </w:tblPr>
      <w:tblGrid>
        <w:gridCol w:w="2634"/>
        <w:gridCol w:w="1994"/>
        <w:gridCol w:w="749"/>
        <w:gridCol w:w="585"/>
        <w:gridCol w:w="1994"/>
        <w:gridCol w:w="841"/>
        <w:gridCol w:w="492"/>
      </w:tblGrid>
      <w:tr w:rsidR="005F3646" w14:paraId="14F7CA53" w14:textId="77777777" w:rsidTr="00F77E45">
        <w:trPr>
          <w:trHeight w:val="402"/>
          <w:jc w:val="center"/>
        </w:trPr>
        <w:tc>
          <w:tcPr>
            <w:tcW w:w="2662" w:type="dxa"/>
            <w:vMerge w:val="restart"/>
            <w:tcBorders>
              <w:top w:val="single" w:sz="12" w:space="0" w:color="auto"/>
              <w:left w:val="single" w:sz="12" w:space="0" w:color="auto"/>
              <w:bottom w:val="single" w:sz="12" w:space="0" w:color="auto"/>
              <w:right w:val="single" w:sz="12" w:space="0" w:color="auto"/>
            </w:tcBorders>
            <w:noWrap/>
            <w:vAlign w:val="center"/>
          </w:tcPr>
          <w:p w14:paraId="45B9F0A2" w14:textId="77777777" w:rsidR="005F3646" w:rsidRDefault="005F3646" w:rsidP="00C64005">
            <w:pPr>
              <w:pStyle w:val="TopHeader"/>
              <w:rPr>
                <w:sz w:val="18"/>
                <w:szCs w:val="18"/>
              </w:rPr>
            </w:pPr>
            <w:r>
              <w:rPr>
                <w:sz w:val="18"/>
                <w:szCs w:val="18"/>
              </w:rPr>
              <w:t>Názo</w:t>
            </w:r>
            <w:r w:rsidR="00B51558">
              <w:rPr>
                <w:sz w:val="18"/>
                <w:szCs w:val="18"/>
              </w:rPr>
              <w:t>v </w:t>
            </w:r>
            <w:r>
              <w:rPr>
                <w:sz w:val="18"/>
                <w:szCs w:val="18"/>
              </w:rPr>
              <w:t>položky</w:t>
            </w:r>
          </w:p>
        </w:tc>
        <w:tc>
          <w:tcPr>
            <w:tcW w:w="3359" w:type="dxa"/>
            <w:gridSpan w:val="3"/>
            <w:tcBorders>
              <w:top w:val="single" w:sz="12" w:space="0" w:color="auto"/>
              <w:left w:val="single" w:sz="12" w:space="0" w:color="auto"/>
              <w:bottom w:val="single" w:sz="12" w:space="0" w:color="auto"/>
              <w:right w:val="single" w:sz="12" w:space="0" w:color="auto"/>
            </w:tcBorders>
            <w:noWrap/>
            <w:vAlign w:val="center"/>
          </w:tcPr>
          <w:p w14:paraId="09516021" w14:textId="77777777" w:rsidR="005F3646" w:rsidRDefault="005F3646" w:rsidP="00C64005">
            <w:pPr>
              <w:pStyle w:val="TopHeader"/>
              <w:rPr>
                <w:sz w:val="18"/>
                <w:szCs w:val="18"/>
              </w:rPr>
            </w:pPr>
            <w:r>
              <w:rPr>
                <w:sz w:val="18"/>
                <w:szCs w:val="18"/>
              </w:rPr>
              <w:t>Bežné účtovné obdobie</w:t>
            </w:r>
          </w:p>
        </w:tc>
        <w:tc>
          <w:tcPr>
            <w:tcW w:w="3358" w:type="dxa"/>
            <w:gridSpan w:val="3"/>
            <w:tcBorders>
              <w:top w:val="single" w:sz="12" w:space="0" w:color="auto"/>
              <w:left w:val="single" w:sz="12" w:space="0" w:color="auto"/>
              <w:bottom w:val="single" w:sz="12" w:space="0" w:color="auto"/>
              <w:right w:val="single" w:sz="12" w:space="0" w:color="auto"/>
            </w:tcBorders>
            <w:vAlign w:val="center"/>
          </w:tcPr>
          <w:p w14:paraId="11E18D56" w14:textId="77777777" w:rsidR="005F3646" w:rsidRDefault="005F3646" w:rsidP="00C64005">
            <w:pPr>
              <w:pStyle w:val="TopHeader"/>
              <w:rPr>
                <w:sz w:val="18"/>
                <w:szCs w:val="18"/>
              </w:rPr>
            </w:pPr>
            <w:r>
              <w:rPr>
                <w:sz w:val="18"/>
                <w:szCs w:val="18"/>
              </w:rPr>
              <w:t>Bezprostredne predchádzajúce účtovné obdobie</w:t>
            </w:r>
          </w:p>
        </w:tc>
      </w:tr>
      <w:tr w:rsidR="005F3646" w14:paraId="501FBD28" w14:textId="77777777" w:rsidTr="00F77E45">
        <w:trPr>
          <w:trHeight w:val="345"/>
          <w:jc w:val="center"/>
        </w:trPr>
        <w:tc>
          <w:tcPr>
            <w:tcW w:w="2662" w:type="dxa"/>
            <w:vMerge/>
            <w:tcBorders>
              <w:top w:val="single" w:sz="8" w:space="0" w:color="000000"/>
              <w:left w:val="single" w:sz="12" w:space="0" w:color="auto"/>
              <w:right w:val="single" w:sz="12" w:space="0" w:color="auto"/>
            </w:tcBorders>
            <w:vAlign w:val="center"/>
          </w:tcPr>
          <w:p w14:paraId="0119A0D5" w14:textId="77777777" w:rsidR="005F3646" w:rsidRDefault="005F3646" w:rsidP="00C64005">
            <w:pPr>
              <w:pStyle w:val="TopHeader"/>
              <w:rPr>
                <w:sz w:val="18"/>
                <w:szCs w:val="18"/>
              </w:rPr>
            </w:pPr>
          </w:p>
        </w:tc>
        <w:tc>
          <w:tcPr>
            <w:tcW w:w="2015" w:type="dxa"/>
            <w:tcBorders>
              <w:top w:val="single" w:sz="12" w:space="0" w:color="auto"/>
              <w:left w:val="single" w:sz="12" w:space="0" w:color="auto"/>
              <w:right w:val="single" w:sz="12" w:space="0" w:color="auto"/>
            </w:tcBorders>
            <w:noWrap/>
            <w:vAlign w:val="center"/>
          </w:tcPr>
          <w:p w14:paraId="4F3BB437" w14:textId="77777777" w:rsidR="005F3646" w:rsidRDefault="005F3646" w:rsidP="00C64005">
            <w:pPr>
              <w:pStyle w:val="TopHeader"/>
              <w:rPr>
                <w:sz w:val="18"/>
                <w:szCs w:val="18"/>
              </w:rPr>
            </w:pPr>
            <w:r>
              <w:rPr>
                <w:sz w:val="18"/>
                <w:szCs w:val="18"/>
              </w:rPr>
              <w:t>Základ dane</w:t>
            </w:r>
          </w:p>
        </w:tc>
        <w:tc>
          <w:tcPr>
            <w:tcW w:w="755" w:type="dxa"/>
            <w:tcBorders>
              <w:top w:val="single" w:sz="12" w:space="0" w:color="auto"/>
              <w:left w:val="single" w:sz="12" w:space="0" w:color="auto"/>
              <w:right w:val="single" w:sz="12" w:space="0" w:color="auto"/>
            </w:tcBorders>
            <w:noWrap/>
            <w:vAlign w:val="center"/>
          </w:tcPr>
          <w:p w14:paraId="407D7B99" w14:textId="77777777" w:rsidR="005F3646" w:rsidRDefault="005F3646" w:rsidP="00C64005">
            <w:pPr>
              <w:pStyle w:val="TopHeader"/>
              <w:rPr>
                <w:sz w:val="18"/>
                <w:szCs w:val="18"/>
              </w:rPr>
            </w:pPr>
            <w:r>
              <w:rPr>
                <w:sz w:val="18"/>
                <w:szCs w:val="18"/>
              </w:rPr>
              <w:t>Daň</w:t>
            </w:r>
          </w:p>
        </w:tc>
        <w:tc>
          <w:tcPr>
            <w:tcW w:w="589" w:type="dxa"/>
            <w:tcBorders>
              <w:top w:val="single" w:sz="12" w:space="0" w:color="auto"/>
              <w:left w:val="single" w:sz="12" w:space="0" w:color="auto"/>
              <w:right w:val="single" w:sz="12" w:space="0" w:color="auto"/>
            </w:tcBorders>
            <w:noWrap/>
            <w:vAlign w:val="center"/>
          </w:tcPr>
          <w:p w14:paraId="28FB64D1" w14:textId="77777777" w:rsidR="005F3646" w:rsidRDefault="005F3646" w:rsidP="00C64005">
            <w:pPr>
              <w:pStyle w:val="TopHeader"/>
              <w:rPr>
                <w:sz w:val="18"/>
                <w:szCs w:val="18"/>
              </w:rPr>
            </w:pPr>
            <w:r>
              <w:rPr>
                <w:sz w:val="18"/>
                <w:szCs w:val="18"/>
              </w:rPr>
              <w:t xml:space="preserve">Daň </w:t>
            </w:r>
            <w:r w:rsidR="00B51558">
              <w:rPr>
                <w:sz w:val="18"/>
                <w:szCs w:val="18"/>
              </w:rPr>
              <w:t>v </w:t>
            </w:r>
            <w:r>
              <w:rPr>
                <w:sz w:val="18"/>
                <w:szCs w:val="18"/>
              </w:rPr>
              <w:t>%</w:t>
            </w:r>
          </w:p>
        </w:tc>
        <w:tc>
          <w:tcPr>
            <w:tcW w:w="2015" w:type="dxa"/>
            <w:tcBorders>
              <w:top w:val="single" w:sz="12" w:space="0" w:color="auto"/>
              <w:left w:val="single" w:sz="12" w:space="0" w:color="auto"/>
              <w:right w:val="single" w:sz="12" w:space="0" w:color="auto"/>
            </w:tcBorders>
            <w:noWrap/>
            <w:vAlign w:val="center"/>
          </w:tcPr>
          <w:p w14:paraId="4F575D4C" w14:textId="77777777" w:rsidR="005F3646" w:rsidRDefault="005F3646" w:rsidP="00C64005">
            <w:pPr>
              <w:pStyle w:val="TopHeader"/>
              <w:rPr>
                <w:sz w:val="18"/>
                <w:szCs w:val="18"/>
              </w:rPr>
            </w:pPr>
            <w:r>
              <w:rPr>
                <w:sz w:val="18"/>
                <w:szCs w:val="18"/>
              </w:rPr>
              <w:t>Základ dane</w:t>
            </w:r>
          </w:p>
        </w:tc>
        <w:tc>
          <w:tcPr>
            <w:tcW w:w="848" w:type="dxa"/>
            <w:tcBorders>
              <w:top w:val="single" w:sz="12" w:space="0" w:color="auto"/>
              <w:left w:val="single" w:sz="12" w:space="0" w:color="auto"/>
              <w:right w:val="single" w:sz="12" w:space="0" w:color="auto"/>
            </w:tcBorders>
            <w:noWrap/>
            <w:vAlign w:val="center"/>
          </w:tcPr>
          <w:p w14:paraId="65A30F5D" w14:textId="77777777" w:rsidR="005F3646" w:rsidRDefault="005F3646" w:rsidP="00C64005">
            <w:pPr>
              <w:pStyle w:val="TopHeader"/>
              <w:rPr>
                <w:sz w:val="18"/>
                <w:szCs w:val="18"/>
              </w:rPr>
            </w:pPr>
            <w:r>
              <w:rPr>
                <w:sz w:val="18"/>
                <w:szCs w:val="18"/>
              </w:rPr>
              <w:t>Daň</w:t>
            </w:r>
          </w:p>
        </w:tc>
        <w:tc>
          <w:tcPr>
            <w:tcW w:w="495" w:type="dxa"/>
            <w:tcBorders>
              <w:top w:val="single" w:sz="12" w:space="0" w:color="auto"/>
              <w:left w:val="single" w:sz="12" w:space="0" w:color="auto"/>
              <w:right w:val="single" w:sz="12" w:space="0" w:color="auto"/>
            </w:tcBorders>
            <w:noWrap/>
            <w:vAlign w:val="center"/>
          </w:tcPr>
          <w:p w14:paraId="3B914C0F" w14:textId="77777777" w:rsidR="005F3646" w:rsidRDefault="005F3646" w:rsidP="00C64005">
            <w:pPr>
              <w:pStyle w:val="TopHeader"/>
              <w:rPr>
                <w:sz w:val="18"/>
                <w:szCs w:val="18"/>
              </w:rPr>
            </w:pPr>
            <w:r>
              <w:rPr>
                <w:sz w:val="18"/>
                <w:szCs w:val="18"/>
              </w:rPr>
              <w:t xml:space="preserve">Daň </w:t>
            </w:r>
            <w:r w:rsidR="00B51558">
              <w:rPr>
                <w:sz w:val="18"/>
                <w:szCs w:val="18"/>
              </w:rPr>
              <w:t>v </w:t>
            </w:r>
            <w:r>
              <w:rPr>
                <w:sz w:val="18"/>
                <w:szCs w:val="18"/>
              </w:rPr>
              <w:t>%</w:t>
            </w:r>
          </w:p>
        </w:tc>
      </w:tr>
      <w:tr w:rsidR="009F2DF1" w14:paraId="1E92FEA0" w14:textId="77777777" w:rsidTr="00F77E45">
        <w:trPr>
          <w:trHeight w:val="119"/>
          <w:jc w:val="center"/>
        </w:trPr>
        <w:tc>
          <w:tcPr>
            <w:tcW w:w="2662" w:type="dxa"/>
            <w:tcBorders>
              <w:left w:val="single" w:sz="12" w:space="0" w:color="auto"/>
              <w:bottom w:val="single" w:sz="4" w:space="0" w:color="auto"/>
              <w:right w:val="single" w:sz="12" w:space="0" w:color="auto"/>
            </w:tcBorders>
            <w:noWrap/>
            <w:vAlign w:val="center"/>
          </w:tcPr>
          <w:p w14:paraId="6CA87BF9" w14:textId="77777777" w:rsidR="009F2DF1" w:rsidRDefault="009F2DF1" w:rsidP="009F2DF1">
            <w:pPr>
              <w:jc w:val="center"/>
              <w:rPr>
                <w:sz w:val="18"/>
                <w:szCs w:val="18"/>
              </w:rPr>
            </w:pPr>
            <w:r>
              <w:rPr>
                <w:sz w:val="18"/>
                <w:szCs w:val="18"/>
              </w:rPr>
              <w:t>a</w:t>
            </w:r>
          </w:p>
        </w:tc>
        <w:tc>
          <w:tcPr>
            <w:tcW w:w="2015" w:type="dxa"/>
            <w:tcBorders>
              <w:left w:val="single" w:sz="12" w:space="0" w:color="auto"/>
              <w:bottom w:val="single" w:sz="4" w:space="0" w:color="auto"/>
              <w:right w:val="single" w:sz="12" w:space="0" w:color="auto"/>
            </w:tcBorders>
            <w:noWrap/>
            <w:vAlign w:val="center"/>
          </w:tcPr>
          <w:p w14:paraId="16A8F47F" w14:textId="77777777" w:rsidR="009F2DF1" w:rsidRDefault="009F2DF1" w:rsidP="009F2DF1">
            <w:pPr>
              <w:jc w:val="center"/>
              <w:rPr>
                <w:sz w:val="18"/>
                <w:szCs w:val="18"/>
              </w:rPr>
            </w:pPr>
            <w:r>
              <w:rPr>
                <w:sz w:val="18"/>
                <w:szCs w:val="18"/>
              </w:rPr>
              <w:t>b</w:t>
            </w:r>
          </w:p>
        </w:tc>
        <w:tc>
          <w:tcPr>
            <w:tcW w:w="755" w:type="dxa"/>
            <w:tcBorders>
              <w:left w:val="single" w:sz="12" w:space="0" w:color="auto"/>
              <w:bottom w:val="single" w:sz="12" w:space="0" w:color="auto"/>
              <w:right w:val="single" w:sz="12" w:space="0" w:color="auto"/>
            </w:tcBorders>
            <w:noWrap/>
            <w:vAlign w:val="center"/>
          </w:tcPr>
          <w:p w14:paraId="6AB87B7C" w14:textId="77777777" w:rsidR="009F2DF1" w:rsidRDefault="009F2DF1" w:rsidP="009F2DF1">
            <w:pPr>
              <w:jc w:val="center"/>
              <w:rPr>
                <w:sz w:val="18"/>
                <w:szCs w:val="18"/>
              </w:rPr>
            </w:pPr>
            <w:r>
              <w:rPr>
                <w:sz w:val="18"/>
                <w:szCs w:val="18"/>
              </w:rPr>
              <w:t>c</w:t>
            </w:r>
          </w:p>
        </w:tc>
        <w:tc>
          <w:tcPr>
            <w:tcW w:w="589" w:type="dxa"/>
            <w:tcBorders>
              <w:left w:val="single" w:sz="12" w:space="0" w:color="auto"/>
              <w:bottom w:val="single" w:sz="4" w:space="0" w:color="auto"/>
              <w:right w:val="single" w:sz="12" w:space="0" w:color="auto"/>
            </w:tcBorders>
            <w:noWrap/>
            <w:vAlign w:val="center"/>
          </w:tcPr>
          <w:p w14:paraId="42662B99" w14:textId="77777777" w:rsidR="009F2DF1" w:rsidRDefault="009F2DF1" w:rsidP="009F2DF1">
            <w:pPr>
              <w:jc w:val="center"/>
              <w:rPr>
                <w:sz w:val="18"/>
                <w:szCs w:val="18"/>
              </w:rPr>
            </w:pPr>
            <w:r>
              <w:rPr>
                <w:sz w:val="18"/>
                <w:szCs w:val="18"/>
              </w:rPr>
              <w:t>d</w:t>
            </w:r>
          </w:p>
        </w:tc>
        <w:tc>
          <w:tcPr>
            <w:tcW w:w="2015" w:type="dxa"/>
            <w:tcBorders>
              <w:left w:val="single" w:sz="12" w:space="0" w:color="auto"/>
              <w:bottom w:val="single" w:sz="4" w:space="0" w:color="auto"/>
              <w:right w:val="single" w:sz="12" w:space="0" w:color="auto"/>
            </w:tcBorders>
            <w:noWrap/>
            <w:vAlign w:val="center"/>
          </w:tcPr>
          <w:p w14:paraId="64A36778" w14:textId="77777777" w:rsidR="009F2DF1" w:rsidRDefault="009F2DF1" w:rsidP="009F2DF1">
            <w:pPr>
              <w:jc w:val="center"/>
              <w:rPr>
                <w:sz w:val="18"/>
                <w:szCs w:val="18"/>
              </w:rPr>
            </w:pPr>
            <w:r>
              <w:rPr>
                <w:sz w:val="18"/>
                <w:szCs w:val="18"/>
              </w:rPr>
              <w:t>e</w:t>
            </w:r>
          </w:p>
        </w:tc>
        <w:tc>
          <w:tcPr>
            <w:tcW w:w="848" w:type="dxa"/>
            <w:tcBorders>
              <w:left w:val="single" w:sz="12" w:space="0" w:color="auto"/>
              <w:bottom w:val="single" w:sz="12" w:space="0" w:color="auto"/>
              <w:right w:val="single" w:sz="12" w:space="0" w:color="auto"/>
            </w:tcBorders>
            <w:noWrap/>
            <w:vAlign w:val="center"/>
          </w:tcPr>
          <w:p w14:paraId="6BC54D18" w14:textId="77777777" w:rsidR="009F2DF1" w:rsidRDefault="009F2DF1" w:rsidP="009F2DF1">
            <w:pPr>
              <w:jc w:val="center"/>
              <w:rPr>
                <w:sz w:val="18"/>
                <w:szCs w:val="18"/>
              </w:rPr>
            </w:pPr>
            <w:r>
              <w:rPr>
                <w:sz w:val="18"/>
                <w:szCs w:val="18"/>
              </w:rPr>
              <w:t>f</w:t>
            </w:r>
          </w:p>
        </w:tc>
        <w:tc>
          <w:tcPr>
            <w:tcW w:w="495" w:type="dxa"/>
            <w:tcBorders>
              <w:left w:val="single" w:sz="12" w:space="0" w:color="auto"/>
              <w:bottom w:val="single" w:sz="12" w:space="0" w:color="auto"/>
              <w:right w:val="single" w:sz="12" w:space="0" w:color="auto"/>
            </w:tcBorders>
            <w:noWrap/>
            <w:vAlign w:val="center"/>
          </w:tcPr>
          <w:p w14:paraId="0B2B7E25" w14:textId="77777777" w:rsidR="009F2DF1" w:rsidRDefault="009F2DF1" w:rsidP="009F2DF1">
            <w:pPr>
              <w:jc w:val="center"/>
              <w:rPr>
                <w:sz w:val="18"/>
                <w:szCs w:val="18"/>
              </w:rPr>
            </w:pPr>
            <w:r>
              <w:rPr>
                <w:sz w:val="18"/>
                <w:szCs w:val="18"/>
              </w:rPr>
              <w:t>g</w:t>
            </w:r>
          </w:p>
        </w:tc>
      </w:tr>
      <w:tr w:rsidR="00171B63" w14:paraId="60DEBD33" w14:textId="77777777" w:rsidTr="00F77E45">
        <w:trPr>
          <w:trHeight w:val="330"/>
          <w:jc w:val="center"/>
        </w:trPr>
        <w:tc>
          <w:tcPr>
            <w:tcW w:w="2662" w:type="dxa"/>
            <w:tcBorders>
              <w:top w:val="single" w:sz="12" w:space="0" w:color="auto"/>
              <w:left w:val="single" w:sz="12" w:space="0" w:color="auto"/>
              <w:bottom w:val="single" w:sz="4" w:space="0" w:color="auto"/>
              <w:right w:val="single" w:sz="12" w:space="0" w:color="auto"/>
            </w:tcBorders>
            <w:noWrap/>
            <w:vAlign w:val="center"/>
          </w:tcPr>
          <w:p w14:paraId="083F07E9" w14:textId="77777777" w:rsidR="00171B63" w:rsidRDefault="00171B63" w:rsidP="00C64005">
            <w:pPr>
              <w:rPr>
                <w:sz w:val="18"/>
                <w:szCs w:val="18"/>
              </w:rPr>
            </w:pPr>
            <w:r>
              <w:rPr>
                <w:sz w:val="18"/>
                <w:szCs w:val="18"/>
              </w:rPr>
              <w:t>Výsledok hospodárenia pred  zdanením, z toho:</w:t>
            </w:r>
          </w:p>
        </w:tc>
        <w:tc>
          <w:tcPr>
            <w:tcW w:w="2015" w:type="dxa"/>
            <w:tcBorders>
              <w:top w:val="single" w:sz="12" w:space="0" w:color="auto"/>
              <w:left w:val="single" w:sz="12" w:space="0" w:color="auto"/>
              <w:bottom w:val="single" w:sz="4" w:space="0" w:color="auto"/>
              <w:right w:val="single" w:sz="4" w:space="0" w:color="auto"/>
            </w:tcBorders>
            <w:noWrap/>
            <w:vAlign w:val="center"/>
          </w:tcPr>
          <w:p w14:paraId="751F2991" w14:textId="1B15578B" w:rsidR="00171B63" w:rsidRDefault="00174120" w:rsidP="00E04B63">
            <w:pPr>
              <w:jc w:val="right"/>
              <w:rPr>
                <w:sz w:val="18"/>
                <w:szCs w:val="18"/>
              </w:rPr>
            </w:pPr>
            <w:r>
              <w:rPr>
                <w:sz w:val="18"/>
                <w:szCs w:val="18"/>
              </w:rPr>
              <w:t>27 123</w:t>
            </w:r>
          </w:p>
        </w:tc>
        <w:tc>
          <w:tcPr>
            <w:tcW w:w="755" w:type="dxa"/>
            <w:tcBorders>
              <w:top w:val="single" w:sz="12" w:space="0" w:color="auto"/>
              <w:left w:val="nil"/>
              <w:bottom w:val="single" w:sz="4" w:space="0" w:color="auto"/>
              <w:right w:val="single" w:sz="4" w:space="0" w:color="auto"/>
            </w:tcBorders>
            <w:noWrap/>
            <w:vAlign w:val="center"/>
          </w:tcPr>
          <w:p w14:paraId="478A9B28" w14:textId="77777777" w:rsidR="00171B63" w:rsidRDefault="00171B63" w:rsidP="00131CD2">
            <w:pPr>
              <w:jc w:val="center"/>
              <w:rPr>
                <w:sz w:val="18"/>
                <w:szCs w:val="18"/>
              </w:rPr>
            </w:pPr>
            <w:r>
              <w:rPr>
                <w:sz w:val="18"/>
                <w:szCs w:val="18"/>
              </w:rPr>
              <w:t>x</w:t>
            </w:r>
          </w:p>
        </w:tc>
        <w:tc>
          <w:tcPr>
            <w:tcW w:w="589" w:type="dxa"/>
            <w:tcBorders>
              <w:top w:val="single" w:sz="12" w:space="0" w:color="auto"/>
              <w:left w:val="nil"/>
              <w:bottom w:val="single" w:sz="4" w:space="0" w:color="auto"/>
              <w:right w:val="single" w:sz="12" w:space="0" w:color="auto"/>
            </w:tcBorders>
            <w:noWrap/>
            <w:vAlign w:val="center"/>
          </w:tcPr>
          <w:p w14:paraId="2B6F348F" w14:textId="77777777" w:rsidR="00171B63" w:rsidRDefault="00171B63" w:rsidP="00131CD2">
            <w:pPr>
              <w:jc w:val="center"/>
              <w:rPr>
                <w:sz w:val="18"/>
                <w:szCs w:val="18"/>
              </w:rPr>
            </w:pPr>
            <w:r>
              <w:rPr>
                <w:sz w:val="18"/>
                <w:szCs w:val="18"/>
              </w:rPr>
              <w:t>x</w:t>
            </w:r>
          </w:p>
        </w:tc>
        <w:tc>
          <w:tcPr>
            <w:tcW w:w="2015" w:type="dxa"/>
            <w:tcBorders>
              <w:top w:val="single" w:sz="12" w:space="0" w:color="auto"/>
              <w:left w:val="single" w:sz="12" w:space="0" w:color="auto"/>
              <w:bottom w:val="single" w:sz="4" w:space="0" w:color="auto"/>
              <w:right w:val="single" w:sz="4" w:space="0" w:color="auto"/>
            </w:tcBorders>
            <w:noWrap/>
            <w:vAlign w:val="center"/>
          </w:tcPr>
          <w:p w14:paraId="6440226C" w14:textId="14FD340D" w:rsidR="00171B63" w:rsidRDefault="00C94E7F" w:rsidP="005B12DF">
            <w:pPr>
              <w:jc w:val="right"/>
              <w:rPr>
                <w:sz w:val="18"/>
                <w:szCs w:val="18"/>
              </w:rPr>
            </w:pPr>
            <w:r>
              <w:rPr>
                <w:sz w:val="18"/>
                <w:szCs w:val="18"/>
              </w:rPr>
              <w:t>23 549</w:t>
            </w:r>
          </w:p>
        </w:tc>
        <w:tc>
          <w:tcPr>
            <w:tcW w:w="848" w:type="dxa"/>
            <w:tcBorders>
              <w:top w:val="single" w:sz="12" w:space="0" w:color="auto"/>
              <w:left w:val="nil"/>
              <w:bottom w:val="single" w:sz="4" w:space="0" w:color="auto"/>
              <w:right w:val="single" w:sz="4" w:space="0" w:color="auto"/>
            </w:tcBorders>
            <w:noWrap/>
            <w:vAlign w:val="center"/>
          </w:tcPr>
          <w:p w14:paraId="0B756639" w14:textId="77777777" w:rsidR="00171B63" w:rsidRDefault="00171B63" w:rsidP="00437E9F">
            <w:pPr>
              <w:jc w:val="center"/>
              <w:rPr>
                <w:sz w:val="18"/>
                <w:szCs w:val="18"/>
              </w:rPr>
            </w:pPr>
            <w:r>
              <w:rPr>
                <w:sz w:val="18"/>
                <w:szCs w:val="18"/>
              </w:rPr>
              <w:t>x</w:t>
            </w:r>
          </w:p>
        </w:tc>
        <w:tc>
          <w:tcPr>
            <w:tcW w:w="495" w:type="dxa"/>
            <w:tcBorders>
              <w:top w:val="single" w:sz="12" w:space="0" w:color="auto"/>
              <w:left w:val="nil"/>
              <w:bottom w:val="single" w:sz="4" w:space="0" w:color="auto"/>
              <w:right w:val="single" w:sz="12" w:space="0" w:color="auto"/>
            </w:tcBorders>
            <w:noWrap/>
            <w:vAlign w:val="center"/>
          </w:tcPr>
          <w:p w14:paraId="31DF5C25" w14:textId="77777777" w:rsidR="00171B63" w:rsidRDefault="00171B63" w:rsidP="00437E9F">
            <w:pPr>
              <w:jc w:val="center"/>
              <w:rPr>
                <w:sz w:val="18"/>
                <w:szCs w:val="18"/>
              </w:rPr>
            </w:pPr>
            <w:r>
              <w:rPr>
                <w:sz w:val="18"/>
                <w:szCs w:val="18"/>
              </w:rPr>
              <w:t>x</w:t>
            </w:r>
          </w:p>
        </w:tc>
      </w:tr>
      <w:tr w:rsidR="00171B63" w14:paraId="29518BC0" w14:textId="77777777" w:rsidTr="00F77E45">
        <w:trPr>
          <w:trHeight w:val="330"/>
          <w:jc w:val="center"/>
        </w:trPr>
        <w:tc>
          <w:tcPr>
            <w:tcW w:w="2662" w:type="dxa"/>
            <w:tcBorders>
              <w:top w:val="nil"/>
              <w:left w:val="single" w:sz="12" w:space="0" w:color="auto"/>
              <w:bottom w:val="single" w:sz="6" w:space="0" w:color="auto"/>
              <w:right w:val="single" w:sz="12" w:space="0" w:color="auto"/>
            </w:tcBorders>
            <w:noWrap/>
            <w:vAlign w:val="center"/>
          </w:tcPr>
          <w:p w14:paraId="5C0D2B7C" w14:textId="77777777" w:rsidR="00171B63" w:rsidRDefault="00171B63" w:rsidP="00C64005">
            <w:pPr>
              <w:rPr>
                <w:sz w:val="18"/>
                <w:szCs w:val="18"/>
              </w:rPr>
            </w:pPr>
            <w:r>
              <w:rPr>
                <w:sz w:val="18"/>
                <w:szCs w:val="18"/>
              </w:rPr>
              <w:t xml:space="preserve">teoretická daň </w:t>
            </w:r>
          </w:p>
        </w:tc>
        <w:tc>
          <w:tcPr>
            <w:tcW w:w="2015" w:type="dxa"/>
            <w:tcBorders>
              <w:top w:val="nil"/>
              <w:left w:val="single" w:sz="12" w:space="0" w:color="auto"/>
              <w:bottom w:val="single" w:sz="6" w:space="0" w:color="auto"/>
              <w:right w:val="single" w:sz="4" w:space="0" w:color="auto"/>
            </w:tcBorders>
            <w:noWrap/>
            <w:vAlign w:val="center"/>
          </w:tcPr>
          <w:p w14:paraId="004A2BB6" w14:textId="77777777" w:rsidR="00171B63" w:rsidRDefault="00171B63" w:rsidP="00131CD2">
            <w:pPr>
              <w:jc w:val="center"/>
              <w:rPr>
                <w:sz w:val="18"/>
                <w:szCs w:val="18"/>
              </w:rPr>
            </w:pPr>
            <w:r>
              <w:rPr>
                <w:sz w:val="18"/>
                <w:szCs w:val="18"/>
              </w:rPr>
              <w:t>x</w:t>
            </w:r>
          </w:p>
        </w:tc>
        <w:tc>
          <w:tcPr>
            <w:tcW w:w="755" w:type="dxa"/>
            <w:tcBorders>
              <w:top w:val="nil"/>
              <w:left w:val="nil"/>
              <w:bottom w:val="single" w:sz="6" w:space="0" w:color="auto"/>
              <w:right w:val="single" w:sz="4" w:space="0" w:color="auto"/>
            </w:tcBorders>
            <w:noWrap/>
            <w:vAlign w:val="center"/>
          </w:tcPr>
          <w:p w14:paraId="387B9BAA" w14:textId="1A09DEBC" w:rsidR="00171B63" w:rsidRDefault="00174120" w:rsidP="005B12DF">
            <w:pPr>
              <w:jc w:val="center"/>
              <w:rPr>
                <w:sz w:val="18"/>
                <w:szCs w:val="18"/>
              </w:rPr>
            </w:pPr>
            <w:r>
              <w:rPr>
                <w:sz w:val="18"/>
                <w:szCs w:val="18"/>
              </w:rPr>
              <w:t>5696</w:t>
            </w:r>
          </w:p>
        </w:tc>
        <w:tc>
          <w:tcPr>
            <w:tcW w:w="589" w:type="dxa"/>
            <w:tcBorders>
              <w:top w:val="nil"/>
              <w:left w:val="nil"/>
              <w:bottom w:val="single" w:sz="6" w:space="0" w:color="auto"/>
              <w:right w:val="single" w:sz="12" w:space="0" w:color="auto"/>
            </w:tcBorders>
            <w:noWrap/>
            <w:vAlign w:val="center"/>
          </w:tcPr>
          <w:p w14:paraId="790FAB96" w14:textId="77777777" w:rsidR="00171B63" w:rsidRDefault="00171B63" w:rsidP="00133337">
            <w:pPr>
              <w:jc w:val="center"/>
              <w:rPr>
                <w:sz w:val="18"/>
                <w:szCs w:val="18"/>
              </w:rPr>
            </w:pPr>
            <w:r>
              <w:rPr>
                <w:sz w:val="18"/>
                <w:szCs w:val="18"/>
              </w:rPr>
              <w:t>21</w:t>
            </w:r>
          </w:p>
        </w:tc>
        <w:tc>
          <w:tcPr>
            <w:tcW w:w="2015" w:type="dxa"/>
            <w:tcBorders>
              <w:top w:val="nil"/>
              <w:left w:val="single" w:sz="12" w:space="0" w:color="auto"/>
              <w:bottom w:val="single" w:sz="6" w:space="0" w:color="auto"/>
              <w:right w:val="single" w:sz="4" w:space="0" w:color="auto"/>
            </w:tcBorders>
            <w:noWrap/>
            <w:vAlign w:val="center"/>
          </w:tcPr>
          <w:p w14:paraId="6936981E" w14:textId="77777777" w:rsidR="00171B63" w:rsidRDefault="00171B63" w:rsidP="00437E9F">
            <w:pPr>
              <w:jc w:val="center"/>
              <w:rPr>
                <w:sz w:val="18"/>
                <w:szCs w:val="18"/>
              </w:rPr>
            </w:pPr>
            <w:r>
              <w:rPr>
                <w:sz w:val="18"/>
                <w:szCs w:val="18"/>
              </w:rPr>
              <w:t>x</w:t>
            </w:r>
          </w:p>
        </w:tc>
        <w:tc>
          <w:tcPr>
            <w:tcW w:w="848" w:type="dxa"/>
            <w:tcBorders>
              <w:top w:val="nil"/>
              <w:left w:val="nil"/>
              <w:bottom w:val="single" w:sz="6" w:space="0" w:color="auto"/>
              <w:right w:val="single" w:sz="4" w:space="0" w:color="auto"/>
            </w:tcBorders>
            <w:noWrap/>
            <w:vAlign w:val="center"/>
          </w:tcPr>
          <w:p w14:paraId="6E76B633" w14:textId="108D00D3" w:rsidR="00171B63" w:rsidRDefault="00410667" w:rsidP="005B12DF">
            <w:pPr>
              <w:jc w:val="center"/>
              <w:rPr>
                <w:sz w:val="18"/>
                <w:szCs w:val="18"/>
              </w:rPr>
            </w:pPr>
            <w:r>
              <w:rPr>
                <w:sz w:val="18"/>
                <w:szCs w:val="18"/>
              </w:rPr>
              <w:t>4 945</w:t>
            </w:r>
          </w:p>
        </w:tc>
        <w:tc>
          <w:tcPr>
            <w:tcW w:w="495" w:type="dxa"/>
            <w:tcBorders>
              <w:top w:val="nil"/>
              <w:left w:val="nil"/>
              <w:bottom w:val="single" w:sz="6" w:space="0" w:color="auto"/>
              <w:right w:val="single" w:sz="12" w:space="0" w:color="auto"/>
            </w:tcBorders>
            <w:noWrap/>
            <w:vAlign w:val="center"/>
          </w:tcPr>
          <w:p w14:paraId="5B38B3AB" w14:textId="77777777" w:rsidR="00171B63" w:rsidRDefault="00171B63" w:rsidP="00437E9F">
            <w:pPr>
              <w:jc w:val="center"/>
              <w:rPr>
                <w:sz w:val="18"/>
                <w:szCs w:val="18"/>
              </w:rPr>
            </w:pPr>
            <w:r>
              <w:rPr>
                <w:sz w:val="18"/>
                <w:szCs w:val="18"/>
              </w:rPr>
              <w:t>21</w:t>
            </w:r>
          </w:p>
        </w:tc>
      </w:tr>
      <w:tr w:rsidR="00171B63" w14:paraId="7F6C2927" w14:textId="77777777" w:rsidTr="00F77E45">
        <w:trPr>
          <w:trHeight w:val="330"/>
          <w:jc w:val="center"/>
        </w:trPr>
        <w:tc>
          <w:tcPr>
            <w:tcW w:w="2662" w:type="dxa"/>
            <w:tcBorders>
              <w:top w:val="single" w:sz="6" w:space="0" w:color="auto"/>
              <w:left w:val="single" w:sz="12" w:space="0" w:color="auto"/>
              <w:bottom w:val="single" w:sz="6" w:space="0" w:color="auto"/>
              <w:right w:val="single" w:sz="12" w:space="0" w:color="auto"/>
            </w:tcBorders>
            <w:noWrap/>
            <w:vAlign w:val="center"/>
          </w:tcPr>
          <w:p w14:paraId="386B1C6B" w14:textId="77777777" w:rsidR="00171B63" w:rsidRDefault="00171B63" w:rsidP="00C64005">
            <w:pPr>
              <w:rPr>
                <w:sz w:val="18"/>
                <w:szCs w:val="18"/>
              </w:rPr>
            </w:pPr>
            <w:r>
              <w:rPr>
                <w:sz w:val="18"/>
                <w:szCs w:val="18"/>
              </w:rPr>
              <w:t>Daňovo neuznané náklady</w:t>
            </w:r>
          </w:p>
        </w:tc>
        <w:tc>
          <w:tcPr>
            <w:tcW w:w="2015" w:type="dxa"/>
            <w:tcBorders>
              <w:top w:val="single" w:sz="6" w:space="0" w:color="auto"/>
              <w:left w:val="single" w:sz="12" w:space="0" w:color="auto"/>
              <w:bottom w:val="single" w:sz="6" w:space="0" w:color="auto"/>
              <w:right w:val="single" w:sz="4" w:space="0" w:color="auto"/>
            </w:tcBorders>
            <w:noWrap/>
            <w:vAlign w:val="center"/>
          </w:tcPr>
          <w:p w14:paraId="002DFC48" w14:textId="708AC344" w:rsidR="00171B63" w:rsidRDefault="00174120" w:rsidP="005B12DF">
            <w:pPr>
              <w:jc w:val="right"/>
              <w:rPr>
                <w:sz w:val="18"/>
                <w:szCs w:val="18"/>
              </w:rPr>
            </w:pPr>
            <w:r>
              <w:rPr>
                <w:sz w:val="18"/>
                <w:szCs w:val="18"/>
              </w:rPr>
              <w:t>847</w:t>
            </w:r>
          </w:p>
        </w:tc>
        <w:tc>
          <w:tcPr>
            <w:tcW w:w="755" w:type="dxa"/>
            <w:tcBorders>
              <w:top w:val="single" w:sz="6" w:space="0" w:color="auto"/>
              <w:left w:val="nil"/>
              <w:bottom w:val="single" w:sz="6" w:space="0" w:color="auto"/>
              <w:right w:val="single" w:sz="4" w:space="0" w:color="auto"/>
            </w:tcBorders>
            <w:noWrap/>
            <w:vAlign w:val="center"/>
          </w:tcPr>
          <w:p w14:paraId="7F340D9A" w14:textId="352734EA" w:rsidR="00171B63" w:rsidRDefault="00174120" w:rsidP="005B12DF">
            <w:pPr>
              <w:jc w:val="right"/>
              <w:rPr>
                <w:sz w:val="18"/>
                <w:szCs w:val="18"/>
              </w:rPr>
            </w:pPr>
            <w:r>
              <w:rPr>
                <w:sz w:val="18"/>
                <w:szCs w:val="18"/>
              </w:rPr>
              <w:t>178</w:t>
            </w:r>
          </w:p>
        </w:tc>
        <w:tc>
          <w:tcPr>
            <w:tcW w:w="589" w:type="dxa"/>
            <w:tcBorders>
              <w:top w:val="single" w:sz="6" w:space="0" w:color="auto"/>
              <w:left w:val="nil"/>
              <w:bottom w:val="single" w:sz="6" w:space="0" w:color="auto"/>
              <w:right w:val="single" w:sz="12" w:space="0" w:color="auto"/>
            </w:tcBorders>
            <w:noWrap/>
            <w:vAlign w:val="center"/>
          </w:tcPr>
          <w:p w14:paraId="0AFAB6AD" w14:textId="77777777" w:rsidR="00171B63" w:rsidRDefault="00171B63" w:rsidP="00133337">
            <w:pPr>
              <w:jc w:val="center"/>
              <w:rPr>
                <w:sz w:val="18"/>
                <w:szCs w:val="18"/>
              </w:rPr>
            </w:pPr>
            <w:r>
              <w:rPr>
                <w:sz w:val="18"/>
                <w:szCs w:val="18"/>
              </w:rPr>
              <w:t>21</w:t>
            </w:r>
          </w:p>
        </w:tc>
        <w:tc>
          <w:tcPr>
            <w:tcW w:w="2015" w:type="dxa"/>
            <w:tcBorders>
              <w:top w:val="single" w:sz="6" w:space="0" w:color="auto"/>
              <w:left w:val="single" w:sz="12" w:space="0" w:color="auto"/>
              <w:bottom w:val="single" w:sz="6" w:space="0" w:color="auto"/>
              <w:right w:val="single" w:sz="4" w:space="0" w:color="auto"/>
            </w:tcBorders>
            <w:noWrap/>
            <w:vAlign w:val="center"/>
          </w:tcPr>
          <w:p w14:paraId="4F3EB1BC" w14:textId="5AB4520B" w:rsidR="00171B63" w:rsidRDefault="00410667" w:rsidP="00437E9F">
            <w:pPr>
              <w:jc w:val="right"/>
              <w:rPr>
                <w:sz w:val="18"/>
                <w:szCs w:val="18"/>
              </w:rPr>
            </w:pPr>
            <w:r>
              <w:rPr>
                <w:sz w:val="18"/>
                <w:szCs w:val="18"/>
              </w:rPr>
              <w:t>710</w:t>
            </w:r>
          </w:p>
        </w:tc>
        <w:tc>
          <w:tcPr>
            <w:tcW w:w="848" w:type="dxa"/>
            <w:tcBorders>
              <w:top w:val="single" w:sz="6" w:space="0" w:color="auto"/>
              <w:left w:val="nil"/>
              <w:bottom w:val="single" w:sz="6" w:space="0" w:color="auto"/>
              <w:right w:val="single" w:sz="4" w:space="0" w:color="auto"/>
            </w:tcBorders>
            <w:noWrap/>
            <w:vAlign w:val="center"/>
          </w:tcPr>
          <w:p w14:paraId="33355D8D" w14:textId="3831942E" w:rsidR="00171B63" w:rsidRDefault="00410667" w:rsidP="005B12DF">
            <w:pPr>
              <w:jc w:val="right"/>
              <w:rPr>
                <w:sz w:val="18"/>
                <w:szCs w:val="18"/>
              </w:rPr>
            </w:pPr>
            <w:r>
              <w:rPr>
                <w:sz w:val="18"/>
                <w:szCs w:val="18"/>
              </w:rPr>
              <w:t>149</w:t>
            </w:r>
          </w:p>
        </w:tc>
        <w:tc>
          <w:tcPr>
            <w:tcW w:w="495" w:type="dxa"/>
            <w:tcBorders>
              <w:top w:val="single" w:sz="6" w:space="0" w:color="auto"/>
              <w:left w:val="nil"/>
              <w:bottom w:val="single" w:sz="6" w:space="0" w:color="auto"/>
              <w:right w:val="single" w:sz="12" w:space="0" w:color="auto"/>
            </w:tcBorders>
            <w:noWrap/>
            <w:vAlign w:val="center"/>
          </w:tcPr>
          <w:p w14:paraId="2152C56A" w14:textId="77777777" w:rsidR="00171B63" w:rsidRDefault="00171B63" w:rsidP="00437E9F">
            <w:pPr>
              <w:jc w:val="center"/>
              <w:rPr>
                <w:sz w:val="18"/>
                <w:szCs w:val="18"/>
              </w:rPr>
            </w:pPr>
            <w:r>
              <w:rPr>
                <w:sz w:val="18"/>
                <w:szCs w:val="18"/>
              </w:rPr>
              <w:t>21</w:t>
            </w:r>
          </w:p>
        </w:tc>
      </w:tr>
      <w:tr w:rsidR="00171B63" w14:paraId="6990F41B" w14:textId="77777777" w:rsidTr="00F77E45">
        <w:trPr>
          <w:trHeight w:val="330"/>
          <w:jc w:val="center"/>
        </w:trPr>
        <w:tc>
          <w:tcPr>
            <w:tcW w:w="2662" w:type="dxa"/>
            <w:tcBorders>
              <w:top w:val="single" w:sz="6" w:space="0" w:color="auto"/>
              <w:left w:val="single" w:sz="12" w:space="0" w:color="auto"/>
              <w:bottom w:val="single" w:sz="4" w:space="0" w:color="auto"/>
              <w:right w:val="single" w:sz="12" w:space="0" w:color="auto"/>
            </w:tcBorders>
            <w:noWrap/>
            <w:vAlign w:val="center"/>
          </w:tcPr>
          <w:p w14:paraId="7373BF77" w14:textId="68625B99" w:rsidR="00171B63" w:rsidRDefault="00171B63" w:rsidP="00C64005">
            <w:pPr>
              <w:rPr>
                <w:sz w:val="18"/>
                <w:szCs w:val="18"/>
              </w:rPr>
            </w:pPr>
            <w:r>
              <w:rPr>
                <w:sz w:val="18"/>
                <w:szCs w:val="18"/>
              </w:rPr>
              <w:t xml:space="preserve">Výnosy nepodliehajúce </w:t>
            </w:r>
            <w:proofErr w:type="spellStart"/>
            <w:r>
              <w:rPr>
                <w:sz w:val="18"/>
                <w:szCs w:val="18"/>
              </w:rPr>
              <w:t>dani</w:t>
            </w:r>
            <w:r w:rsidR="00410667">
              <w:rPr>
                <w:sz w:val="18"/>
                <w:szCs w:val="18"/>
              </w:rPr>
              <w:t>,ostatné</w:t>
            </w:r>
            <w:proofErr w:type="spellEnd"/>
          </w:p>
        </w:tc>
        <w:tc>
          <w:tcPr>
            <w:tcW w:w="2015" w:type="dxa"/>
            <w:tcBorders>
              <w:top w:val="single" w:sz="6" w:space="0" w:color="auto"/>
              <w:left w:val="single" w:sz="12" w:space="0" w:color="auto"/>
              <w:bottom w:val="single" w:sz="4" w:space="0" w:color="auto"/>
              <w:right w:val="single" w:sz="4" w:space="0" w:color="auto"/>
            </w:tcBorders>
            <w:noWrap/>
            <w:vAlign w:val="center"/>
          </w:tcPr>
          <w:p w14:paraId="3A8533A3" w14:textId="2003393F" w:rsidR="00171B63" w:rsidRDefault="00174120" w:rsidP="005B12DF">
            <w:pPr>
              <w:jc w:val="right"/>
              <w:rPr>
                <w:sz w:val="18"/>
                <w:szCs w:val="18"/>
              </w:rPr>
            </w:pPr>
            <w:r>
              <w:rPr>
                <w:sz w:val="18"/>
                <w:szCs w:val="18"/>
              </w:rPr>
              <w:t>-100</w:t>
            </w:r>
          </w:p>
        </w:tc>
        <w:tc>
          <w:tcPr>
            <w:tcW w:w="755" w:type="dxa"/>
            <w:tcBorders>
              <w:top w:val="single" w:sz="6" w:space="0" w:color="auto"/>
              <w:left w:val="nil"/>
              <w:bottom w:val="single" w:sz="4" w:space="0" w:color="auto"/>
              <w:right w:val="single" w:sz="4" w:space="0" w:color="auto"/>
            </w:tcBorders>
            <w:noWrap/>
            <w:vAlign w:val="center"/>
          </w:tcPr>
          <w:p w14:paraId="231AD45A" w14:textId="1E600643" w:rsidR="00171B63" w:rsidRDefault="00174120" w:rsidP="005B12DF">
            <w:pPr>
              <w:jc w:val="right"/>
              <w:rPr>
                <w:sz w:val="18"/>
                <w:szCs w:val="18"/>
              </w:rPr>
            </w:pPr>
            <w:r>
              <w:rPr>
                <w:sz w:val="18"/>
                <w:szCs w:val="18"/>
              </w:rPr>
              <w:t>-21</w:t>
            </w:r>
          </w:p>
        </w:tc>
        <w:tc>
          <w:tcPr>
            <w:tcW w:w="589" w:type="dxa"/>
            <w:tcBorders>
              <w:top w:val="single" w:sz="6" w:space="0" w:color="auto"/>
              <w:left w:val="nil"/>
              <w:bottom w:val="single" w:sz="4" w:space="0" w:color="auto"/>
              <w:right w:val="single" w:sz="12" w:space="0" w:color="auto"/>
            </w:tcBorders>
            <w:noWrap/>
            <w:vAlign w:val="center"/>
          </w:tcPr>
          <w:p w14:paraId="575135E5" w14:textId="77777777" w:rsidR="00171B63" w:rsidRDefault="00171B63" w:rsidP="00133337">
            <w:pPr>
              <w:jc w:val="center"/>
              <w:rPr>
                <w:sz w:val="18"/>
                <w:szCs w:val="18"/>
              </w:rPr>
            </w:pPr>
            <w:r>
              <w:rPr>
                <w:sz w:val="18"/>
                <w:szCs w:val="18"/>
              </w:rPr>
              <w:t>21</w:t>
            </w:r>
          </w:p>
        </w:tc>
        <w:tc>
          <w:tcPr>
            <w:tcW w:w="2015" w:type="dxa"/>
            <w:tcBorders>
              <w:top w:val="single" w:sz="6" w:space="0" w:color="auto"/>
              <w:left w:val="single" w:sz="12" w:space="0" w:color="auto"/>
              <w:bottom w:val="single" w:sz="4" w:space="0" w:color="auto"/>
              <w:right w:val="single" w:sz="4" w:space="0" w:color="auto"/>
            </w:tcBorders>
            <w:noWrap/>
            <w:vAlign w:val="center"/>
          </w:tcPr>
          <w:p w14:paraId="618D6AAE" w14:textId="765A9162" w:rsidR="00171B63" w:rsidRDefault="000B0046" w:rsidP="005B12DF">
            <w:pPr>
              <w:jc w:val="right"/>
              <w:rPr>
                <w:sz w:val="18"/>
                <w:szCs w:val="18"/>
              </w:rPr>
            </w:pPr>
            <w:r>
              <w:rPr>
                <w:sz w:val="18"/>
                <w:szCs w:val="18"/>
              </w:rPr>
              <w:t>-100</w:t>
            </w:r>
          </w:p>
        </w:tc>
        <w:tc>
          <w:tcPr>
            <w:tcW w:w="848" w:type="dxa"/>
            <w:tcBorders>
              <w:top w:val="single" w:sz="6" w:space="0" w:color="auto"/>
              <w:left w:val="nil"/>
              <w:bottom w:val="single" w:sz="4" w:space="0" w:color="auto"/>
              <w:right w:val="single" w:sz="4" w:space="0" w:color="auto"/>
            </w:tcBorders>
            <w:noWrap/>
            <w:vAlign w:val="center"/>
          </w:tcPr>
          <w:p w14:paraId="094282E9" w14:textId="603BEF5C" w:rsidR="00171B63" w:rsidRDefault="000B0046" w:rsidP="005B12DF">
            <w:pPr>
              <w:jc w:val="right"/>
              <w:rPr>
                <w:sz w:val="18"/>
                <w:szCs w:val="18"/>
              </w:rPr>
            </w:pPr>
            <w:r>
              <w:rPr>
                <w:sz w:val="18"/>
                <w:szCs w:val="18"/>
              </w:rPr>
              <w:t>-21</w:t>
            </w:r>
          </w:p>
        </w:tc>
        <w:tc>
          <w:tcPr>
            <w:tcW w:w="495" w:type="dxa"/>
            <w:tcBorders>
              <w:top w:val="single" w:sz="6" w:space="0" w:color="auto"/>
              <w:left w:val="nil"/>
              <w:bottom w:val="single" w:sz="4" w:space="0" w:color="auto"/>
              <w:right w:val="single" w:sz="12" w:space="0" w:color="auto"/>
            </w:tcBorders>
            <w:noWrap/>
            <w:vAlign w:val="center"/>
          </w:tcPr>
          <w:p w14:paraId="57A4D51F" w14:textId="77777777" w:rsidR="00171B63" w:rsidRDefault="00171B63" w:rsidP="00437E9F">
            <w:pPr>
              <w:jc w:val="center"/>
              <w:rPr>
                <w:sz w:val="18"/>
                <w:szCs w:val="18"/>
              </w:rPr>
            </w:pPr>
            <w:r>
              <w:rPr>
                <w:sz w:val="18"/>
                <w:szCs w:val="18"/>
              </w:rPr>
              <w:t>21</w:t>
            </w:r>
          </w:p>
        </w:tc>
      </w:tr>
      <w:tr w:rsidR="00171B63" w14:paraId="0DC9B0F2"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78F19496" w14:textId="77777777" w:rsidR="00171B63" w:rsidRDefault="00171B63" w:rsidP="00C64005">
            <w:pPr>
              <w:rPr>
                <w:sz w:val="18"/>
                <w:szCs w:val="18"/>
              </w:rPr>
            </w:pPr>
            <w:r>
              <w:rPr>
                <w:sz w:val="18"/>
                <w:szCs w:val="18"/>
              </w:rPr>
              <w:t>Umorenie daňovej straty</w:t>
            </w:r>
          </w:p>
        </w:tc>
        <w:tc>
          <w:tcPr>
            <w:tcW w:w="2015" w:type="dxa"/>
            <w:tcBorders>
              <w:top w:val="nil"/>
              <w:left w:val="single" w:sz="12" w:space="0" w:color="auto"/>
              <w:bottom w:val="single" w:sz="4" w:space="0" w:color="auto"/>
              <w:right w:val="single" w:sz="4" w:space="0" w:color="auto"/>
            </w:tcBorders>
            <w:noWrap/>
            <w:vAlign w:val="center"/>
          </w:tcPr>
          <w:p w14:paraId="66DE2418" w14:textId="2007812A" w:rsidR="00171B63" w:rsidRDefault="00171B63" w:rsidP="008525A1">
            <w:pPr>
              <w:jc w:val="right"/>
              <w:rPr>
                <w:sz w:val="18"/>
                <w:szCs w:val="18"/>
              </w:rPr>
            </w:pPr>
          </w:p>
        </w:tc>
        <w:tc>
          <w:tcPr>
            <w:tcW w:w="755" w:type="dxa"/>
            <w:tcBorders>
              <w:top w:val="nil"/>
              <w:left w:val="nil"/>
              <w:bottom w:val="single" w:sz="4" w:space="0" w:color="auto"/>
              <w:right w:val="single" w:sz="4" w:space="0" w:color="auto"/>
            </w:tcBorders>
            <w:noWrap/>
            <w:vAlign w:val="center"/>
          </w:tcPr>
          <w:p w14:paraId="731B923E" w14:textId="2E4B286B" w:rsidR="00171B63" w:rsidRDefault="00171B63" w:rsidP="00C64005">
            <w:pPr>
              <w:rPr>
                <w:sz w:val="18"/>
                <w:szCs w:val="18"/>
              </w:rPr>
            </w:pPr>
          </w:p>
        </w:tc>
        <w:tc>
          <w:tcPr>
            <w:tcW w:w="589" w:type="dxa"/>
            <w:tcBorders>
              <w:top w:val="nil"/>
              <w:left w:val="nil"/>
              <w:bottom w:val="single" w:sz="4" w:space="0" w:color="auto"/>
              <w:right w:val="single" w:sz="12" w:space="0" w:color="auto"/>
            </w:tcBorders>
            <w:noWrap/>
            <w:vAlign w:val="center"/>
          </w:tcPr>
          <w:p w14:paraId="03C65973" w14:textId="77777777" w:rsidR="00171B63" w:rsidRDefault="003F6ADA" w:rsidP="00133337">
            <w:pPr>
              <w:jc w:val="center"/>
              <w:rPr>
                <w:sz w:val="18"/>
                <w:szCs w:val="18"/>
              </w:rPr>
            </w:pPr>
            <w:r>
              <w:rPr>
                <w:sz w:val="18"/>
                <w:szCs w:val="18"/>
              </w:rPr>
              <w:t>21</w:t>
            </w:r>
          </w:p>
        </w:tc>
        <w:tc>
          <w:tcPr>
            <w:tcW w:w="2015" w:type="dxa"/>
            <w:tcBorders>
              <w:top w:val="nil"/>
              <w:left w:val="single" w:sz="12" w:space="0" w:color="auto"/>
              <w:bottom w:val="single" w:sz="4" w:space="0" w:color="auto"/>
              <w:right w:val="single" w:sz="4" w:space="0" w:color="auto"/>
            </w:tcBorders>
            <w:noWrap/>
            <w:vAlign w:val="center"/>
          </w:tcPr>
          <w:p w14:paraId="6B624D3E" w14:textId="77777777" w:rsidR="00171B63" w:rsidRDefault="00171B63" w:rsidP="00437E9F">
            <w:pPr>
              <w:jc w:val="right"/>
              <w:rPr>
                <w:sz w:val="18"/>
                <w:szCs w:val="18"/>
              </w:rPr>
            </w:pPr>
          </w:p>
        </w:tc>
        <w:tc>
          <w:tcPr>
            <w:tcW w:w="848" w:type="dxa"/>
            <w:tcBorders>
              <w:top w:val="nil"/>
              <w:left w:val="nil"/>
              <w:bottom w:val="single" w:sz="4" w:space="0" w:color="auto"/>
              <w:right w:val="single" w:sz="4" w:space="0" w:color="auto"/>
            </w:tcBorders>
            <w:noWrap/>
            <w:vAlign w:val="center"/>
          </w:tcPr>
          <w:p w14:paraId="353A33C4" w14:textId="77777777" w:rsidR="00171B63" w:rsidRDefault="00171B63" w:rsidP="00437E9F">
            <w:pPr>
              <w:rPr>
                <w:sz w:val="18"/>
                <w:szCs w:val="18"/>
              </w:rPr>
            </w:pPr>
          </w:p>
        </w:tc>
        <w:tc>
          <w:tcPr>
            <w:tcW w:w="495" w:type="dxa"/>
            <w:tcBorders>
              <w:top w:val="nil"/>
              <w:left w:val="nil"/>
              <w:bottom w:val="single" w:sz="4" w:space="0" w:color="auto"/>
              <w:right w:val="single" w:sz="12" w:space="0" w:color="auto"/>
            </w:tcBorders>
            <w:noWrap/>
            <w:vAlign w:val="center"/>
          </w:tcPr>
          <w:p w14:paraId="14E0C3F1" w14:textId="77777777" w:rsidR="00171B63" w:rsidRDefault="00171B63" w:rsidP="00437E9F">
            <w:pPr>
              <w:jc w:val="center"/>
              <w:rPr>
                <w:sz w:val="18"/>
                <w:szCs w:val="18"/>
              </w:rPr>
            </w:pPr>
          </w:p>
        </w:tc>
      </w:tr>
      <w:tr w:rsidR="00171B63" w14:paraId="3E56740A"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0D95F6D4" w14:textId="77777777" w:rsidR="00171B63" w:rsidRDefault="00171B63" w:rsidP="00C64005">
            <w:pPr>
              <w:rPr>
                <w:sz w:val="18"/>
                <w:szCs w:val="18"/>
              </w:rPr>
            </w:pPr>
            <w:r>
              <w:rPr>
                <w:sz w:val="18"/>
                <w:szCs w:val="18"/>
              </w:rPr>
              <w:t>Spolu</w:t>
            </w:r>
          </w:p>
        </w:tc>
        <w:tc>
          <w:tcPr>
            <w:tcW w:w="2015" w:type="dxa"/>
            <w:tcBorders>
              <w:top w:val="nil"/>
              <w:left w:val="single" w:sz="12" w:space="0" w:color="auto"/>
              <w:bottom w:val="single" w:sz="4" w:space="0" w:color="auto"/>
              <w:right w:val="single" w:sz="4" w:space="0" w:color="auto"/>
            </w:tcBorders>
            <w:noWrap/>
            <w:vAlign w:val="center"/>
          </w:tcPr>
          <w:p w14:paraId="4D2ADE5C" w14:textId="00A68F40" w:rsidR="00171B63" w:rsidRDefault="009058E9" w:rsidP="00FF33D2">
            <w:pPr>
              <w:jc w:val="right"/>
              <w:rPr>
                <w:sz w:val="18"/>
                <w:szCs w:val="18"/>
              </w:rPr>
            </w:pPr>
            <w:r>
              <w:rPr>
                <w:sz w:val="18"/>
                <w:szCs w:val="18"/>
              </w:rPr>
              <w:t>27 870</w:t>
            </w:r>
          </w:p>
        </w:tc>
        <w:tc>
          <w:tcPr>
            <w:tcW w:w="755" w:type="dxa"/>
            <w:tcBorders>
              <w:top w:val="nil"/>
              <w:left w:val="nil"/>
              <w:bottom w:val="single" w:sz="4" w:space="0" w:color="auto"/>
              <w:right w:val="single" w:sz="4" w:space="0" w:color="auto"/>
            </w:tcBorders>
            <w:noWrap/>
            <w:vAlign w:val="center"/>
          </w:tcPr>
          <w:p w14:paraId="00A143DF" w14:textId="1245C0D4" w:rsidR="00171B63" w:rsidRDefault="009058E9" w:rsidP="001F5B55">
            <w:pPr>
              <w:rPr>
                <w:sz w:val="18"/>
                <w:szCs w:val="18"/>
              </w:rPr>
            </w:pPr>
            <w:r>
              <w:rPr>
                <w:sz w:val="18"/>
                <w:szCs w:val="18"/>
              </w:rPr>
              <w:t>5 853</w:t>
            </w:r>
          </w:p>
        </w:tc>
        <w:tc>
          <w:tcPr>
            <w:tcW w:w="589" w:type="dxa"/>
            <w:tcBorders>
              <w:top w:val="nil"/>
              <w:left w:val="nil"/>
              <w:bottom w:val="single" w:sz="4" w:space="0" w:color="auto"/>
              <w:right w:val="single" w:sz="12" w:space="0" w:color="auto"/>
            </w:tcBorders>
            <w:noWrap/>
            <w:vAlign w:val="center"/>
          </w:tcPr>
          <w:p w14:paraId="45B56A53" w14:textId="77777777" w:rsidR="00171B63" w:rsidRDefault="00171B63" w:rsidP="00133337">
            <w:pPr>
              <w:jc w:val="center"/>
              <w:rPr>
                <w:sz w:val="18"/>
                <w:szCs w:val="18"/>
              </w:rPr>
            </w:pPr>
          </w:p>
        </w:tc>
        <w:tc>
          <w:tcPr>
            <w:tcW w:w="2015" w:type="dxa"/>
            <w:tcBorders>
              <w:top w:val="nil"/>
              <w:left w:val="single" w:sz="12" w:space="0" w:color="auto"/>
              <w:bottom w:val="single" w:sz="4" w:space="0" w:color="auto"/>
              <w:right w:val="single" w:sz="4" w:space="0" w:color="auto"/>
            </w:tcBorders>
            <w:noWrap/>
            <w:vAlign w:val="center"/>
          </w:tcPr>
          <w:p w14:paraId="5BBCC15A" w14:textId="2319412A" w:rsidR="00171B63" w:rsidRDefault="000B0046" w:rsidP="00437E9F">
            <w:pPr>
              <w:jc w:val="right"/>
              <w:rPr>
                <w:sz w:val="18"/>
                <w:szCs w:val="18"/>
              </w:rPr>
            </w:pPr>
            <w:r>
              <w:rPr>
                <w:sz w:val="18"/>
                <w:szCs w:val="18"/>
              </w:rPr>
              <w:t>24159</w:t>
            </w:r>
          </w:p>
        </w:tc>
        <w:tc>
          <w:tcPr>
            <w:tcW w:w="848" w:type="dxa"/>
            <w:tcBorders>
              <w:top w:val="nil"/>
              <w:left w:val="nil"/>
              <w:bottom w:val="single" w:sz="4" w:space="0" w:color="auto"/>
              <w:right w:val="single" w:sz="4" w:space="0" w:color="auto"/>
            </w:tcBorders>
            <w:noWrap/>
            <w:vAlign w:val="center"/>
          </w:tcPr>
          <w:p w14:paraId="73527EC5" w14:textId="15056340" w:rsidR="00171B63" w:rsidRDefault="00DF7DA2" w:rsidP="005B12DF">
            <w:pPr>
              <w:rPr>
                <w:sz w:val="18"/>
                <w:szCs w:val="18"/>
              </w:rPr>
            </w:pPr>
            <w:r>
              <w:rPr>
                <w:sz w:val="18"/>
                <w:szCs w:val="18"/>
              </w:rPr>
              <w:t>5 073</w:t>
            </w:r>
          </w:p>
        </w:tc>
        <w:tc>
          <w:tcPr>
            <w:tcW w:w="495" w:type="dxa"/>
            <w:tcBorders>
              <w:top w:val="nil"/>
              <w:left w:val="nil"/>
              <w:bottom w:val="single" w:sz="4" w:space="0" w:color="auto"/>
              <w:right w:val="single" w:sz="12" w:space="0" w:color="auto"/>
            </w:tcBorders>
            <w:noWrap/>
            <w:vAlign w:val="center"/>
          </w:tcPr>
          <w:p w14:paraId="3ED64D0B" w14:textId="77777777" w:rsidR="00171B63" w:rsidRDefault="00171B63" w:rsidP="00437E9F">
            <w:pPr>
              <w:jc w:val="center"/>
              <w:rPr>
                <w:sz w:val="18"/>
                <w:szCs w:val="18"/>
              </w:rPr>
            </w:pPr>
          </w:p>
        </w:tc>
      </w:tr>
      <w:tr w:rsidR="00171B63" w14:paraId="6D90BFD1"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15AE83B2" w14:textId="77777777" w:rsidR="00171B63" w:rsidRDefault="00171B63" w:rsidP="00C64005">
            <w:pPr>
              <w:rPr>
                <w:sz w:val="18"/>
                <w:szCs w:val="18"/>
              </w:rPr>
            </w:pPr>
            <w:r>
              <w:rPr>
                <w:sz w:val="18"/>
                <w:szCs w:val="18"/>
              </w:rPr>
              <w:t>Splatná daň z príjmov</w:t>
            </w:r>
          </w:p>
        </w:tc>
        <w:tc>
          <w:tcPr>
            <w:tcW w:w="2015" w:type="dxa"/>
            <w:tcBorders>
              <w:top w:val="nil"/>
              <w:left w:val="single" w:sz="12" w:space="0" w:color="auto"/>
              <w:bottom w:val="single" w:sz="4" w:space="0" w:color="auto"/>
              <w:right w:val="single" w:sz="4" w:space="0" w:color="auto"/>
            </w:tcBorders>
            <w:noWrap/>
            <w:vAlign w:val="center"/>
          </w:tcPr>
          <w:p w14:paraId="62FEF1E5" w14:textId="77777777" w:rsidR="00171B63" w:rsidRDefault="00171B63" w:rsidP="0062053D">
            <w:pPr>
              <w:jc w:val="center"/>
              <w:rPr>
                <w:sz w:val="18"/>
                <w:szCs w:val="18"/>
              </w:rPr>
            </w:pPr>
            <w:r>
              <w:rPr>
                <w:sz w:val="18"/>
                <w:szCs w:val="18"/>
              </w:rPr>
              <w:t>x</w:t>
            </w:r>
          </w:p>
        </w:tc>
        <w:tc>
          <w:tcPr>
            <w:tcW w:w="755" w:type="dxa"/>
            <w:tcBorders>
              <w:top w:val="nil"/>
              <w:left w:val="nil"/>
              <w:bottom w:val="single" w:sz="4" w:space="0" w:color="auto"/>
              <w:right w:val="single" w:sz="4" w:space="0" w:color="auto"/>
            </w:tcBorders>
            <w:noWrap/>
            <w:vAlign w:val="center"/>
          </w:tcPr>
          <w:p w14:paraId="6992BACD" w14:textId="7783DA2C" w:rsidR="00171B63" w:rsidRDefault="00171B63" w:rsidP="005B12DF">
            <w:pPr>
              <w:rPr>
                <w:sz w:val="18"/>
                <w:szCs w:val="18"/>
              </w:rPr>
            </w:pPr>
            <w:r>
              <w:rPr>
                <w:sz w:val="18"/>
                <w:szCs w:val="18"/>
              </w:rPr>
              <w:t xml:space="preserve">  </w:t>
            </w:r>
            <w:r w:rsidR="009058E9">
              <w:rPr>
                <w:sz w:val="18"/>
                <w:szCs w:val="18"/>
              </w:rPr>
              <w:t>5 853</w:t>
            </w:r>
          </w:p>
        </w:tc>
        <w:tc>
          <w:tcPr>
            <w:tcW w:w="589" w:type="dxa"/>
            <w:tcBorders>
              <w:top w:val="nil"/>
              <w:left w:val="nil"/>
              <w:bottom w:val="single" w:sz="4" w:space="0" w:color="auto"/>
              <w:right w:val="single" w:sz="12" w:space="0" w:color="auto"/>
            </w:tcBorders>
            <w:noWrap/>
            <w:vAlign w:val="center"/>
          </w:tcPr>
          <w:p w14:paraId="3D1537CB" w14:textId="77777777" w:rsidR="00171B63" w:rsidRDefault="00171B63" w:rsidP="00133337">
            <w:pPr>
              <w:jc w:val="center"/>
              <w:rPr>
                <w:sz w:val="18"/>
                <w:szCs w:val="18"/>
              </w:rPr>
            </w:pPr>
            <w:r>
              <w:rPr>
                <w:sz w:val="18"/>
                <w:szCs w:val="18"/>
              </w:rPr>
              <w:t>21</w:t>
            </w:r>
          </w:p>
        </w:tc>
        <w:tc>
          <w:tcPr>
            <w:tcW w:w="2015" w:type="dxa"/>
            <w:tcBorders>
              <w:top w:val="nil"/>
              <w:left w:val="single" w:sz="12" w:space="0" w:color="auto"/>
              <w:bottom w:val="single" w:sz="4" w:space="0" w:color="auto"/>
              <w:right w:val="single" w:sz="4" w:space="0" w:color="auto"/>
            </w:tcBorders>
            <w:noWrap/>
            <w:vAlign w:val="center"/>
          </w:tcPr>
          <w:p w14:paraId="720A411B" w14:textId="77777777" w:rsidR="00171B63" w:rsidRDefault="00171B63" w:rsidP="00437E9F">
            <w:pPr>
              <w:jc w:val="center"/>
              <w:rPr>
                <w:sz w:val="18"/>
                <w:szCs w:val="18"/>
              </w:rPr>
            </w:pPr>
            <w:r>
              <w:rPr>
                <w:sz w:val="18"/>
                <w:szCs w:val="18"/>
              </w:rPr>
              <w:t>x</w:t>
            </w:r>
          </w:p>
        </w:tc>
        <w:tc>
          <w:tcPr>
            <w:tcW w:w="848" w:type="dxa"/>
            <w:tcBorders>
              <w:top w:val="nil"/>
              <w:left w:val="nil"/>
              <w:bottom w:val="single" w:sz="4" w:space="0" w:color="auto"/>
              <w:right w:val="single" w:sz="4" w:space="0" w:color="auto"/>
            </w:tcBorders>
            <w:noWrap/>
            <w:vAlign w:val="center"/>
          </w:tcPr>
          <w:p w14:paraId="0E70AB43" w14:textId="0F5DC004" w:rsidR="00171B63" w:rsidRDefault="00171B63" w:rsidP="005B12DF">
            <w:pPr>
              <w:rPr>
                <w:sz w:val="18"/>
                <w:szCs w:val="18"/>
              </w:rPr>
            </w:pPr>
            <w:r>
              <w:rPr>
                <w:sz w:val="18"/>
                <w:szCs w:val="18"/>
              </w:rPr>
              <w:t xml:space="preserve">  </w:t>
            </w:r>
            <w:r w:rsidR="00DF7DA2">
              <w:rPr>
                <w:sz w:val="18"/>
                <w:szCs w:val="18"/>
              </w:rPr>
              <w:t>5073</w:t>
            </w:r>
          </w:p>
        </w:tc>
        <w:tc>
          <w:tcPr>
            <w:tcW w:w="495" w:type="dxa"/>
            <w:tcBorders>
              <w:top w:val="nil"/>
              <w:left w:val="nil"/>
              <w:bottom w:val="single" w:sz="4" w:space="0" w:color="auto"/>
              <w:right w:val="single" w:sz="12" w:space="0" w:color="auto"/>
            </w:tcBorders>
            <w:noWrap/>
            <w:vAlign w:val="center"/>
          </w:tcPr>
          <w:p w14:paraId="1366E5F6" w14:textId="77777777" w:rsidR="00171B63" w:rsidRDefault="00171B63" w:rsidP="00437E9F">
            <w:pPr>
              <w:jc w:val="center"/>
              <w:rPr>
                <w:sz w:val="18"/>
                <w:szCs w:val="18"/>
              </w:rPr>
            </w:pPr>
            <w:r>
              <w:rPr>
                <w:sz w:val="18"/>
                <w:szCs w:val="18"/>
              </w:rPr>
              <w:t>21</w:t>
            </w:r>
          </w:p>
        </w:tc>
      </w:tr>
      <w:tr w:rsidR="00171B63" w14:paraId="58D1F366"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651BB0A1" w14:textId="77777777" w:rsidR="00171B63" w:rsidRDefault="00171B63" w:rsidP="00C64005">
            <w:pPr>
              <w:rPr>
                <w:sz w:val="18"/>
                <w:szCs w:val="18"/>
              </w:rPr>
            </w:pPr>
            <w:r>
              <w:rPr>
                <w:sz w:val="18"/>
                <w:szCs w:val="18"/>
              </w:rPr>
              <w:t>Odložená daň z príjmov</w:t>
            </w:r>
          </w:p>
        </w:tc>
        <w:tc>
          <w:tcPr>
            <w:tcW w:w="2015" w:type="dxa"/>
            <w:tcBorders>
              <w:top w:val="nil"/>
              <w:left w:val="single" w:sz="12" w:space="0" w:color="auto"/>
              <w:bottom w:val="single" w:sz="4" w:space="0" w:color="auto"/>
              <w:right w:val="single" w:sz="4" w:space="0" w:color="auto"/>
            </w:tcBorders>
            <w:noWrap/>
            <w:vAlign w:val="center"/>
          </w:tcPr>
          <w:p w14:paraId="72540C7E" w14:textId="77777777" w:rsidR="00171B63" w:rsidRDefault="00171B63" w:rsidP="0062053D">
            <w:pPr>
              <w:jc w:val="center"/>
              <w:rPr>
                <w:sz w:val="18"/>
                <w:szCs w:val="18"/>
              </w:rPr>
            </w:pPr>
            <w:r>
              <w:rPr>
                <w:sz w:val="18"/>
                <w:szCs w:val="18"/>
              </w:rPr>
              <w:t>x</w:t>
            </w:r>
          </w:p>
        </w:tc>
        <w:tc>
          <w:tcPr>
            <w:tcW w:w="755" w:type="dxa"/>
            <w:tcBorders>
              <w:top w:val="nil"/>
              <w:left w:val="nil"/>
              <w:bottom w:val="single" w:sz="4" w:space="0" w:color="auto"/>
              <w:right w:val="single" w:sz="4" w:space="0" w:color="auto"/>
            </w:tcBorders>
            <w:noWrap/>
            <w:vAlign w:val="center"/>
          </w:tcPr>
          <w:p w14:paraId="1D702F38" w14:textId="77777777" w:rsidR="00171B63" w:rsidRDefault="00171B63" w:rsidP="00C64005">
            <w:pPr>
              <w:rPr>
                <w:sz w:val="18"/>
                <w:szCs w:val="18"/>
              </w:rPr>
            </w:pPr>
          </w:p>
        </w:tc>
        <w:tc>
          <w:tcPr>
            <w:tcW w:w="589" w:type="dxa"/>
            <w:tcBorders>
              <w:top w:val="nil"/>
              <w:left w:val="nil"/>
              <w:bottom w:val="single" w:sz="4" w:space="0" w:color="auto"/>
              <w:right w:val="single" w:sz="12" w:space="0" w:color="auto"/>
            </w:tcBorders>
            <w:noWrap/>
            <w:vAlign w:val="center"/>
          </w:tcPr>
          <w:p w14:paraId="73D02B1E" w14:textId="77777777" w:rsidR="00171B63" w:rsidRDefault="00171B63" w:rsidP="00C64005">
            <w:pPr>
              <w:rPr>
                <w:sz w:val="18"/>
                <w:szCs w:val="18"/>
              </w:rPr>
            </w:pPr>
            <w:r>
              <w:rPr>
                <w:sz w:val="18"/>
                <w:szCs w:val="18"/>
              </w:rPr>
              <w:t> </w:t>
            </w:r>
          </w:p>
        </w:tc>
        <w:tc>
          <w:tcPr>
            <w:tcW w:w="2015" w:type="dxa"/>
            <w:tcBorders>
              <w:top w:val="nil"/>
              <w:left w:val="single" w:sz="12" w:space="0" w:color="auto"/>
              <w:bottom w:val="single" w:sz="4" w:space="0" w:color="auto"/>
              <w:right w:val="single" w:sz="4" w:space="0" w:color="auto"/>
            </w:tcBorders>
            <w:noWrap/>
            <w:vAlign w:val="center"/>
          </w:tcPr>
          <w:p w14:paraId="14130B72" w14:textId="77777777" w:rsidR="00171B63" w:rsidRDefault="00171B63" w:rsidP="00437E9F">
            <w:pPr>
              <w:jc w:val="center"/>
              <w:rPr>
                <w:sz w:val="18"/>
                <w:szCs w:val="18"/>
              </w:rPr>
            </w:pPr>
            <w:r>
              <w:rPr>
                <w:sz w:val="18"/>
                <w:szCs w:val="18"/>
              </w:rPr>
              <w:t>x</w:t>
            </w:r>
          </w:p>
        </w:tc>
        <w:tc>
          <w:tcPr>
            <w:tcW w:w="848" w:type="dxa"/>
            <w:tcBorders>
              <w:top w:val="nil"/>
              <w:left w:val="nil"/>
              <w:bottom w:val="single" w:sz="4" w:space="0" w:color="auto"/>
              <w:right w:val="single" w:sz="4" w:space="0" w:color="auto"/>
            </w:tcBorders>
            <w:noWrap/>
            <w:vAlign w:val="center"/>
          </w:tcPr>
          <w:p w14:paraId="39AADD78" w14:textId="77777777" w:rsidR="00171B63" w:rsidRDefault="00171B63" w:rsidP="00437E9F">
            <w:pPr>
              <w:rPr>
                <w:sz w:val="18"/>
                <w:szCs w:val="18"/>
              </w:rPr>
            </w:pPr>
          </w:p>
        </w:tc>
        <w:tc>
          <w:tcPr>
            <w:tcW w:w="495" w:type="dxa"/>
            <w:tcBorders>
              <w:top w:val="nil"/>
              <w:left w:val="nil"/>
              <w:bottom w:val="single" w:sz="4" w:space="0" w:color="auto"/>
              <w:right w:val="single" w:sz="12" w:space="0" w:color="auto"/>
            </w:tcBorders>
            <w:noWrap/>
            <w:vAlign w:val="center"/>
          </w:tcPr>
          <w:p w14:paraId="6AFF2240" w14:textId="77777777" w:rsidR="00171B63" w:rsidRDefault="00171B63" w:rsidP="00437E9F">
            <w:pPr>
              <w:rPr>
                <w:sz w:val="18"/>
                <w:szCs w:val="18"/>
              </w:rPr>
            </w:pPr>
            <w:r>
              <w:rPr>
                <w:sz w:val="18"/>
                <w:szCs w:val="18"/>
              </w:rPr>
              <w:t> </w:t>
            </w:r>
          </w:p>
        </w:tc>
      </w:tr>
      <w:tr w:rsidR="00171B63" w14:paraId="2FA0820C" w14:textId="77777777" w:rsidTr="00F77E45">
        <w:trPr>
          <w:trHeight w:val="345"/>
          <w:jc w:val="center"/>
        </w:trPr>
        <w:tc>
          <w:tcPr>
            <w:tcW w:w="2662" w:type="dxa"/>
            <w:tcBorders>
              <w:top w:val="nil"/>
              <w:left w:val="single" w:sz="12" w:space="0" w:color="auto"/>
              <w:bottom w:val="single" w:sz="12" w:space="0" w:color="auto"/>
              <w:right w:val="single" w:sz="12" w:space="0" w:color="auto"/>
            </w:tcBorders>
            <w:noWrap/>
            <w:vAlign w:val="center"/>
          </w:tcPr>
          <w:p w14:paraId="09737D87" w14:textId="77777777" w:rsidR="00171B63" w:rsidRDefault="00171B63" w:rsidP="0094462F">
            <w:pPr>
              <w:rPr>
                <w:sz w:val="18"/>
                <w:szCs w:val="18"/>
              </w:rPr>
            </w:pPr>
            <w:r>
              <w:rPr>
                <w:sz w:val="18"/>
                <w:szCs w:val="18"/>
              </w:rPr>
              <w:t xml:space="preserve">celková daň z príjmov </w:t>
            </w:r>
          </w:p>
        </w:tc>
        <w:tc>
          <w:tcPr>
            <w:tcW w:w="2015" w:type="dxa"/>
            <w:tcBorders>
              <w:top w:val="nil"/>
              <w:left w:val="single" w:sz="12" w:space="0" w:color="auto"/>
              <w:bottom w:val="single" w:sz="12" w:space="0" w:color="auto"/>
              <w:right w:val="single" w:sz="4" w:space="0" w:color="auto"/>
            </w:tcBorders>
            <w:noWrap/>
            <w:vAlign w:val="center"/>
          </w:tcPr>
          <w:p w14:paraId="2EA365FB" w14:textId="77777777" w:rsidR="00171B63" w:rsidRDefault="00171B63" w:rsidP="0062053D">
            <w:pPr>
              <w:jc w:val="center"/>
              <w:rPr>
                <w:sz w:val="18"/>
                <w:szCs w:val="18"/>
              </w:rPr>
            </w:pPr>
            <w:r>
              <w:rPr>
                <w:sz w:val="18"/>
                <w:szCs w:val="18"/>
              </w:rPr>
              <w:t>x</w:t>
            </w:r>
          </w:p>
        </w:tc>
        <w:tc>
          <w:tcPr>
            <w:tcW w:w="755" w:type="dxa"/>
            <w:tcBorders>
              <w:top w:val="nil"/>
              <w:left w:val="nil"/>
              <w:bottom w:val="single" w:sz="12" w:space="0" w:color="auto"/>
              <w:right w:val="single" w:sz="4" w:space="0" w:color="auto"/>
            </w:tcBorders>
            <w:noWrap/>
            <w:vAlign w:val="center"/>
          </w:tcPr>
          <w:p w14:paraId="4D8C2207" w14:textId="6BE51277" w:rsidR="00171B63" w:rsidRDefault="00171B63" w:rsidP="005B12DF">
            <w:pPr>
              <w:rPr>
                <w:sz w:val="18"/>
                <w:szCs w:val="18"/>
              </w:rPr>
            </w:pPr>
            <w:r>
              <w:rPr>
                <w:sz w:val="18"/>
                <w:szCs w:val="18"/>
              </w:rPr>
              <w:t xml:space="preserve">  </w:t>
            </w:r>
            <w:r w:rsidR="00350875">
              <w:rPr>
                <w:sz w:val="18"/>
                <w:szCs w:val="18"/>
              </w:rPr>
              <w:t>5 853</w:t>
            </w:r>
          </w:p>
        </w:tc>
        <w:tc>
          <w:tcPr>
            <w:tcW w:w="589" w:type="dxa"/>
            <w:tcBorders>
              <w:top w:val="nil"/>
              <w:left w:val="nil"/>
              <w:bottom w:val="single" w:sz="12" w:space="0" w:color="auto"/>
              <w:right w:val="single" w:sz="12" w:space="0" w:color="auto"/>
            </w:tcBorders>
            <w:noWrap/>
            <w:vAlign w:val="center"/>
          </w:tcPr>
          <w:p w14:paraId="14024A33" w14:textId="77777777" w:rsidR="00171B63" w:rsidRDefault="00171B63" w:rsidP="00795C67">
            <w:pPr>
              <w:jc w:val="center"/>
              <w:rPr>
                <w:sz w:val="18"/>
                <w:szCs w:val="18"/>
              </w:rPr>
            </w:pPr>
            <w:r>
              <w:rPr>
                <w:sz w:val="18"/>
                <w:szCs w:val="18"/>
              </w:rPr>
              <w:t>21</w:t>
            </w:r>
          </w:p>
        </w:tc>
        <w:tc>
          <w:tcPr>
            <w:tcW w:w="2015" w:type="dxa"/>
            <w:tcBorders>
              <w:top w:val="nil"/>
              <w:left w:val="single" w:sz="12" w:space="0" w:color="auto"/>
              <w:bottom w:val="single" w:sz="12" w:space="0" w:color="auto"/>
              <w:right w:val="single" w:sz="4" w:space="0" w:color="auto"/>
            </w:tcBorders>
            <w:noWrap/>
            <w:vAlign w:val="center"/>
          </w:tcPr>
          <w:p w14:paraId="36E55055" w14:textId="77777777" w:rsidR="00171B63" w:rsidRDefault="00171B63" w:rsidP="00437E9F">
            <w:pPr>
              <w:jc w:val="center"/>
              <w:rPr>
                <w:sz w:val="18"/>
                <w:szCs w:val="18"/>
              </w:rPr>
            </w:pPr>
            <w:r>
              <w:rPr>
                <w:sz w:val="18"/>
                <w:szCs w:val="18"/>
              </w:rPr>
              <w:t>x</w:t>
            </w:r>
          </w:p>
        </w:tc>
        <w:tc>
          <w:tcPr>
            <w:tcW w:w="848" w:type="dxa"/>
            <w:tcBorders>
              <w:top w:val="nil"/>
              <w:left w:val="nil"/>
              <w:bottom w:val="single" w:sz="12" w:space="0" w:color="auto"/>
              <w:right w:val="single" w:sz="4" w:space="0" w:color="auto"/>
            </w:tcBorders>
            <w:noWrap/>
            <w:vAlign w:val="center"/>
          </w:tcPr>
          <w:p w14:paraId="1647A380" w14:textId="0E7F1955" w:rsidR="00171B63" w:rsidRDefault="00171B63" w:rsidP="005B12DF">
            <w:pPr>
              <w:rPr>
                <w:sz w:val="18"/>
                <w:szCs w:val="18"/>
              </w:rPr>
            </w:pPr>
            <w:r>
              <w:rPr>
                <w:sz w:val="18"/>
                <w:szCs w:val="18"/>
              </w:rPr>
              <w:t xml:space="preserve"> </w:t>
            </w:r>
            <w:r w:rsidR="00350875">
              <w:rPr>
                <w:sz w:val="18"/>
                <w:szCs w:val="18"/>
              </w:rPr>
              <w:t>5073</w:t>
            </w:r>
          </w:p>
        </w:tc>
        <w:tc>
          <w:tcPr>
            <w:tcW w:w="495" w:type="dxa"/>
            <w:tcBorders>
              <w:top w:val="nil"/>
              <w:left w:val="nil"/>
              <w:bottom w:val="single" w:sz="12" w:space="0" w:color="auto"/>
              <w:right w:val="single" w:sz="12" w:space="0" w:color="auto"/>
            </w:tcBorders>
            <w:noWrap/>
            <w:vAlign w:val="center"/>
          </w:tcPr>
          <w:p w14:paraId="55581813" w14:textId="77777777" w:rsidR="00171B63" w:rsidRDefault="00171B63" w:rsidP="00437E9F">
            <w:pPr>
              <w:jc w:val="center"/>
              <w:rPr>
                <w:sz w:val="18"/>
                <w:szCs w:val="18"/>
              </w:rPr>
            </w:pPr>
            <w:r>
              <w:rPr>
                <w:sz w:val="18"/>
                <w:szCs w:val="18"/>
              </w:rPr>
              <w:t>21</w:t>
            </w:r>
          </w:p>
        </w:tc>
      </w:tr>
    </w:tbl>
    <w:p w14:paraId="3BA9C47A" w14:textId="77777777" w:rsidR="005018D4" w:rsidRPr="00940D26" w:rsidRDefault="005018D4" w:rsidP="00E5320F">
      <w:pPr>
        <w:pStyle w:val="Nzov"/>
        <w:spacing w:after="60"/>
        <w:rPr>
          <w:sz w:val="18"/>
          <w:szCs w:val="18"/>
        </w:rPr>
      </w:pPr>
    </w:p>
    <w:p w14:paraId="7AE3460C" w14:textId="77777777" w:rsidR="00CC7463" w:rsidRPr="00A42541" w:rsidRDefault="00CC7463" w:rsidP="00CC7463">
      <w:pPr>
        <w:rPr>
          <w:sz w:val="16"/>
          <w:szCs w:val="16"/>
        </w:rPr>
      </w:pPr>
    </w:p>
    <w:p w14:paraId="7C03305E" w14:textId="77777777" w:rsidR="00BF00E4" w:rsidRPr="00BF00E4" w:rsidRDefault="00CC7463" w:rsidP="00BF00E4">
      <w:pPr>
        <w:pStyle w:val="Nzov"/>
        <w:widowControl w:val="0"/>
        <w:spacing w:after="60"/>
        <w:rPr>
          <w:b/>
          <w:sz w:val="18"/>
          <w:szCs w:val="18"/>
        </w:rPr>
      </w:pPr>
      <w:r>
        <w:rPr>
          <w:sz w:val="18"/>
          <w:szCs w:val="18"/>
        </w:rPr>
        <w:t>42</w:t>
      </w:r>
      <w:r w:rsidR="00C4645D">
        <w:rPr>
          <w:sz w:val="18"/>
          <w:szCs w:val="18"/>
        </w:rPr>
        <w:t xml:space="preserve">. Informácie </w:t>
      </w:r>
      <w:r w:rsidRPr="00940D26">
        <w:rPr>
          <w:sz w:val="18"/>
          <w:szCs w:val="18"/>
        </w:rPr>
        <w:t>o</w:t>
      </w:r>
      <w:r>
        <w:rPr>
          <w:sz w:val="18"/>
          <w:szCs w:val="18"/>
        </w:rPr>
        <w:t> podsúvahových položkách – účtovná jednotka v bežnom ani bezprostredne predchádzajúcom účtovnom období ne</w:t>
      </w:r>
      <w:r w:rsidR="00BF00E4">
        <w:rPr>
          <w:sz w:val="18"/>
          <w:szCs w:val="18"/>
        </w:rPr>
        <w:t>účtovala na podsúvahových účtoch</w:t>
      </w:r>
    </w:p>
    <w:p w14:paraId="216389A6" w14:textId="77777777" w:rsidR="00CC7463" w:rsidRPr="00CC7463" w:rsidRDefault="00CC7463" w:rsidP="00CC7463">
      <w:pPr>
        <w:pStyle w:val="Nzov"/>
        <w:widowControl w:val="0"/>
        <w:spacing w:after="60"/>
        <w:rPr>
          <w:b/>
          <w:sz w:val="18"/>
          <w:szCs w:val="18"/>
        </w:rPr>
      </w:pPr>
      <w:r>
        <w:rPr>
          <w:sz w:val="18"/>
          <w:szCs w:val="18"/>
        </w:rPr>
        <w:t>43</w:t>
      </w:r>
      <w:r w:rsidR="00C4645D">
        <w:rPr>
          <w:sz w:val="18"/>
          <w:szCs w:val="18"/>
        </w:rPr>
        <w:t>. Informácie</w:t>
      </w:r>
      <w:r w:rsidRPr="00940D26">
        <w:rPr>
          <w:sz w:val="18"/>
          <w:szCs w:val="18"/>
        </w:rPr>
        <w:t xml:space="preserve"> o</w:t>
      </w:r>
      <w:r>
        <w:rPr>
          <w:sz w:val="18"/>
          <w:szCs w:val="18"/>
        </w:rPr>
        <w:t> podmienených záväzkoch – účtovná jednotka v bežnom ani bezprostredne predchádzajúcom účtovnom období neúčtovala o podmienených záväzkoch</w:t>
      </w:r>
    </w:p>
    <w:p w14:paraId="02A476C1" w14:textId="77777777" w:rsidR="00CC7463" w:rsidRPr="00CC7463" w:rsidRDefault="00CC7463" w:rsidP="00CC7463">
      <w:pPr>
        <w:pStyle w:val="Nzov"/>
        <w:widowControl w:val="0"/>
        <w:spacing w:after="60"/>
        <w:rPr>
          <w:b/>
          <w:sz w:val="18"/>
          <w:szCs w:val="18"/>
        </w:rPr>
      </w:pPr>
      <w:r>
        <w:rPr>
          <w:sz w:val="18"/>
          <w:szCs w:val="18"/>
        </w:rPr>
        <w:t>4</w:t>
      </w:r>
      <w:r w:rsidR="00C32306">
        <w:rPr>
          <w:sz w:val="18"/>
          <w:szCs w:val="18"/>
        </w:rPr>
        <w:t>4</w:t>
      </w:r>
      <w:r w:rsidR="00C4645D">
        <w:rPr>
          <w:sz w:val="18"/>
          <w:szCs w:val="18"/>
        </w:rPr>
        <w:t xml:space="preserve">. Informácie </w:t>
      </w:r>
      <w:r w:rsidRPr="00940D26">
        <w:rPr>
          <w:sz w:val="18"/>
          <w:szCs w:val="18"/>
        </w:rPr>
        <w:t xml:space="preserve"> o</w:t>
      </w:r>
      <w:r>
        <w:rPr>
          <w:sz w:val="18"/>
          <w:szCs w:val="18"/>
        </w:rPr>
        <w:t xml:space="preserve"> podmienenom majetku – účtovná jednotka v bežnom ani bezprostredne predchádzajúcom účtovnom období </w:t>
      </w:r>
      <w:r w:rsidR="00C32306">
        <w:rPr>
          <w:sz w:val="18"/>
          <w:szCs w:val="18"/>
        </w:rPr>
        <w:t>neevidovala podmienený majetok</w:t>
      </w:r>
    </w:p>
    <w:p w14:paraId="7A6C8E98" w14:textId="77777777" w:rsidR="00CC7463" w:rsidRDefault="00C32306" w:rsidP="00CC7463">
      <w:pPr>
        <w:rPr>
          <w:sz w:val="18"/>
          <w:szCs w:val="18"/>
        </w:rPr>
      </w:pPr>
      <w:r w:rsidRPr="00C32306">
        <w:rPr>
          <w:b/>
          <w:sz w:val="18"/>
          <w:szCs w:val="18"/>
        </w:rPr>
        <w:t>4</w:t>
      </w:r>
      <w:r>
        <w:rPr>
          <w:b/>
          <w:sz w:val="18"/>
          <w:szCs w:val="18"/>
        </w:rPr>
        <w:t>5</w:t>
      </w:r>
      <w:r w:rsidR="00C4645D">
        <w:rPr>
          <w:b/>
          <w:sz w:val="18"/>
          <w:szCs w:val="18"/>
        </w:rPr>
        <w:t xml:space="preserve">. Informácie </w:t>
      </w:r>
      <w:r w:rsidRPr="00C32306">
        <w:rPr>
          <w:b/>
          <w:sz w:val="18"/>
          <w:szCs w:val="18"/>
        </w:rPr>
        <w:t>o</w:t>
      </w:r>
      <w:r>
        <w:rPr>
          <w:b/>
          <w:sz w:val="18"/>
          <w:szCs w:val="18"/>
        </w:rPr>
        <w:t xml:space="preserve"> príjmoch a výhodách členov štatutárnych orgánov, dozorných orgánov a iných orgánov </w:t>
      </w:r>
      <w:r>
        <w:rPr>
          <w:sz w:val="18"/>
          <w:szCs w:val="18"/>
        </w:rPr>
        <w:t xml:space="preserve">  </w:t>
      </w:r>
    </w:p>
    <w:p w14:paraId="31A75E2D" w14:textId="77777777" w:rsidR="00C32306" w:rsidRDefault="00C32306" w:rsidP="00CC7463">
      <w:pPr>
        <w:rPr>
          <w:sz w:val="18"/>
          <w:szCs w:val="18"/>
        </w:rPr>
      </w:pPr>
      <w:r>
        <w:rPr>
          <w:sz w:val="18"/>
          <w:szCs w:val="18"/>
        </w:rPr>
        <w:t xml:space="preserve">       Účtovná jednotka neposkytla žiadne záruky, pôžičky a ani iné výhody členom štatutárnych orgánov</w:t>
      </w:r>
    </w:p>
    <w:p w14:paraId="7CD49F9D" w14:textId="77777777" w:rsidR="003303A6" w:rsidRDefault="003303A6" w:rsidP="00CC7463">
      <w:pPr>
        <w:rPr>
          <w:sz w:val="18"/>
          <w:szCs w:val="18"/>
        </w:rPr>
      </w:pPr>
    </w:p>
    <w:p w14:paraId="03FC3DE1" w14:textId="77777777" w:rsidR="003303A6" w:rsidRDefault="003303A6" w:rsidP="00CC7463">
      <w:pPr>
        <w:rPr>
          <w:sz w:val="18"/>
          <w:szCs w:val="18"/>
        </w:rPr>
      </w:pPr>
    </w:p>
    <w:p w14:paraId="7EDE8D51" w14:textId="77777777" w:rsidR="003303A6" w:rsidRPr="00940D26" w:rsidRDefault="003303A6" w:rsidP="00CC7463">
      <w:pPr>
        <w:rPr>
          <w:sz w:val="18"/>
          <w:szCs w:val="18"/>
        </w:rPr>
      </w:pPr>
    </w:p>
    <w:p w14:paraId="3AE05F8D" w14:textId="77777777" w:rsidR="00C32306" w:rsidRDefault="00C32306" w:rsidP="00C32306">
      <w:pPr>
        <w:rPr>
          <w:sz w:val="18"/>
          <w:szCs w:val="18"/>
        </w:rPr>
      </w:pPr>
      <w:r w:rsidRPr="00C32306">
        <w:rPr>
          <w:b/>
          <w:sz w:val="18"/>
          <w:szCs w:val="18"/>
        </w:rPr>
        <w:t>4</w:t>
      </w:r>
      <w:r>
        <w:rPr>
          <w:b/>
          <w:sz w:val="18"/>
          <w:szCs w:val="18"/>
        </w:rPr>
        <w:t>6</w:t>
      </w:r>
      <w:r w:rsidR="00C4645D">
        <w:rPr>
          <w:b/>
          <w:sz w:val="18"/>
          <w:szCs w:val="18"/>
        </w:rPr>
        <w:t xml:space="preserve">. Informácie </w:t>
      </w:r>
      <w:r w:rsidRPr="00C32306">
        <w:rPr>
          <w:b/>
          <w:sz w:val="18"/>
          <w:szCs w:val="18"/>
        </w:rPr>
        <w:t>o</w:t>
      </w:r>
      <w:r>
        <w:rPr>
          <w:b/>
          <w:sz w:val="18"/>
          <w:szCs w:val="18"/>
        </w:rPr>
        <w:t xml:space="preserve"> ekonomických vzťahov medzi účtovnou jednotkou a spriaznenými osobami </w:t>
      </w:r>
      <w:r>
        <w:rPr>
          <w:sz w:val="18"/>
          <w:szCs w:val="18"/>
        </w:rPr>
        <w:t xml:space="preserve">  </w:t>
      </w:r>
    </w:p>
    <w:p w14:paraId="4CBE7944" w14:textId="77777777" w:rsidR="00A83FA9" w:rsidRPr="00940D26" w:rsidRDefault="00C32306" w:rsidP="00CC7463">
      <w:pPr>
        <w:rPr>
          <w:sz w:val="18"/>
          <w:szCs w:val="18"/>
        </w:rPr>
      </w:pPr>
      <w:r>
        <w:rPr>
          <w:sz w:val="18"/>
          <w:szCs w:val="18"/>
        </w:rPr>
        <w:t xml:space="preserve">       Účtovná jednotka </w:t>
      </w:r>
      <w:r w:rsidR="00E24650">
        <w:rPr>
          <w:sz w:val="18"/>
          <w:szCs w:val="18"/>
        </w:rPr>
        <w:t>ne</w:t>
      </w:r>
      <w:r>
        <w:rPr>
          <w:sz w:val="18"/>
          <w:szCs w:val="18"/>
        </w:rPr>
        <w:t>účtovala transakcie so spriaznenými osobami</w:t>
      </w:r>
    </w:p>
    <w:p w14:paraId="423F05C3" w14:textId="77777777" w:rsidR="00BF00E4" w:rsidRDefault="00A83FA9" w:rsidP="00A83FA9">
      <w:pPr>
        <w:pStyle w:val="Nzov"/>
        <w:rPr>
          <w:sz w:val="18"/>
          <w:szCs w:val="18"/>
        </w:rPr>
      </w:pPr>
      <w:r>
        <w:rPr>
          <w:sz w:val="18"/>
          <w:szCs w:val="18"/>
        </w:rPr>
        <w:t>47</w:t>
      </w:r>
      <w:r w:rsidR="00C4645D">
        <w:rPr>
          <w:sz w:val="18"/>
          <w:szCs w:val="18"/>
        </w:rPr>
        <w:t>. Informácie</w:t>
      </w:r>
      <w:r w:rsidR="006443F9">
        <w:rPr>
          <w:sz w:val="18"/>
          <w:szCs w:val="18"/>
        </w:rPr>
        <w:t xml:space="preserve"> </w:t>
      </w:r>
      <w:r w:rsidR="00C4645D">
        <w:rPr>
          <w:sz w:val="18"/>
          <w:szCs w:val="18"/>
        </w:rPr>
        <w:t xml:space="preserve">o </w:t>
      </w:r>
      <w:r w:rsidR="00BF00E4">
        <w:rPr>
          <w:sz w:val="18"/>
          <w:szCs w:val="18"/>
        </w:rPr>
        <w:t xml:space="preserve"> skutočnostiach, ktoré nastali po dni, ku ktorému sa zostavuje účtovná závierka do dňa </w:t>
      </w:r>
    </w:p>
    <w:p w14:paraId="06CCDE70" w14:textId="77777777" w:rsidR="00A83FA9" w:rsidRDefault="00BF00E4" w:rsidP="00A83FA9">
      <w:pPr>
        <w:pStyle w:val="Nzov"/>
        <w:rPr>
          <w:sz w:val="18"/>
          <w:szCs w:val="18"/>
        </w:rPr>
      </w:pPr>
      <w:r>
        <w:rPr>
          <w:sz w:val="18"/>
          <w:szCs w:val="18"/>
        </w:rPr>
        <w:t xml:space="preserve">       zostavenia účtovnej závierky</w:t>
      </w:r>
    </w:p>
    <w:p w14:paraId="7C7E24EF" w14:textId="77316D9D" w:rsidR="00B4067C" w:rsidRDefault="00B4067C" w:rsidP="00B4067C">
      <w:pPr>
        <w:rPr>
          <w:rFonts w:cs="Arial"/>
          <w:iCs/>
          <w:sz w:val="18"/>
          <w:szCs w:val="18"/>
        </w:rPr>
      </w:pPr>
      <w:r>
        <w:t xml:space="preserve">      </w:t>
      </w:r>
      <w:r w:rsidRPr="00BF00E4">
        <w:rPr>
          <w:sz w:val="16"/>
          <w:szCs w:val="16"/>
        </w:rPr>
        <w:t>Po 31.12.</w:t>
      </w:r>
      <w:r w:rsidR="00350875">
        <w:rPr>
          <w:sz w:val="16"/>
          <w:szCs w:val="16"/>
        </w:rPr>
        <w:t>2022</w:t>
      </w:r>
      <w:r>
        <w:rPr>
          <w:sz w:val="16"/>
          <w:szCs w:val="16"/>
        </w:rPr>
        <w:t xml:space="preserve"> nenastali také udalosti , ktoré by si vyžadovali zverejnenie, alebo vykázanie v účtovnej závierke za rok  202</w:t>
      </w:r>
      <w:r w:rsidR="003F6ADA">
        <w:rPr>
          <w:sz w:val="16"/>
          <w:szCs w:val="16"/>
        </w:rPr>
        <w:t>2</w:t>
      </w:r>
      <w:r>
        <w:rPr>
          <w:sz w:val="16"/>
          <w:szCs w:val="16"/>
        </w:rPr>
        <w:t xml:space="preserve">. </w:t>
      </w:r>
      <w:r>
        <w:rPr>
          <w:spacing w:val="-10"/>
          <w:sz w:val="18"/>
          <w:szCs w:val="18"/>
        </w:rPr>
        <w:t>V</w:t>
      </w:r>
      <w:r w:rsidR="00813AA5" w:rsidRPr="00813AA5">
        <w:rPr>
          <w:rFonts w:cs="Arial"/>
          <w:iCs/>
          <w:sz w:val="18"/>
          <w:szCs w:val="18"/>
        </w:rPr>
        <w:t xml:space="preserve">edenie účtovnej jednotky </w:t>
      </w:r>
    </w:p>
    <w:p w14:paraId="0E5BD226" w14:textId="77777777" w:rsidR="00B4067C" w:rsidRDefault="00B4067C" w:rsidP="00B4067C">
      <w:pPr>
        <w:rPr>
          <w:rFonts w:cs="Arial"/>
          <w:iCs/>
          <w:sz w:val="18"/>
          <w:szCs w:val="18"/>
        </w:rPr>
      </w:pPr>
      <w:r>
        <w:rPr>
          <w:rFonts w:cs="Arial"/>
          <w:iCs/>
          <w:sz w:val="18"/>
          <w:szCs w:val="18"/>
        </w:rPr>
        <w:t xml:space="preserve">      </w:t>
      </w:r>
      <w:r w:rsidR="00813AA5" w:rsidRPr="00813AA5">
        <w:rPr>
          <w:rFonts w:cs="Arial"/>
          <w:iCs/>
          <w:sz w:val="18"/>
          <w:szCs w:val="18"/>
        </w:rPr>
        <w:t>nezaznamenalo zreteľný/významný pokles predaja</w:t>
      </w:r>
      <w:r>
        <w:rPr>
          <w:rFonts w:cs="Arial"/>
          <w:iCs/>
          <w:sz w:val="18"/>
          <w:szCs w:val="18"/>
        </w:rPr>
        <w:t xml:space="preserve">. </w:t>
      </w:r>
      <w:r w:rsidR="00813AA5" w:rsidRPr="00813AA5">
        <w:rPr>
          <w:rFonts w:cs="Arial"/>
          <w:iCs/>
          <w:sz w:val="18"/>
          <w:szCs w:val="18"/>
        </w:rPr>
        <w:t>Manažment bude pokračovať v monitorovaní potenciálneho dopadu</w:t>
      </w:r>
      <w:r>
        <w:t xml:space="preserve">  </w:t>
      </w:r>
      <w:r w:rsidRPr="00B4067C">
        <w:rPr>
          <w:sz w:val="18"/>
          <w:szCs w:val="18"/>
        </w:rPr>
        <w:t>Covid19</w:t>
      </w:r>
      <w:r>
        <w:rPr>
          <w:rFonts w:cs="Arial"/>
          <w:iCs/>
          <w:sz w:val="18"/>
          <w:szCs w:val="18"/>
        </w:rPr>
        <w:t xml:space="preserve"> </w:t>
      </w:r>
      <w:r w:rsidR="00813AA5" w:rsidRPr="00813AA5">
        <w:rPr>
          <w:rFonts w:cs="Arial"/>
          <w:iCs/>
          <w:sz w:val="18"/>
          <w:szCs w:val="18"/>
        </w:rPr>
        <w:t xml:space="preserve">a </w:t>
      </w:r>
    </w:p>
    <w:p w14:paraId="7399AFE1" w14:textId="77777777" w:rsidR="00813AA5" w:rsidRPr="00B4067C" w:rsidRDefault="00B4067C" w:rsidP="00B4067C">
      <w:pPr>
        <w:rPr>
          <w:rFonts w:cs="Arial"/>
          <w:iCs/>
          <w:sz w:val="18"/>
          <w:szCs w:val="18"/>
        </w:rPr>
      </w:pPr>
      <w:r>
        <w:rPr>
          <w:rFonts w:cs="Arial"/>
          <w:iCs/>
          <w:sz w:val="18"/>
          <w:szCs w:val="18"/>
        </w:rPr>
        <w:t xml:space="preserve">      </w:t>
      </w:r>
      <w:r w:rsidR="00813AA5" w:rsidRPr="00813AA5">
        <w:rPr>
          <w:rFonts w:cs="Arial"/>
          <w:iCs/>
          <w:sz w:val="18"/>
          <w:szCs w:val="18"/>
        </w:rPr>
        <w:t xml:space="preserve">podnikne </w:t>
      </w:r>
      <w:r>
        <w:rPr>
          <w:rFonts w:cs="Arial"/>
          <w:iCs/>
          <w:sz w:val="18"/>
          <w:szCs w:val="18"/>
        </w:rPr>
        <w:t xml:space="preserve"> </w:t>
      </w:r>
      <w:r w:rsidR="00813AA5" w:rsidRPr="00813AA5">
        <w:rPr>
          <w:rFonts w:cs="Arial"/>
          <w:iCs/>
          <w:sz w:val="18"/>
          <w:szCs w:val="18"/>
        </w:rPr>
        <w:t>všetky možné kroky na zmiernenie akýchkoľvek negatívnych účinkov na spoločnosť a jej zamestnancov</w:t>
      </w:r>
      <w:r w:rsidR="00813AA5" w:rsidRPr="00813AA5">
        <w:rPr>
          <w:rFonts w:cs="Arial"/>
          <w:i/>
          <w:iCs/>
          <w:sz w:val="18"/>
          <w:szCs w:val="18"/>
        </w:rPr>
        <w:t>,</w:t>
      </w:r>
    </w:p>
    <w:p w14:paraId="69FD2DCB" w14:textId="77777777" w:rsidR="00B4067C" w:rsidRDefault="00B4067C" w:rsidP="00813AA5">
      <w:pPr>
        <w:pStyle w:val="Default"/>
        <w:jc w:val="both"/>
        <w:rPr>
          <w:rFonts w:ascii="Arial Narrow" w:hAnsi="Arial Narrow" w:cs="Arial"/>
          <w:sz w:val="18"/>
          <w:szCs w:val="18"/>
        </w:rPr>
      </w:pPr>
      <w:r>
        <w:rPr>
          <w:rFonts w:ascii="Arial Narrow" w:hAnsi="Arial Narrow" w:cs="Arial"/>
          <w:spacing w:val="-10"/>
          <w:sz w:val="18"/>
          <w:szCs w:val="18"/>
        </w:rPr>
        <w:t xml:space="preserve">       Z</w:t>
      </w:r>
      <w:r w:rsidR="00813AA5" w:rsidRPr="00813AA5">
        <w:rPr>
          <w:rFonts w:ascii="Arial Narrow" w:hAnsi="Arial Narrow" w:cs="Arial"/>
          <w:sz w:val="18"/>
          <w:szCs w:val="18"/>
        </w:rPr>
        <w:t xml:space="preserve">vážili  </w:t>
      </w:r>
      <w:r>
        <w:rPr>
          <w:rFonts w:ascii="Arial Narrow" w:hAnsi="Arial Narrow" w:cs="Arial"/>
          <w:sz w:val="18"/>
          <w:szCs w:val="18"/>
        </w:rPr>
        <w:t xml:space="preserve">sme </w:t>
      </w:r>
      <w:r w:rsidR="00813AA5" w:rsidRPr="00813AA5">
        <w:rPr>
          <w:rFonts w:ascii="Arial Narrow" w:hAnsi="Arial Narrow" w:cs="Arial"/>
          <w:sz w:val="18"/>
          <w:szCs w:val="18"/>
        </w:rPr>
        <w:t xml:space="preserve">všetky potenciálne dopady COVID19 na naše podnikateľské aktivity a dospeli sme k záveru, že nemajú významný vplyv na </w:t>
      </w:r>
    </w:p>
    <w:p w14:paraId="30D2A3AE" w14:textId="77777777" w:rsidR="00813AA5" w:rsidRPr="00813AA5" w:rsidRDefault="00B4067C" w:rsidP="00813AA5">
      <w:pPr>
        <w:pStyle w:val="Default"/>
        <w:jc w:val="both"/>
        <w:rPr>
          <w:rFonts w:ascii="Arial Narrow" w:hAnsi="Arial Narrow" w:cs="Arial"/>
          <w:sz w:val="18"/>
          <w:szCs w:val="18"/>
        </w:rPr>
      </w:pPr>
      <w:r>
        <w:rPr>
          <w:rFonts w:ascii="Arial Narrow" w:hAnsi="Arial Narrow" w:cs="Arial"/>
          <w:sz w:val="18"/>
          <w:szCs w:val="18"/>
        </w:rPr>
        <w:t xml:space="preserve">     </w:t>
      </w:r>
      <w:r w:rsidR="00813AA5" w:rsidRPr="00813AA5">
        <w:rPr>
          <w:rFonts w:ascii="Arial Narrow" w:hAnsi="Arial Narrow" w:cs="Arial"/>
          <w:sz w:val="18"/>
          <w:szCs w:val="18"/>
        </w:rPr>
        <w:t>našu schopnosť pokračovať nepretržite v činnosti a fungovať ako zdravý subjekt nasledujúcich 12 mesiacov.</w:t>
      </w:r>
    </w:p>
    <w:p w14:paraId="1BDE295F" w14:textId="77777777" w:rsidR="00813AA5" w:rsidRPr="00813AA5" w:rsidRDefault="00813AA5" w:rsidP="002B2E75"/>
    <w:p w14:paraId="34E5EF37" w14:textId="77777777" w:rsidR="00F92DD8" w:rsidRDefault="00B71EE4" w:rsidP="008764A5">
      <w:pPr>
        <w:pStyle w:val="Nzov"/>
        <w:rPr>
          <w:sz w:val="18"/>
          <w:szCs w:val="18"/>
        </w:rPr>
      </w:pPr>
      <w:r>
        <w:rPr>
          <w:sz w:val="18"/>
          <w:szCs w:val="18"/>
        </w:rPr>
        <w:t>4</w:t>
      </w:r>
      <w:r w:rsidR="00A83FA9">
        <w:rPr>
          <w:sz w:val="18"/>
          <w:szCs w:val="18"/>
        </w:rPr>
        <w:t>8</w:t>
      </w:r>
      <w:r w:rsidR="00150E7E" w:rsidRPr="00940D26">
        <w:rPr>
          <w:sz w:val="18"/>
          <w:szCs w:val="18"/>
        </w:rPr>
        <w:t>.</w:t>
      </w:r>
      <w:r w:rsidR="009F2DF1" w:rsidRPr="00940D26">
        <w:rPr>
          <w:sz w:val="18"/>
          <w:szCs w:val="18"/>
        </w:rPr>
        <w:t xml:space="preserve"> Informácie k časti</w:t>
      </w:r>
      <w:r w:rsidR="00435CB3" w:rsidRPr="00940D26">
        <w:rPr>
          <w:sz w:val="18"/>
          <w:szCs w:val="18"/>
        </w:rPr>
        <w:t xml:space="preserve"> P</w:t>
      </w:r>
      <w:r w:rsidR="00C32306">
        <w:rPr>
          <w:sz w:val="18"/>
          <w:szCs w:val="18"/>
        </w:rPr>
        <w:t>. prílohy č. 3</w:t>
      </w:r>
      <w:r w:rsidR="00435CB3" w:rsidRPr="00940D26">
        <w:rPr>
          <w:sz w:val="18"/>
          <w:szCs w:val="18"/>
        </w:rPr>
        <w:t xml:space="preserve"> </w:t>
      </w:r>
      <w:r w:rsidR="007F2BF6" w:rsidRPr="00940D26">
        <w:rPr>
          <w:sz w:val="18"/>
          <w:szCs w:val="18"/>
        </w:rPr>
        <w:t xml:space="preserve"> o zmenách vlastného imania</w:t>
      </w:r>
    </w:p>
    <w:p w14:paraId="5DA61298" w14:textId="669D0B3E" w:rsidR="00285044" w:rsidRDefault="006443F9" w:rsidP="00285044">
      <w:pPr>
        <w:rPr>
          <w:sz w:val="18"/>
          <w:szCs w:val="18"/>
        </w:rPr>
      </w:pPr>
      <w:r>
        <w:rPr>
          <w:sz w:val="18"/>
          <w:szCs w:val="18"/>
        </w:rPr>
        <w:t xml:space="preserve"> V bežnom účtovnom období nedošlo k zmenám v základnom </w:t>
      </w:r>
      <w:proofErr w:type="spellStart"/>
      <w:r>
        <w:rPr>
          <w:sz w:val="18"/>
          <w:szCs w:val="18"/>
        </w:rPr>
        <w:t>imanii</w:t>
      </w:r>
      <w:proofErr w:type="spellEnd"/>
      <w:r>
        <w:rPr>
          <w:sz w:val="18"/>
          <w:szCs w:val="18"/>
        </w:rPr>
        <w:t xml:space="preserve"> (</w:t>
      </w:r>
      <w:r w:rsidR="00350875">
        <w:rPr>
          <w:sz w:val="18"/>
          <w:szCs w:val="18"/>
        </w:rPr>
        <w:t>6639</w:t>
      </w:r>
      <w:r>
        <w:rPr>
          <w:sz w:val="18"/>
          <w:szCs w:val="18"/>
        </w:rPr>
        <w:t xml:space="preserve"> Eur) ani v zákonnom rezervnom fonde (</w:t>
      </w:r>
      <w:r w:rsidR="00285044">
        <w:rPr>
          <w:sz w:val="18"/>
          <w:szCs w:val="18"/>
        </w:rPr>
        <w:t>1328</w:t>
      </w:r>
      <w:r>
        <w:rPr>
          <w:sz w:val="18"/>
          <w:szCs w:val="18"/>
        </w:rPr>
        <w:t xml:space="preserve"> Eur</w:t>
      </w:r>
      <w:r w:rsidR="00813AA5">
        <w:rPr>
          <w:sz w:val="18"/>
          <w:szCs w:val="18"/>
        </w:rPr>
        <w:t xml:space="preserve"> ) H</w:t>
      </w:r>
      <w:r>
        <w:rPr>
          <w:sz w:val="18"/>
          <w:szCs w:val="18"/>
        </w:rPr>
        <w:t>ospodársky výsledok za rok 20</w:t>
      </w:r>
      <w:r w:rsidR="003F6ADA">
        <w:rPr>
          <w:sz w:val="18"/>
          <w:szCs w:val="18"/>
        </w:rPr>
        <w:t>2</w:t>
      </w:r>
      <w:r w:rsidR="00285044">
        <w:rPr>
          <w:sz w:val="18"/>
          <w:szCs w:val="18"/>
        </w:rPr>
        <w:t>2</w:t>
      </w:r>
      <w:r w:rsidR="00813AA5">
        <w:rPr>
          <w:sz w:val="18"/>
          <w:szCs w:val="18"/>
        </w:rPr>
        <w:t xml:space="preserve"> </w:t>
      </w:r>
      <w:r>
        <w:rPr>
          <w:sz w:val="18"/>
          <w:szCs w:val="18"/>
        </w:rPr>
        <w:t xml:space="preserve"> vo výške</w:t>
      </w:r>
      <w:r w:rsidR="00285044">
        <w:rPr>
          <w:sz w:val="18"/>
          <w:szCs w:val="18"/>
        </w:rPr>
        <w:t xml:space="preserve"> 18.476,07 EUR bol preúčtovaný </w:t>
      </w:r>
      <w:r w:rsidR="009C463E">
        <w:rPr>
          <w:sz w:val="18"/>
          <w:szCs w:val="18"/>
        </w:rPr>
        <w:t>ako prídel do SF (76 Eur), rozdelenie spoločníkom (18.400EUR)</w:t>
      </w:r>
    </w:p>
    <w:p w14:paraId="47244C67" w14:textId="77777777" w:rsidR="00285044" w:rsidRDefault="00285044" w:rsidP="00285044">
      <w:pPr>
        <w:rPr>
          <w:sz w:val="18"/>
          <w:szCs w:val="18"/>
        </w:rPr>
      </w:pPr>
    </w:p>
    <w:p w14:paraId="2A8F5641" w14:textId="77777777" w:rsidR="005F4F90" w:rsidRPr="004B21F6" w:rsidRDefault="005F4F90" w:rsidP="00786EB0"/>
    <w:sectPr w:rsidR="005F4F90" w:rsidRPr="004B21F6" w:rsidSect="004C6C3B">
      <w:headerReference w:type="even" r:id="rId8"/>
      <w:headerReference w:type="default" r:id="rId9"/>
      <w:footerReference w:type="even" r:id="rId10"/>
      <w:footerReference w:type="default" r:id="rId11"/>
      <w:headerReference w:type="first" r:id="rId12"/>
      <w:footerReference w:type="first" r:id="rId13"/>
      <w:pgSz w:w="11907" w:h="16839" w:code="9"/>
      <w:pgMar w:top="1417" w:right="1417" w:bottom="1417" w:left="1417"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D2D9C" w14:textId="77777777" w:rsidR="00D56E2A" w:rsidRDefault="00D56E2A" w:rsidP="008D6E2D">
      <w:r>
        <w:separator/>
      </w:r>
    </w:p>
  </w:endnote>
  <w:endnote w:type="continuationSeparator" w:id="0">
    <w:p w14:paraId="7C159CEF" w14:textId="77777777" w:rsidR="00D56E2A" w:rsidRDefault="00D56E2A"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EFF" w:usb1="C000785B" w:usb2="00000009" w:usb3="00000000" w:csb0="000001FF" w:csb1="00000000"/>
  </w:font>
  <w:font w:name="TimesNewRoman,Bold">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393A9" w14:textId="77777777" w:rsidR="004F54A2" w:rsidRDefault="004F54A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DAC83" w14:textId="77777777" w:rsidR="001F5B55" w:rsidRDefault="001F5B55" w:rsidP="008D6E2D">
    <w:pPr>
      <w:jc w:val="right"/>
    </w:pPr>
    <w:r>
      <w:fldChar w:fldCharType="begin"/>
    </w:r>
    <w:r>
      <w:instrText xml:space="preserve"> PAGE   \* MERGEFORMAT </w:instrText>
    </w:r>
    <w:r>
      <w:fldChar w:fldCharType="separate"/>
    </w:r>
    <w:r w:rsidR="00647D41">
      <w:rPr>
        <w:noProof/>
      </w:rPr>
      <w:t>5</w:t>
    </w:r>
    <w:r>
      <w:fldChar w:fldCharType="end"/>
    </w:r>
  </w:p>
  <w:p w14:paraId="14EFDF9B" w14:textId="77777777" w:rsidR="001F5B55" w:rsidRDefault="001F5B55">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59EB1" w14:textId="77777777" w:rsidR="004F54A2" w:rsidRDefault="004F54A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E0027" w14:textId="77777777" w:rsidR="00D56E2A" w:rsidRDefault="00D56E2A" w:rsidP="008D6E2D">
      <w:r>
        <w:separator/>
      </w:r>
    </w:p>
  </w:footnote>
  <w:footnote w:type="continuationSeparator" w:id="0">
    <w:p w14:paraId="31C9500C" w14:textId="77777777" w:rsidR="00D56E2A" w:rsidRDefault="00D56E2A"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9C9D1" w14:textId="77777777" w:rsidR="004F54A2" w:rsidRDefault="004F54A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525C2" w14:textId="54461C0E" w:rsidR="001F5B55" w:rsidRPr="00C322DC" w:rsidRDefault="001F5B55" w:rsidP="00C322DC">
    <w:pPr>
      <w:pStyle w:val="Hlavika"/>
      <w:tabs>
        <w:tab w:val="clear" w:pos="9072"/>
      </w:tabs>
      <w:rPr>
        <w:sz w:val="16"/>
        <w:szCs w:val="16"/>
      </w:rPr>
    </w:pPr>
    <w:r w:rsidRPr="00C322DC">
      <w:rPr>
        <w:rFonts w:ascii="Arial Narrow" w:hAnsi="Arial Narrow"/>
        <w:color w:val="000000"/>
        <w:sz w:val="16"/>
        <w:szCs w:val="16"/>
        <w:lang w:eastAsia="sk-SK"/>
      </w:rPr>
      <w:t xml:space="preserve">Poznámky </w:t>
    </w:r>
    <w:proofErr w:type="spellStart"/>
    <w:r w:rsidRPr="00C322DC">
      <w:rPr>
        <w:rFonts w:ascii="Arial Narrow" w:hAnsi="Arial Narrow"/>
        <w:color w:val="000000"/>
        <w:sz w:val="16"/>
        <w:szCs w:val="16"/>
        <w:lang w:eastAsia="sk-SK"/>
      </w:rPr>
      <w:t>Úč</w:t>
    </w:r>
    <w:proofErr w:type="spellEnd"/>
    <w:r w:rsidRPr="00C322DC">
      <w:rPr>
        <w:rFonts w:ascii="Arial Narrow" w:hAnsi="Arial Narrow"/>
        <w:color w:val="000000"/>
        <w:sz w:val="16"/>
        <w:szCs w:val="16"/>
        <w:lang w:eastAsia="sk-SK"/>
      </w:rPr>
      <w:t xml:space="preserve"> PODV 3-01</w:t>
    </w:r>
    <w:r w:rsidRPr="00C322DC">
      <w:rPr>
        <w:rFonts w:ascii="Arial Narrow" w:hAnsi="Arial Narrow"/>
        <w:sz w:val="16"/>
        <w:szCs w:val="16"/>
        <w:lang w:eastAsia="sk-SK"/>
      </w:rPr>
      <w:tab/>
      <w:t xml:space="preserve">IČO </w:t>
    </w:r>
    <w:r w:rsidR="004F54A2">
      <w:rPr>
        <w:rFonts w:ascii="Arial Narrow" w:hAnsi="Arial Narrow"/>
        <w:sz w:val="16"/>
        <w:szCs w:val="16"/>
        <w:lang w:eastAsia="sk-SK"/>
      </w:rPr>
      <w:t>36366536</w:t>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sidRPr="00C322DC">
      <w:rPr>
        <w:rFonts w:ascii="Arial Narrow" w:hAnsi="Arial Narrow"/>
        <w:color w:val="000000"/>
        <w:sz w:val="16"/>
        <w:szCs w:val="16"/>
        <w:lang w:eastAsia="sk-SK"/>
      </w:rPr>
      <w:t xml:space="preserve"> DIČ </w:t>
    </w:r>
    <w:r w:rsidR="004F54A2">
      <w:rPr>
        <w:rFonts w:ascii="Arial Narrow" w:hAnsi="Arial Narrow"/>
        <w:color w:val="000000"/>
        <w:sz w:val="16"/>
        <w:szCs w:val="16"/>
        <w:lang w:eastAsia="sk-SK"/>
      </w:rPr>
      <w:t>2022195065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19369" w14:textId="77777777" w:rsidR="004F54A2" w:rsidRDefault="004F54A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21703"/>
    <w:multiLevelType w:val="hybridMultilevel"/>
    <w:tmpl w:val="F2207AF2"/>
    <w:lvl w:ilvl="0" w:tplc="5B1CA934">
      <w:start w:val="1"/>
      <w:numFmt w:val="decimal"/>
      <w:lvlText w:val="%1."/>
      <w:lvlJc w:val="left"/>
      <w:pPr>
        <w:tabs>
          <w:tab w:val="num" w:pos="470"/>
        </w:tabs>
        <w:ind w:left="470" w:hanging="360"/>
      </w:pPr>
      <w:rPr>
        <w:rFonts w:cs="Times New Roman" w:hint="default"/>
      </w:rPr>
    </w:lvl>
    <w:lvl w:ilvl="1" w:tplc="19A06F24">
      <w:start w:val="11"/>
      <w:numFmt w:val="bullet"/>
      <w:lvlText w:val="-"/>
      <w:lvlJc w:val="left"/>
      <w:pPr>
        <w:tabs>
          <w:tab w:val="num" w:pos="1190"/>
        </w:tabs>
        <w:ind w:left="1190" w:hanging="360"/>
      </w:pPr>
      <w:rPr>
        <w:rFonts w:ascii="Times New Roman" w:eastAsia="Times New Roman" w:hAnsi="Times New Roman" w:hint="default"/>
      </w:rPr>
    </w:lvl>
    <w:lvl w:ilvl="2" w:tplc="0409001B" w:tentative="1">
      <w:start w:val="1"/>
      <w:numFmt w:val="lowerRoman"/>
      <w:lvlText w:val="%3."/>
      <w:lvlJc w:val="right"/>
      <w:pPr>
        <w:tabs>
          <w:tab w:val="num" w:pos="1910"/>
        </w:tabs>
        <w:ind w:left="1910" w:hanging="180"/>
      </w:pPr>
      <w:rPr>
        <w:rFonts w:cs="Times New Roman"/>
      </w:rPr>
    </w:lvl>
    <w:lvl w:ilvl="3" w:tplc="0409000F" w:tentative="1">
      <w:start w:val="1"/>
      <w:numFmt w:val="decimal"/>
      <w:lvlText w:val="%4."/>
      <w:lvlJc w:val="left"/>
      <w:pPr>
        <w:tabs>
          <w:tab w:val="num" w:pos="2630"/>
        </w:tabs>
        <w:ind w:left="2630" w:hanging="360"/>
      </w:pPr>
      <w:rPr>
        <w:rFonts w:cs="Times New Roman"/>
      </w:rPr>
    </w:lvl>
    <w:lvl w:ilvl="4" w:tplc="04090019" w:tentative="1">
      <w:start w:val="1"/>
      <w:numFmt w:val="lowerLetter"/>
      <w:lvlText w:val="%5."/>
      <w:lvlJc w:val="left"/>
      <w:pPr>
        <w:tabs>
          <w:tab w:val="num" w:pos="3350"/>
        </w:tabs>
        <w:ind w:left="3350" w:hanging="360"/>
      </w:pPr>
      <w:rPr>
        <w:rFonts w:cs="Times New Roman"/>
      </w:rPr>
    </w:lvl>
    <w:lvl w:ilvl="5" w:tplc="0409001B" w:tentative="1">
      <w:start w:val="1"/>
      <w:numFmt w:val="lowerRoman"/>
      <w:lvlText w:val="%6."/>
      <w:lvlJc w:val="right"/>
      <w:pPr>
        <w:tabs>
          <w:tab w:val="num" w:pos="4070"/>
        </w:tabs>
        <w:ind w:left="4070" w:hanging="180"/>
      </w:pPr>
      <w:rPr>
        <w:rFonts w:cs="Times New Roman"/>
      </w:rPr>
    </w:lvl>
    <w:lvl w:ilvl="6" w:tplc="0409000F" w:tentative="1">
      <w:start w:val="1"/>
      <w:numFmt w:val="decimal"/>
      <w:lvlText w:val="%7."/>
      <w:lvlJc w:val="left"/>
      <w:pPr>
        <w:tabs>
          <w:tab w:val="num" w:pos="4790"/>
        </w:tabs>
        <w:ind w:left="4790" w:hanging="360"/>
      </w:pPr>
      <w:rPr>
        <w:rFonts w:cs="Times New Roman"/>
      </w:rPr>
    </w:lvl>
    <w:lvl w:ilvl="7" w:tplc="04090019" w:tentative="1">
      <w:start w:val="1"/>
      <w:numFmt w:val="lowerLetter"/>
      <w:lvlText w:val="%8."/>
      <w:lvlJc w:val="left"/>
      <w:pPr>
        <w:tabs>
          <w:tab w:val="num" w:pos="5510"/>
        </w:tabs>
        <w:ind w:left="5510" w:hanging="360"/>
      </w:pPr>
      <w:rPr>
        <w:rFonts w:cs="Times New Roman"/>
      </w:rPr>
    </w:lvl>
    <w:lvl w:ilvl="8" w:tplc="0409001B" w:tentative="1">
      <w:start w:val="1"/>
      <w:numFmt w:val="lowerRoman"/>
      <w:lvlText w:val="%9."/>
      <w:lvlJc w:val="right"/>
      <w:pPr>
        <w:tabs>
          <w:tab w:val="num" w:pos="6230"/>
        </w:tabs>
        <w:ind w:left="6230" w:hanging="180"/>
      </w:pPr>
      <w:rPr>
        <w:rFonts w:cs="Times New Roman"/>
      </w:rPr>
    </w:lvl>
  </w:abstractNum>
  <w:abstractNum w:abstractNumId="1" w15:restartNumberingAfterBreak="0">
    <w:nsid w:val="03673010"/>
    <w:multiLevelType w:val="hybridMultilevel"/>
    <w:tmpl w:val="04849AA6"/>
    <w:lvl w:ilvl="0" w:tplc="EFFAD7B0">
      <w:start w:val="14"/>
      <w:numFmt w:val="bullet"/>
      <w:pStyle w:val="odstavecislo"/>
      <w:lvlText w:val="-"/>
      <w:lvlJc w:val="left"/>
      <w:pPr>
        <w:tabs>
          <w:tab w:val="num" w:pos="720"/>
        </w:tabs>
        <w:ind w:left="720" w:hanging="360"/>
      </w:pPr>
      <w:rPr>
        <w:rFonts w:ascii="Arial Narrow" w:eastAsia="Times New Roman" w:hAnsi="Arial Narro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76D1399"/>
    <w:multiLevelType w:val="hybridMultilevel"/>
    <w:tmpl w:val="8C0C43C2"/>
    <w:lvl w:ilvl="0" w:tplc="041B0017">
      <w:start w:val="1"/>
      <w:numFmt w:val="lowerLetter"/>
      <w:lvlText w:val="%1)"/>
      <w:lvlJc w:val="left"/>
      <w:pPr>
        <w:ind w:left="720" w:hanging="360"/>
      </w:pPr>
      <w:rPr>
        <w:rFonts w:hint="default"/>
        <w:b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5E172B"/>
    <w:multiLevelType w:val="multilevel"/>
    <w:tmpl w:val="21ECE50E"/>
    <w:lvl w:ilvl="0">
      <w:start w:val="1"/>
      <w:numFmt w:val="decimal"/>
      <w:lvlText w:val="%1."/>
      <w:lvlJc w:val="left"/>
      <w:pPr>
        <w:tabs>
          <w:tab w:val="num" w:pos="540"/>
        </w:tabs>
        <w:ind w:left="180"/>
      </w:pPr>
      <w:rPr>
        <w:rFonts w:cs="Times New Roman" w:hint="default"/>
      </w:rPr>
    </w:lvl>
    <w:lvl w:ilvl="1">
      <w:start w:val="1"/>
      <w:numFmt w:val="lowerLetter"/>
      <w:lvlText w:val="%2)"/>
      <w:lvlJc w:val="left"/>
      <w:pPr>
        <w:tabs>
          <w:tab w:val="num" w:pos="690"/>
        </w:tabs>
        <w:ind w:firstLine="34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15:restartNumberingAfterBreak="0">
    <w:nsid w:val="0C7C2F74"/>
    <w:multiLevelType w:val="hybridMultilevel"/>
    <w:tmpl w:val="81180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1C609C6"/>
    <w:multiLevelType w:val="hybridMultilevel"/>
    <w:tmpl w:val="BA444408"/>
    <w:lvl w:ilvl="0" w:tplc="90A6AA9C">
      <w:start w:val="4"/>
      <w:numFmt w:val="lowerLetter"/>
      <w:lvlText w:val="%1)"/>
      <w:lvlJc w:val="left"/>
      <w:pPr>
        <w:ind w:left="360" w:hanging="360"/>
      </w:pPr>
      <w:rPr>
        <w:rFonts w:cs="Times New Roman" w:hint="default"/>
        <w:b/>
        <w:i/>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15:restartNumberingAfterBreak="0">
    <w:nsid w:val="13DD2672"/>
    <w:multiLevelType w:val="hybridMultilevel"/>
    <w:tmpl w:val="8E082FBE"/>
    <w:lvl w:ilvl="0" w:tplc="1654EDE4">
      <w:start w:val="1"/>
      <w:numFmt w:val="lowerLetter"/>
      <w:lvlText w:val="%1)"/>
      <w:lvlJc w:val="left"/>
      <w:pPr>
        <w:tabs>
          <w:tab w:val="num" w:pos="737"/>
        </w:tabs>
        <w:ind w:left="737" w:hanging="737"/>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C661A3C"/>
    <w:multiLevelType w:val="hybridMultilevel"/>
    <w:tmpl w:val="37062D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2666571"/>
    <w:multiLevelType w:val="hybridMultilevel"/>
    <w:tmpl w:val="E3D6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3AD5C93"/>
    <w:multiLevelType w:val="hybridMultilevel"/>
    <w:tmpl w:val="3DF699E6"/>
    <w:lvl w:ilvl="0" w:tplc="85407782">
      <w:start w:val="1"/>
      <w:numFmt w:val="bullet"/>
      <w:lvlText w:val="-"/>
      <w:lvlJc w:val="left"/>
      <w:pPr>
        <w:ind w:left="2445" w:hanging="360"/>
      </w:pPr>
      <w:rPr>
        <w:rFonts w:ascii="Arial Narrow" w:eastAsia="Times New Roman" w:hAnsi="Arial Narrow" w:cs="Times New Roman" w:hint="default"/>
        <w:sz w:val="18"/>
      </w:rPr>
    </w:lvl>
    <w:lvl w:ilvl="1" w:tplc="041B0003" w:tentative="1">
      <w:start w:val="1"/>
      <w:numFmt w:val="bullet"/>
      <w:lvlText w:val="o"/>
      <w:lvlJc w:val="left"/>
      <w:pPr>
        <w:ind w:left="3165" w:hanging="360"/>
      </w:pPr>
      <w:rPr>
        <w:rFonts w:ascii="Courier New" w:hAnsi="Courier New" w:cs="Courier New" w:hint="default"/>
      </w:rPr>
    </w:lvl>
    <w:lvl w:ilvl="2" w:tplc="041B0005" w:tentative="1">
      <w:start w:val="1"/>
      <w:numFmt w:val="bullet"/>
      <w:lvlText w:val=""/>
      <w:lvlJc w:val="left"/>
      <w:pPr>
        <w:ind w:left="3885" w:hanging="360"/>
      </w:pPr>
      <w:rPr>
        <w:rFonts w:ascii="Wingdings" w:hAnsi="Wingdings" w:hint="default"/>
      </w:rPr>
    </w:lvl>
    <w:lvl w:ilvl="3" w:tplc="041B0001" w:tentative="1">
      <w:start w:val="1"/>
      <w:numFmt w:val="bullet"/>
      <w:lvlText w:val=""/>
      <w:lvlJc w:val="left"/>
      <w:pPr>
        <w:ind w:left="4605" w:hanging="360"/>
      </w:pPr>
      <w:rPr>
        <w:rFonts w:ascii="Symbol" w:hAnsi="Symbol" w:hint="default"/>
      </w:rPr>
    </w:lvl>
    <w:lvl w:ilvl="4" w:tplc="041B0003" w:tentative="1">
      <w:start w:val="1"/>
      <w:numFmt w:val="bullet"/>
      <w:lvlText w:val="o"/>
      <w:lvlJc w:val="left"/>
      <w:pPr>
        <w:ind w:left="5325" w:hanging="360"/>
      </w:pPr>
      <w:rPr>
        <w:rFonts w:ascii="Courier New" w:hAnsi="Courier New" w:cs="Courier New" w:hint="default"/>
      </w:rPr>
    </w:lvl>
    <w:lvl w:ilvl="5" w:tplc="041B0005" w:tentative="1">
      <w:start w:val="1"/>
      <w:numFmt w:val="bullet"/>
      <w:lvlText w:val=""/>
      <w:lvlJc w:val="left"/>
      <w:pPr>
        <w:ind w:left="6045" w:hanging="360"/>
      </w:pPr>
      <w:rPr>
        <w:rFonts w:ascii="Wingdings" w:hAnsi="Wingdings" w:hint="default"/>
      </w:rPr>
    </w:lvl>
    <w:lvl w:ilvl="6" w:tplc="041B0001" w:tentative="1">
      <w:start w:val="1"/>
      <w:numFmt w:val="bullet"/>
      <w:lvlText w:val=""/>
      <w:lvlJc w:val="left"/>
      <w:pPr>
        <w:ind w:left="6765" w:hanging="360"/>
      </w:pPr>
      <w:rPr>
        <w:rFonts w:ascii="Symbol" w:hAnsi="Symbol" w:hint="default"/>
      </w:rPr>
    </w:lvl>
    <w:lvl w:ilvl="7" w:tplc="041B0003" w:tentative="1">
      <w:start w:val="1"/>
      <w:numFmt w:val="bullet"/>
      <w:lvlText w:val="o"/>
      <w:lvlJc w:val="left"/>
      <w:pPr>
        <w:ind w:left="7485" w:hanging="360"/>
      </w:pPr>
      <w:rPr>
        <w:rFonts w:ascii="Courier New" w:hAnsi="Courier New" w:cs="Courier New" w:hint="default"/>
      </w:rPr>
    </w:lvl>
    <w:lvl w:ilvl="8" w:tplc="041B0005" w:tentative="1">
      <w:start w:val="1"/>
      <w:numFmt w:val="bullet"/>
      <w:lvlText w:val=""/>
      <w:lvlJc w:val="left"/>
      <w:pPr>
        <w:ind w:left="8205" w:hanging="360"/>
      </w:pPr>
      <w:rPr>
        <w:rFonts w:ascii="Wingdings" w:hAnsi="Wingdings" w:hint="default"/>
      </w:rPr>
    </w:lvl>
  </w:abstractNum>
  <w:abstractNum w:abstractNumId="11" w15:restartNumberingAfterBreak="0">
    <w:nsid w:val="26233CF2"/>
    <w:multiLevelType w:val="hybridMultilevel"/>
    <w:tmpl w:val="8C6C882C"/>
    <w:lvl w:ilvl="0" w:tplc="041B0015">
      <w:start w:val="5"/>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26874771"/>
    <w:multiLevelType w:val="hybridMultilevel"/>
    <w:tmpl w:val="4F2A634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D90352E"/>
    <w:multiLevelType w:val="hybridMultilevel"/>
    <w:tmpl w:val="448878C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B71E39"/>
    <w:multiLevelType w:val="hybridMultilevel"/>
    <w:tmpl w:val="F58A70FC"/>
    <w:lvl w:ilvl="0" w:tplc="041B000F">
      <w:start w:val="1"/>
      <w:numFmt w:val="decimal"/>
      <w:lvlText w:val="%1."/>
      <w:lvlJc w:val="left"/>
      <w:pPr>
        <w:tabs>
          <w:tab w:val="num" w:pos="720"/>
        </w:tabs>
        <w:ind w:left="720" w:hanging="360"/>
      </w:pPr>
      <w:rPr>
        <w:rFonts w:cs="Times New Roman" w:hint="default"/>
      </w:rPr>
    </w:lvl>
    <w:lvl w:ilvl="1" w:tplc="F8A8DDE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06C2E40"/>
    <w:multiLevelType w:val="multilevel"/>
    <w:tmpl w:val="B836643C"/>
    <w:lvl w:ilvl="0">
      <w:start w:val="1"/>
      <w:numFmt w:val="lowerLetter"/>
      <w:lvlText w:val="%1)"/>
      <w:lvlJc w:val="left"/>
      <w:pPr>
        <w:tabs>
          <w:tab w:val="num" w:pos="700"/>
        </w:tabs>
        <w:ind w:firstLine="340"/>
      </w:pPr>
      <w:rPr>
        <w:rFonts w:cs="Times New Roman" w:hint="default"/>
        <w:b/>
        <w:i/>
        <w:sz w:val="24"/>
      </w:rPr>
    </w:lvl>
    <w:lvl w:ilvl="1">
      <w:start w:val="1"/>
      <w:numFmt w:val="lowerLetter"/>
      <w:lvlText w:val="%2)"/>
      <w:lvlJc w:val="left"/>
      <w:pPr>
        <w:tabs>
          <w:tab w:val="num" w:pos="720"/>
        </w:tabs>
        <w:ind w:left="720" w:hanging="36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6" w15:restartNumberingAfterBreak="0">
    <w:nsid w:val="41CA13BD"/>
    <w:multiLevelType w:val="hybridMultilevel"/>
    <w:tmpl w:val="179C040A"/>
    <w:lvl w:ilvl="0" w:tplc="58F4F92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547695F"/>
    <w:multiLevelType w:val="hybridMultilevel"/>
    <w:tmpl w:val="D026BAF0"/>
    <w:lvl w:ilvl="0" w:tplc="7ACA2250">
      <w:start w:val="1"/>
      <w:numFmt w:val="lowerLetter"/>
      <w:lvlText w:val="%1)"/>
      <w:lvlJc w:val="left"/>
      <w:pPr>
        <w:tabs>
          <w:tab w:val="num" w:pos="786"/>
        </w:tabs>
        <w:ind w:left="786" w:hanging="360"/>
      </w:pPr>
      <w:rPr>
        <w:rFonts w:cs="Times New Roman" w:hint="default"/>
      </w:rPr>
    </w:lvl>
    <w:lvl w:ilvl="1" w:tplc="04090019" w:tentative="1">
      <w:start w:val="1"/>
      <w:numFmt w:val="lowerLetter"/>
      <w:lvlText w:val="%2."/>
      <w:lvlJc w:val="left"/>
      <w:pPr>
        <w:tabs>
          <w:tab w:val="num" w:pos="1506"/>
        </w:tabs>
        <w:ind w:left="1506" w:hanging="360"/>
      </w:pPr>
      <w:rPr>
        <w:rFonts w:cs="Times New Roman"/>
      </w:rPr>
    </w:lvl>
    <w:lvl w:ilvl="2" w:tplc="0409001B" w:tentative="1">
      <w:start w:val="1"/>
      <w:numFmt w:val="lowerRoman"/>
      <w:lvlText w:val="%3."/>
      <w:lvlJc w:val="right"/>
      <w:pPr>
        <w:tabs>
          <w:tab w:val="num" w:pos="2226"/>
        </w:tabs>
        <w:ind w:left="2226" w:hanging="180"/>
      </w:pPr>
      <w:rPr>
        <w:rFonts w:cs="Times New Roman"/>
      </w:rPr>
    </w:lvl>
    <w:lvl w:ilvl="3" w:tplc="0409000F" w:tentative="1">
      <w:start w:val="1"/>
      <w:numFmt w:val="decimal"/>
      <w:lvlText w:val="%4."/>
      <w:lvlJc w:val="left"/>
      <w:pPr>
        <w:tabs>
          <w:tab w:val="num" w:pos="2946"/>
        </w:tabs>
        <w:ind w:left="2946" w:hanging="360"/>
      </w:pPr>
      <w:rPr>
        <w:rFonts w:cs="Times New Roman"/>
      </w:rPr>
    </w:lvl>
    <w:lvl w:ilvl="4" w:tplc="04090019" w:tentative="1">
      <w:start w:val="1"/>
      <w:numFmt w:val="lowerLetter"/>
      <w:lvlText w:val="%5."/>
      <w:lvlJc w:val="left"/>
      <w:pPr>
        <w:tabs>
          <w:tab w:val="num" w:pos="3666"/>
        </w:tabs>
        <w:ind w:left="3666" w:hanging="360"/>
      </w:pPr>
      <w:rPr>
        <w:rFonts w:cs="Times New Roman"/>
      </w:rPr>
    </w:lvl>
    <w:lvl w:ilvl="5" w:tplc="0409001B" w:tentative="1">
      <w:start w:val="1"/>
      <w:numFmt w:val="lowerRoman"/>
      <w:lvlText w:val="%6."/>
      <w:lvlJc w:val="right"/>
      <w:pPr>
        <w:tabs>
          <w:tab w:val="num" w:pos="4386"/>
        </w:tabs>
        <w:ind w:left="4386" w:hanging="180"/>
      </w:pPr>
      <w:rPr>
        <w:rFonts w:cs="Times New Roman"/>
      </w:rPr>
    </w:lvl>
    <w:lvl w:ilvl="6" w:tplc="0409000F" w:tentative="1">
      <w:start w:val="1"/>
      <w:numFmt w:val="decimal"/>
      <w:lvlText w:val="%7."/>
      <w:lvlJc w:val="left"/>
      <w:pPr>
        <w:tabs>
          <w:tab w:val="num" w:pos="5106"/>
        </w:tabs>
        <w:ind w:left="5106" w:hanging="360"/>
      </w:pPr>
      <w:rPr>
        <w:rFonts w:cs="Times New Roman"/>
      </w:rPr>
    </w:lvl>
    <w:lvl w:ilvl="7" w:tplc="04090019" w:tentative="1">
      <w:start w:val="1"/>
      <w:numFmt w:val="lowerLetter"/>
      <w:lvlText w:val="%8."/>
      <w:lvlJc w:val="left"/>
      <w:pPr>
        <w:tabs>
          <w:tab w:val="num" w:pos="5826"/>
        </w:tabs>
        <w:ind w:left="5826" w:hanging="360"/>
      </w:pPr>
      <w:rPr>
        <w:rFonts w:cs="Times New Roman"/>
      </w:rPr>
    </w:lvl>
    <w:lvl w:ilvl="8" w:tplc="0409001B" w:tentative="1">
      <w:start w:val="1"/>
      <w:numFmt w:val="lowerRoman"/>
      <w:lvlText w:val="%9."/>
      <w:lvlJc w:val="right"/>
      <w:pPr>
        <w:tabs>
          <w:tab w:val="num" w:pos="6546"/>
        </w:tabs>
        <w:ind w:left="6546" w:hanging="180"/>
      </w:pPr>
      <w:rPr>
        <w:rFonts w:cs="Times New Roman"/>
      </w:rPr>
    </w:lvl>
  </w:abstractNum>
  <w:abstractNum w:abstractNumId="18" w15:restartNumberingAfterBreak="0">
    <w:nsid w:val="47857AAA"/>
    <w:multiLevelType w:val="hybridMultilevel"/>
    <w:tmpl w:val="98382C9A"/>
    <w:lvl w:ilvl="0" w:tplc="6C520824">
      <w:start w:val="3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82F0377"/>
    <w:multiLevelType w:val="hybridMultilevel"/>
    <w:tmpl w:val="D26AED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C662E8C"/>
    <w:multiLevelType w:val="hybridMultilevel"/>
    <w:tmpl w:val="C7AA50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C01396"/>
    <w:multiLevelType w:val="hybridMultilevel"/>
    <w:tmpl w:val="4DE0F5B6"/>
    <w:lvl w:ilvl="0" w:tplc="D2EC5AB6">
      <w:start w:val="4"/>
      <w:numFmt w:val="lowerLetter"/>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2" w15:restartNumberingAfterBreak="0">
    <w:nsid w:val="57DE39B0"/>
    <w:multiLevelType w:val="hybridMultilevel"/>
    <w:tmpl w:val="557AB4A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8021EB3"/>
    <w:multiLevelType w:val="hybridMultilevel"/>
    <w:tmpl w:val="B150E554"/>
    <w:lvl w:ilvl="0" w:tplc="8DC2B7CE">
      <w:start w:val="1"/>
      <w:numFmt w:val="lowerLetter"/>
      <w:lvlText w:val="%1)"/>
      <w:lvlJc w:val="left"/>
      <w:pPr>
        <w:ind w:left="720" w:hanging="360"/>
      </w:pPr>
      <w:rPr>
        <w:rFonts w:hint="default"/>
        <w:b/>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82541F4"/>
    <w:multiLevelType w:val="hybridMultilevel"/>
    <w:tmpl w:val="49444CE4"/>
    <w:lvl w:ilvl="0" w:tplc="2BF494A0">
      <w:start w:val="2"/>
      <w:numFmt w:val="lowerLetter"/>
      <w:lvlText w:val="%1)"/>
      <w:lvlJc w:val="left"/>
      <w:pPr>
        <w:ind w:left="502" w:hanging="360"/>
      </w:pPr>
      <w:rPr>
        <w:rFonts w:hint="default"/>
        <w:b/>
        <w:i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5C712B1B"/>
    <w:multiLevelType w:val="hybridMultilevel"/>
    <w:tmpl w:val="0A70A8F2"/>
    <w:lvl w:ilvl="0" w:tplc="FE8616DE">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62A4038F"/>
    <w:multiLevelType w:val="hybridMultilevel"/>
    <w:tmpl w:val="9798207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cs="Times New Roman" w:hint="default"/>
      </w:rPr>
    </w:lvl>
    <w:lvl w:ilvl="1" w:tplc="259EA40E">
      <w:start w:val="2"/>
      <w:numFmt w:val="decimal"/>
      <w:lvlText w:val="%2."/>
      <w:lvlJc w:val="left"/>
      <w:pPr>
        <w:tabs>
          <w:tab w:val="num" w:pos="1506"/>
        </w:tabs>
        <w:ind w:left="1506" w:hanging="360"/>
      </w:pPr>
      <w:rPr>
        <w:rFonts w:cs="Times New Roman" w:hint="default"/>
      </w:rPr>
    </w:lvl>
    <w:lvl w:ilvl="2" w:tplc="0409001B" w:tentative="1">
      <w:start w:val="1"/>
      <w:numFmt w:val="lowerRoman"/>
      <w:lvlText w:val="%3."/>
      <w:lvlJc w:val="right"/>
      <w:pPr>
        <w:tabs>
          <w:tab w:val="num" w:pos="2226"/>
        </w:tabs>
        <w:ind w:left="2226" w:hanging="180"/>
      </w:pPr>
      <w:rPr>
        <w:rFonts w:cs="Times New Roman"/>
      </w:rPr>
    </w:lvl>
    <w:lvl w:ilvl="3" w:tplc="0409000F" w:tentative="1">
      <w:start w:val="1"/>
      <w:numFmt w:val="decimal"/>
      <w:lvlText w:val="%4."/>
      <w:lvlJc w:val="left"/>
      <w:pPr>
        <w:tabs>
          <w:tab w:val="num" w:pos="2946"/>
        </w:tabs>
        <w:ind w:left="2946" w:hanging="360"/>
      </w:pPr>
      <w:rPr>
        <w:rFonts w:cs="Times New Roman"/>
      </w:rPr>
    </w:lvl>
    <w:lvl w:ilvl="4" w:tplc="04090019" w:tentative="1">
      <w:start w:val="1"/>
      <w:numFmt w:val="lowerLetter"/>
      <w:lvlText w:val="%5."/>
      <w:lvlJc w:val="left"/>
      <w:pPr>
        <w:tabs>
          <w:tab w:val="num" w:pos="3666"/>
        </w:tabs>
        <w:ind w:left="3666" w:hanging="360"/>
      </w:pPr>
      <w:rPr>
        <w:rFonts w:cs="Times New Roman"/>
      </w:rPr>
    </w:lvl>
    <w:lvl w:ilvl="5" w:tplc="0409001B" w:tentative="1">
      <w:start w:val="1"/>
      <w:numFmt w:val="lowerRoman"/>
      <w:lvlText w:val="%6."/>
      <w:lvlJc w:val="right"/>
      <w:pPr>
        <w:tabs>
          <w:tab w:val="num" w:pos="4386"/>
        </w:tabs>
        <w:ind w:left="4386" w:hanging="180"/>
      </w:pPr>
      <w:rPr>
        <w:rFonts w:cs="Times New Roman"/>
      </w:rPr>
    </w:lvl>
    <w:lvl w:ilvl="6" w:tplc="0409000F" w:tentative="1">
      <w:start w:val="1"/>
      <w:numFmt w:val="decimal"/>
      <w:lvlText w:val="%7."/>
      <w:lvlJc w:val="left"/>
      <w:pPr>
        <w:tabs>
          <w:tab w:val="num" w:pos="5106"/>
        </w:tabs>
        <w:ind w:left="5106" w:hanging="360"/>
      </w:pPr>
      <w:rPr>
        <w:rFonts w:cs="Times New Roman"/>
      </w:rPr>
    </w:lvl>
    <w:lvl w:ilvl="7" w:tplc="04090019" w:tentative="1">
      <w:start w:val="1"/>
      <w:numFmt w:val="lowerLetter"/>
      <w:lvlText w:val="%8."/>
      <w:lvlJc w:val="left"/>
      <w:pPr>
        <w:tabs>
          <w:tab w:val="num" w:pos="5826"/>
        </w:tabs>
        <w:ind w:left="5826" w:hanging="360"/>
      </w:pPr>
      <w:rPr>
        <w:rFonts w:cs="Times New Roman"/>
      </w:rPr>
    </w:lvl>
    <w:lvl w:ilvl="8" w:tplc="0409001B" w:tentative="1">
      <w:start w:val="1"/>
      <w:numFmt w:val="lowerRoman"/>
      <w:lvlText w:val="%9."/>
      <w:lvlJc w:val="right"/>
      <w:pPr>
        <w:tabs>
          <w:tab w:val="num" w:pos="6546"/>
        </w:tabs>
        <w:ind w:left="6546" w:hanging="180"/>
      </w:pPr>
      <w:rPr>
        <w:rFonts w:cs="Times New Roman"/>
      </w:rPr>
    </w:lvl>
  </w:abstractNum>
  <w:abstractNum w:abstractNumId="28" w15:restartNumberingAfterBreak="0">
    <w:nsid w:val="68E2629B"/>
    <w:multiLevelType w:val="hybridMultilevel"/>
    <w:tmpl w:val="9160841A"/>
    <w:lvl w:ilvl="0" w:tplc="E74E586E">
      <w:start w:val="1"/>
      <w:numFmt w:val="decimal"/>
      <w:lvlText w:val="%1."/>
      <w:lvlJc w:val="left"/>
      <w:pPr>
        <w:tabs>
          <w:tab w:val="num" w:pos="4101"/>
        </w:tabs>
        <w:ind w:left="4082" w:hanging="341"/>
      </w:pPr>
      <w:rPr>
        <w:rFonts w:cs="Times New Roman" w:hint="default"/>
      </w:rPr>
    </w:lvl>
    <w:lvl w:ilvl="1" w:tplc="CF880FE6">
      <w:start w:val="1"/>
      <w:numFmt w:val="decimal"/>
      <w:lvlText w:val="%2."/>
      <w:lvlJc w:val="left"/>
      <w:pPr>
        <w:tabs>
          <w:tab w:val="num" w:pos="1474"/>
        </w:tabs>
        <w:ind w:left="1474" w:hanging="397"/>
      </w:pPr>
      <w:rPr>
        <w:rFonts w:cs="Times New Roman" w:hint="default"/>
      </w:rPr>
    </w:lvl>
    <w:lvl w:ilvl="2" w:tplc="69CAD790">
      <w:start w:val="2"/>
      <w:numFmt w:val="lowerLetter"/>
      <w:lvlText w:val="%3)"/>
      <w:lvlJc w:val="left"/>
      <w:pPr>
        <w:tabs>
          <w:tab w:val="num" w:pos="2340"/>
        </w:tabs>
        <w:ind w:left="2340" w:hanging="360"/>
      </w:pPr>
      <w:rPr>
        <w:rFonts w:cs="Times New Roman" w:hint="default"/>
        <w:b/>
        <w:i/>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C885E39"/>
    <w:multiLevelType w:val="hybridMultilevel"/>
    <w:tmpl w:val="4830C93E"/>
    <w:lvl w:ilvl="0" w:tplc="F50ECF20">
      <w:start w:val="3"/>
      <w:numFmt w:val="upperLetter"/>
      <w:lvlText w:val="%1."/>
      <w:lvlJc w:val="left"/>
      <w:pPr>
        <w:ind w:left="360" w:hanging="360"/>
      </w:pPr>
      <w:rPr>
        <w:rFonts w:cs="Times New Roman" w:hint="default"/>
        <w:b/>
        <w:i/>
        <w:sz w:val="18"/>
        <w:szCs w:val="18"/>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0" w15:restartNumberingAfterBreak="0">
    <w:nsid w:val="6F3C115D"/>
    <w:multiLevelType w:val="hybridMultilevel"/>
    <w:tmpl w:val="4C4C949E"/>
    <w:lvl w:ilvl="0" w:tplc="826AC552">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1" w15:restartNumberingAfterBreak="0">
    <w:nsid w:val="709304B0"/>
    <w:multiLevelType w:val="multilevel"/>
    <w:tmpl w:val="21ECE50E"/>
    <w:lvl w:ilvl="0">
      <w:start w:val="1"/>
      <w:numFmt w:val="decimal"/>
      <w:lvlText w:val="%1."/>
      <w:lvlJc w:val="left"/>
      <w:pPr>
        <w:tabs>
          <w:tab w:val="num" w:pos="540"/>
        </w:tabs>
        <w:ind w:left="180"/>
      </w:pPr>
      <w:rPr>
        <w:rFonts w:cs="Times New Roman" w:hint="default"/>
      </w:rPr>
    </w:lvl>
    <w:lvl w:ilvl="1">
      <w:start w:val="1"/>
      <w:numFmt w:val="lowerLetter"/>
      <w:lvlText w:val="%2)"/>
      <w:lvlJc w:val="left"/>
      <w:pPr>
        <w:tabs>
          <w:tab w:val="num" w:pos="294"/>
        </w:tabs>
        <w:ind w:firstLine="34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7275502A"/>
    <w:multiLevelType w:val="hybridMultilevel"/>
    <w:tmpl w:val="8ED6342C"/>
    <w:lvl w:ilvl="0" w:tplc="D91A5906">
      <w:start w:val="1"/>
      <w:numFmt w:val="bullet"/>
      <w:lvlText w:val=""/>
      <w:lvlJc w:val="left"/>
      <w:pPr>
        <w:tabs>
          <w:tab w:val="num" w:pos="737"/>
        </w:tabs>
        <w:ind w:left="737" w:hanging="737"/>
      </w:pPr>
      <w:rPr>
        <w:rFonts w:ascii="Symbol" w:hAnsi="Symbol"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779B4897"/>
    <w:multiLevelType w:val="hybridMultilevel"/>
    <w:tmpl w:val="97EE3568"/>
    <w:lvl w:ilvl="0" w:tplc="03647254">
      <w:start w:val="1"/>
      <w:numFmt w:val="lowerLetter"/>
      <w:lvlText w:val="%1)"/>
      <w:lvlJc w:val="left"/>
      <w:pPr>
        <w:ind w:left="390" w:hanging="360"/>
      </w:pPr>
      <w:rPr>
        <w:rFonts w:hint="default"/>
      </w:rPr>
    </w:lvl>
    <w:lvl w:ilvl="1" w:tplc="041B0019" w:tentative="1">
      <w:start w:val="1"/>
      <w:numFmt w:val="lowerLetter"/>
      <w:lvlText w:val="%2."/>
      <w:lvlJc w:val="left"/>
      <w:pPr>
        <w:ind w:left="1110" w:hanging="360"/>
      </w:pPr>
    </w:lvl>
    <w:lvl w:ilvl="2" w:tplc="041B001B" w:tentative="1">
      <w:start w:val="1"/>
      <w:numFmt w:val="lowerRoman"/>
      <w:lvlText w:val="%3."/>
      <w:lvlJc w:val="right"/>
      <w:pPr>
        <w:ind w:left="1830" w:hanging="180"/>
      </w:pPr>
    </w:lvl>
    <w:lvl w:ilvl="3" w:tplc="041B000F" w:tentative="1">
      <w:start w:val="1"/>
      <w:numFmt w:val="decimal"/>
      <w:lvlText w:val="%4."/>
      <w:lvlJc w:val="left"/>
      <w:pPr>
        <w:ind w:left="2550" w:hanging="360"/>
      </w:pPr>
    </w:lvl>
    <w:lvl w:ilvl="4" w:tplc="041B0019" w:tentative="1">
      <w:start w:val="1"/>
      <w:numFmt w:val="lowerLetter"/>
      <w:lvlText w:val="%5."/>
      <w:lvlJc w:val="left"/>
      <w:pPr>
        <w:ind w:left="3270" w:hanging="360"/>
      </w:pPr>
    </w:lvl>
    <w:lvl w:ilvl="5" w:tplc="041B001B" w:tentative="1">
      <w:start w:val="1"/>
      <w:numFmt w:val="lowerRoman"/>
      <w:lvlText w:val="%6."/>
      <w:lvlJc w:val="right"/>
      <w:pPr>
        <w:ind w:left="3990" w:hanging="180"/>
      </w:pPr>
    </w:lvl>
    <w:lvl w:ilvl="6" w:tplc="041B000F" w:tentative="1">
      <w:start w:val="1"/>
      <w:numFmt w:val="decimal"/>
      <w:lvlText w:val="%7."/>
      <w:lvlJc w:val="left"/>
      <w:pPr>
        <w:ind w:left="4710" w:hanging="360"/>
      </w:pPr>
    </w:lvl>
    <w:lvl w:ilvl="7" w:tplc="041B0019" w:tentative="1">
      <w:start w:val="1"/>
      <w:numFmt w:val="lowerLetter"/>
      <w:lvlText w:val="%8."/>
      <w:lvlJc w:val="left"/>
      <w:pPr>
        <w:ind w:left="5430" w:hanging="360"/>
      </w:pPr>
    </w:lvl>
    <w:lvl w:ilvl="8" w:tplc="041B001B" w:tentative="1">
      <w:start w:val="1"/>
      <w:numFmt w:val="lowerRoman"/>
      <w:lvlText w:val="%9."/>
      <w:lvlJc w:val="right"/>
      <w:pPr>
        <w:ind w:left="6150" w:hanging="180"/>
      </w:pPr>
    </w:lvl>
  </w:abstractNum>
  <w:abstractNum w:abstractNumId="34" w15:restartNumberingAfterBreak="0">
    <w:nsid w:val="7BD27264"/>
    <w:multiLevelType w:val="hybridMultilevel"/>
    <w:tmpl w:val="AE907CAA"/>
    <w:lvl w:ilvl="0" w:tplc="1824A0D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05396A"/>
    <w:multiLevelType w:val="hybridMultilevel"/>
    <w:tmpl w:val="2E3C10F8"/>
    <w:lvl w:ilvl="0" w:tplc="E474BE20">
      <w:start w:val="1"/>
      <w:numFmt w:val="upperLetter"/>
      <w:lvlText w:val="%1."/>
      <w:lvlJc w:val="left"/>
      <w:pPr>
        <w:tabs>
          <w:tab w:val="num" w:pos="360"/>
        </w:tabs>
        <w:ind w:left="360" w:hanging="360"/>
      </w:pPr>
      <w:rPr>
        <w:rFonts w:cs="Times New Roman" w:hint="default"/>
        <w:b/>
        <w:i w:val="0"/>
        <w:sz w:val="28"/>
      </w:rPr>
    </w:lvl>
    <w:lvl w:ilvl="1" w:tplc="3EA25FD0">
      <w:start w:val="1"/>
      <w:numFmt w:val="bullet"/>
      <w:lvlText w:val="-"/>
      <w:lvlJc w:val="left"/>
      <w:pPr>
        <w:tabs>
          <w:tab w:val="num" w:pos="22"/>
        </w:tabs>
        <w:ind w:left="22" w:hanging="360"/>
      </w:pPr>
      <w:rPr>
        <w:rFonts w:ascii="Arial" w:eastAsia="Times New Roman" w:hAnsi="Arial" w:hint="default"/>
      </w:rPr>
    </w:lvl>
    <w:lvl w:ilvl="2" w:tplc="041B001B" w:tentative="1">
      <w:start w:val="1"/>
      <w:numFmt w:val="lowerRoman"/>
      <w:lvlText w:val="%3."/>
      <w:lvlJc w:val="right"/>
      <w:pPr>
        <w:tabs>
          <w:tab w:val="num" w:pos="742"/>
        </w:tabs>
        <w:ind w:left="742" w:hanging="180"/>
      </w:pPr>
      <w:rPr>
        <w:rFonts w:cs="Times New Roman"/>
      </w:rPr>
    </w:lvl>
    <w:lvl w:ilvl="3" w:tplc="041B000F" w:tentative="1">
      <w:start w:val="1"/>
      <w:numFmt w:val="decimal"/>
      <w:lvlText w:val="%4."/>
      <w:lvlJc w:val="left"/>
      <w:pPr>
        <w:tabs>
          <w:tab w:val="num" w:pos="1462"/>
        </w:tabs>
        <w:ind w:left="1462" w:hanging="360"/>
      </w:pPr>
      <w:rPr>
        <w:rFonts w:cs="Times New Roman"/>
      </w:rPr>
    </w:lvl>
    <w:lvl w:ilvl="4" w:tplc="041B0019" w:tentative="1">
      <w:start w:val="1"/>
      <w:numFmt w:val="lowerLetter"/>
      <w:lvlText w:val="%5."/>
      <w:lvlJc w:val="left"/>
      <w:pPr>
        <w:tabs>
          <w:tab w:val="num" w:pos="2182"/>
        </w:tabs>
        <w:ind w:left="2182" w:hanging="360"/>
      </w:pPr>
      <w:rPr>
        <w:rFonts w:cs="Times New Roman"/>
      </w:rPr>
    </w:lvl>
    <w:lvl w:ilvl="5" w:tplc="041B001B" w:tentative="1">
      <w:start w:val="1"/>
      <w:numFmt w:val="lowerRoman"/>
      <w:lvlText w:val="%6."/>
      <w:lvlJc w:val="right"/>
      <w:pPr>
        <w:tabs>
          <w:tab w:val="num" w:pos="2902"/>
        </w:tabs>
        <w:ind w:left="2902" w:hanging="180"/>
      </w:pPr>
      <w:rPr>
        <w:rFonts w:cs="Times New Roman"/>
      </w:rPr>
    </w:lvl>
    <w:lvl w:ilvl="6" w:tplc="041B000F" w:tentative="1">
      <w:start w:val="1"/>
      <w:numFmt w:val="decimal"/>
      <w:lvlText w:val="%7."/>
      <w:lvlJc w:val="left"/>
      <w:pPr>
        <w:tabs>
          <w:tab w:val="num" w:pos="3622"/>
        </w:tabs>
        <w:ind w:left="3622" w:hanging="360"/>
      </w:pPr>
      <w:rPr>
        <w:rFonts w:cs="Times New Roman"/>
      </w:rPr>
    </w:lvl>
    <w:lvl w:ilvl="7" w:tplc="041B0019" w:tentative="1">
      <w:start w:val="1"/>
      <w:numFmt w:val="lowerLetter"/>
      <w:lvlText w:val="%8."/>
      <w:lvlJc w:val="left"/>
      <w:pPr>
        <w:tabs>
          <w:tab w:val="num" w:pos="4342"/>
        </w:tabs>
        <w:ind w:left="4342" w:hanging="360"/>
      </w:pPr>
      <w:rPr>
        <w:rFonts w:cs="Times New Roman"/>
      </w:rPr>
    </w:lvl>
    <w:lvl w:ilvl="8" w:tplc="041B001B" w:tentative="1">
      <w:start w:val="1"/>
      <w:numFmt w:val="lowerRoman"/>
      <w:lvlText w:val="%9."/>
      <w:lvlJc w:val="right"/>
      <w:pPr>
        <w:tabs>
          <w:tab w:val="num" w:pos="5062"/>
        </w:tabs>
        <w:ind w:left="5062" w:hanging="180"/>
      </w:pPr>
      <w:rPr>
        <w:rFonts w:cs="Times New Roman"/>
      </w:rPr>
    </w:lvl>
  </w:abstractNum>
  <w:num w:numId="1" w16cid:durableId="947394250">
    <w:abstractNumId w:val="35"/>
  </w:num>
  <w:num w:numId="2" w16cid:durableId="1733844389">
    <w:abstractNumId w:val="1"/>
  </w:num>
  <w:num w:numId="3" w16cid:durableId="1040326573">
    <w:abstractNumId w:val="28"/>
  </w:num>
  <w:num w:numId="4" w16cid:durableId="1810129857">
    <w:abstractNumId w:val="36"/>
  </w:num>
  <w:num w:numId="5" w16cid:durableId="952244224">
    <w:abstractNumId w:val="31"/>
  </w:num>
  <w:num w:numId="6" w16cid:durableId="1941601415">
    <w:abstractNumId w:val="15"/>
  </w:num>
  <w:num w:numId="7" w16cid:durableId="631984168">
    <w:abstractNumId w:val="7"/>
  </w:num>
  <w:num w:numId="8" w16cid:durableId="1663656752">
    <w:abstractNumId w:val="17"/>
  </w:num>
  <w:num w:numId="9" w16cid:durableId="1824924884">
    <w:abstractNumId w:val="14"/>
  </w:num>
  <w:num w:numId="10" w16cid:durableId="70395312">
    <w:abstractNumId w:val="27"/>
  </w:num>
  <w:num w:numId="11" w16cid:durableId="228731096">
    <w:abstractNumId w:val="0"/>
  </w:num>
  <w:num w:numId="12" w16cid:durableId="500390691">
    <w:abstractNumId w:val="25"/>
  </w:num>
  <w:num w:numId="13" w16cid:durableId="544223020">
    <w:abstractNumId w:val="29"/>
  </w:num>
  <w:num w:numId="14" w16cid:durableId="1833598939">
    <w:abstractNumId w:val="4"/>
  </w:num>
  <w:num w:numId="15" w16cid:durableId="1358971402">
    <w:abstractNumId w:val="6"/>
  </w:num>
  <w:num w:numId="16" w16cid:durableId="1210993180">
    <w:abstractNumId w:val="12"/>
  </w:num>
  <w:num w:numId="17" w16cid:durableId="1368990039">
    <w:abstractNumId w:val="23"/>
  </w:num>
  <w:num w:numId="18" w16cid:durableId="733696789">
    <w:abstractNumId w:val="3"/>
  </w:num>
  <w:num w:numId="19" w16cid:durableId="580872258">
    <w:abstractNumId w:val="7"/>
    <w:lvlOverride w:ilvl="0">
      <w:startOverride w:val="11"/>
    </w:lvlOverride>
  </w:num>
  <w:num w:numId="20" w16cid:durableId="28576947">
    <w:abstractNumId w:val="2"/>
  </w:num>
  <w:num w:numId="21" w16cid:durableId="1780711232">
    <w:abstractNumId w:val="24"/>
  </w:num>
  <w:num w:numId="22" w16cid:durableId="80103047">
    <w:abstractNumId w:val="11"/>
  </w:num>
  <w:num w:numId="23" w16cid:durableId="1671715681">
    <w:abstractNumId w:val="21"/>
  </w:num>
  <w:num w:numId="24" w16cid:durableId="1459837796">
    <w:abstractNumId w:val="32"/>
  </w:num>
  <w:num w:numId="25" w16cid:durableId="1126463567">
    <w:abstractNumId w:val="18"/>
  </w:num>
  <w:num w:numId="26" w16cid:durableId="801654092">
    <w:abstractNumId w:val="26"/>
  </w:num>
  <w:num w:numId="27" w16cid:durableId="952437648">
    <w:abstractNumId w:val="19"/>
  </w:num>
  <w:num w:numId="28" w16cid:durableId="1428236586">
    <w:abstractNumId w:val="34"/>
  </w:num>
  <w:num w:numId="29" w16cid:durableId="1617522858">
    <w:abstractNumId w:val="33"/>
  </w:num>
  <w:num w:numId="30" w16cid:durableId="2007398605">
    <w:abstractNumId w:val="9"/>
  </w:num>
  <w:num w:numId="31" w16cid:durableId="730732239">
    <w:abstractNumId w:val="8"/>
  </w:num>
  <w:num w:numId="32" w16cid:durableId="922833817">
    <w:abstractNumId w:val="16"/>
  </w:num>
  <w:num w:numId="33" w16cid:durableId="1804611656">
    <w:abstractNumId w:val="22"/>
  </w:num>
  <w:num w:numId="34" w16cid:durableId="81143464">
    <w:abstractNumId w:val="5"/>
  </w:num>
  <w:num w:numId="35" w16cid:durableId="1199395628">
    <w:abstractNumId w:val="13"/>
  </w:num>
  <w:num w:numId="36" w16cid:durableId="1985086465">
    <w:abstractNumId w:val="20"/>
  </w:num>
  <w:num w:numId="37" w16cid:durableId="1056321166">
    <w:abstractNumId w:val="10"/>
  </w:num>
  <w:num w:numId="38" w16cid:durableId="113058855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oNotTrackMove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C1AC8"/>
    <w:rsid w:val="0000082D"/>
    <w:rsid w:val="0000266F"/>
    <w:rsid w:val="0000421F"/>
    <w:rsid w:val="00004693"/>
    <w:rsid w:val="000052E7"/>
    <w:rsid w:val="00007483"/>
    <w:rsid w:val="00012407"/>
    <w:rsid w:val="00012DBD"/>
    <w:rsid w:val="00014352"/>
    <w:rsid w:val="000145AF"/>
    <w:rsid w:val="00016E12"/>
    <w:rsid w:val="000179C7"/>
    <w:rsid w:val="000277D7"/>
    <w:rsid w:val="00031649"/>
    <w:rsid w:val="00033E52"/>
    <w:rsid w:val="00047248"/>
    <w:rsid w:val="00047292"/>
    <w:rsid w:val="000500D2"/>
    <w:rsid w:val="0005262C"/>
    <w:rsid w:val="00052F8B"/>
    <w:rsid w:val="00056461"/>
    <w:rsid w:val="00056D07"/>
    <w:rsid w:val="0005767B"/>
    <w:rsid w:val="00057C40"/>
    <w:rsid w:val="00060BA1"/>
    <w:rsid w:val="00061B5A"/>
    <w:rsid w:val="00061CE4"/>
    <w:rsid w:val="00062993"/>
    <w:rsid w:val="000743DF"/>
    <w:rsid w:val="00074E75"/>
    <w:rsid w:val="00075AEB"/>
    <w:rsid w:val="00076AA5"/>
    <w:rsid w:val="00077D9A"/>
    <w:rsid w:val="000822AE"/>
    <w:rsid w:val="00082CD0"/>
    <w:rsid w:val="00083632"/>
    <w:rsid w:val="00084610"/>
    <w:rsid w:val="00085793"/>
    <w:rsid w:val="000923BC"/>
    <w:rsid w:val="000A3E85"/>
    <w:rsid w:val="000A4686"/>
    <w:rsid w:val="000A55A3"/>
    <w:rsid w:val="000A5993"/>
    <w:rsid w:val="000A758F"/>
    <w:rsid w:val="000A7C4D"/>
    <w:rsid w:val="000A7F45"/>
    <w:rsid w:val="000B0046"/>
    <w:rsid w:val="000B227D"/>
    <w:rsid w:val="000B7B40"/>
    <w:rsid w:val="000C1CF6"/>
    <w:rsid w:val="000C38FE"/>
    <w:rsid w:val="000C587D"/>
    <w:rsid w:val="000C7FB7"/>
    <w:rsid w:val="000D58F8"/>
    <w:rsid w:val="000D6D27"/>
    <w:rsid w:val="000D7105"/>
    <w:rsid w:val="000D7761"/>
    <w:rsid w:val="000E04F2"/>
    <w:rsid w:val="000E3140"/>
    <w:rsid w:val="000E56D1"/>
    <w:rsid w:val="000F78A9"/>
    <w:rsid w:val="00103AE5"/>
    <w:rsid w:val="00106469"/>
    <w:rsid w:val="00110A36"/>
    <w:rsid w:val="001112D5"/>
    <w:rsid w:val="001124A5"/>
    <w:rsid w:val="00112ECD"/>
    <w:rsid w:val="00113CBB"/>
    <w:rsid w:val="00115072"/>
    <w:rsid w:val="00115DCE"/>
    <w:rsid w:val="0012396D"/>
    <w:rsid w:val="00131CD2"/>
    <w:rsid w:val="00133337"/>
    <w:rsid w:val="0013558A"/>
    <w:rsid w:val="00135B4C"/>
    <w:rsid w:val="00135D92"/>
    <w:rsid w:val="00136305"/>
    <w:rsid w:val="0014565D"/>
    <w:rsid w:val="00146201"/>
    <w:rsid w:val="001501C5"/>
    <w:rsid w:val="00150E7E"/>
    <w:rsid w:val="0015175D"/>
    <w:rsid w:val="001556C3"/>
    <w:rsid w:val="00156264"/>
    <w:rsid w:val="001564E7"/>
    <w:rsid w:val="00161BE7"/>
    <w:rsid w:val="00163850"/>
    <w:rsid w:val="0016399F"/>
    <w:rsid w:val="00164681"/>
    <w:rsid w:val="00164C1B"/>
    <w:rsid w:val="00171B63"/>
    <w:rsid w:val="00174120"/>
    <w:rsid w:val="00180861"/>
    <w:rsid w:val="00180A96"/>
    <w:rsid w:val="0018141C"/>
    <w:rsid w:val="001833E4"/>
    <w:rsid w:val="00186B91"/>
    <w:rsid w:val="00187104"/>
    <w:rsid w:val="00190BBF"/>
    <w:rsid w:val="0019119D"/>
    <w:rsid w:val="00191458"/>
    <w:rsid w:val="00191827"/>
    <w:rsid w:val="00195E21"/>
    <w:rsid w:val="00196B4B"/>
    <w:rsid w:val="00197137"/>
    <w:rsid w:val="001A01FF"/>
    <w:rsid w:val="001A0239"/>
    <w:rsid w:val="001A1FD1"/>
    <w:rsid w:val="001A4DE4"/>
    <w:rsid w:val="001A6F05"/>
    <w:rsid w:val="001B13F4"/>
    <w:rsid w:val="001B41EE"/>
    <w:rsid w:val="001B4E50"/>
    <w:rsid w:val="001B6456"/>
    <w:rsid w:val="001B663B"/>
    <w:rsid w:val="001C05E6"/>
    <w:rsid w:val="001C0FB7"/>
    <w:rsid w:val="001C11E9"/>
    <w:rsid w:val="001C6911"/>
    <w:rsid w:val="001C7319"/>
    <w:rsid w:val="001D0C66"/>
    <w:rsid w:val="001D1724"/>
    <w:rsid w:val="001D331E"/>
    <w:rsid w:val="001D3B33"/>
    <w:rsid w:val="001D43A6"/>
    <w:rsid w:val="001D74DC"/>
    <w:rsid w:val="001E3BE7"/>
    <w:rsid w:val="001E6A62"/>
    <w:rsid w:val="001E6AAA"/>
    <w:rsid w:val="001E6CBC"/>
    <w:rsid w:val="001F0BA0"/>
    <w:rsid w:val="001F292F"/>
    <w:rsid w:val="001F3791"/>
    <w:rsid w:val="001F4E4B"/>
    <w:rsid w:val="001F5B55"/>
    <w:rsid w:val="0020120C"/>
    <w:rsid w:val="0020127E"/>
    <w:rsid w:val="0020132F"/>
    <w:rsid w:val="00202548"/>
    <w:rsid w:val="002034DA"/>
    <w:rsid w:val="00204817"/>
    <w:rsid w:val="00204F8F"/>
    <w:rsid w:val="00205F85"/>
    <w:rsid w:val="0020703C"/>
    <w:rsid w:val="00207780"/>
    <w:rsid w:val="00210AF6"/>
    <w:rsid w:val="00211AB5"/>
    <w:rsid w:val="00212D3C"/>
    <w:rsid w:val="00223C3D"/>
    <w:rsid w:val="00233922"/>
    <w:rsid w:val="0023729A"/>
    <w:rsid w:val="002418DA"/>
    <w:rsid w:val="0024246F"/>
    <w:rsid w:val="002474B0"/>
    <w:rsid w:val="00247BEA"/>
    <w:rsid w:val="0025063F"/>
    <w:rsid w:val="002507B0"/>
    <w:rsid w:val="0025114E"/>
    <w:rsid w:val="002546F2"/>
    <w:rsid w:val="00254702"/>
    <w:rsid w:val="002558E3"/>
    <w:rsid w:val="00256348"/>
    <w:rsid w:val="00256ACF"/>
    <w:rsid w:val="002576BC"/>
    <w:rsid w:val="002625C7"/>
    <w:rsid w:val="002647F1"/>
    <w:rsid w:val="00270018"/>
    <w:rsid w:val="002726A8"/>
    <w:rsid w:val="002738BD"/>
    <w:rsid w:val="00273F4F"/>
    <w:rsid w:val="002756F6"/>
    <w:rsid w:val="00282376"/>
    <w:rsid w:val="0028309C"/>
    <w:rsid w:val="0028325D"/>
    <w:rsid w:val="002842EE"/>
    <w:rsid w:val="00285044"/>
    <w:rsid w:val="00290896"/>
    <w:rsid w:val="00292A12"/>
    <w:rsid w:val="00294F14"/>
    <w:rsid w:val="00297350"/>
    <w:rsid w:val="002A0823"/>
    <w:rsid w:val="002A46B5"/>
    <w:rsid w:val="002A4D4D"/>
    <w:rsid w:val="002A4F06"/>
    <w:rsid w:val="002A4F59"/>
    <w:rsid w:val="002A5796"/>
    <w:rsid w:val="002A61CE"/>
    <w:rsid w:val="002A7291"/>
    <w:rsid w:val="002B03F2"/>
    <w:rsid w:val="002B0EEF"/>
    <w:rsid w:val="002B19F7"/>
    <w:rsid w:val="002B2E75"/>
    <w:rsid w:val="002C0867"/>
    <w:rsid w:val="002C41CC"/>
    <w:rsid w:val="002C71BE"/>
    <w:rsid w:val="002C7A15"/>
    <w:rsid w:val="002D6145"/>
    <w:rsid w:val="002E2ED9"/>
    <w:rsid w:val="002E325E"/>
    <w:rsid w:val="002E4BC3"/>
    <w:rsid w:val="002E645A"/>
    <w:rsid w:val="002E6FC3"/>
    <w:rsid w:val="002E7805"/>
    <w:rsid w:val="002F2663"/>
    <w:rsid w:val="002F4594"/>
    <w:rsid w:val="002F6401"/>
    <w:rsid w:val="002F665C"/>
    <w:rsid w:val="002F7346"/>
    <w:rsid w:val="002F76D4"/>
    <w:rsid w:val="002F791B"/>
    <w:rsid w:val="00302E77"/>
    <w:rsid w:val="00307EED"/>
    <w:rsid w:val="003127E6"/>
    <w:rsid w:val="003132CA"/>
    <w:rsid w:val="003134CC"/>
    <w:rsid w:val="00313B9F"/>
    <w:rsid w:val="00315CAD"/>
    <w:rsid w:val="003222CF"/>
    <w:rsid w:val="00324C96"/>
    <w:rsid w:val="0032575D"/>
    <w:rsid w:val="00325B49"/>
    <w:rsid w:val="00330138"/>
    <w:rsid w:val="003303A6"/>
    <w:rsid w:val="00330954"/>
    <w:rsid w:val="00334215"/>
    <w:rsid w:val="00336B3C"/>
    <w:rsid w:val="00337609"/>
    <w:rsid w:val="00337B82"/>
    <w:rsid w:val="00343448"/>
    <w:rsid w:val="00344BF9"/>
    <w:rsid w:val="003450A7"/>
    <w:rsid w:val="00345278"/>
    <w:rsid w:val="00350875"/>
    <w:rsid w:val="003512F8"/>
    <w:rsid w:val="0035254D"/>
    <w:rsid w:val="00357B32"/>
    <w:rsid w:val="00360B00"/>
    <w:rsid w:val="00362AFF"/>
    <w:rsid w:val="00363386"/>
    <w:rsid w:val="00366C8B"/>
    <w:rsid w:val="0036702E"/>
    <w:rsid w:val="00371BE9"/>
    <w:rsid w:val="00372F21"/>
    <w:rsid w:val="0037412C"/>
    <w:rsid w:val="00374656"/>
    <w:rsid w:val="00374CF4"/>
    <w:rsid w:val="00375BAD"/>
    <w:rsid w:val="00377168"/>
    <w:rsid w:val="00377535"/>
    <w:rsid w:val="0038099B"/>
    <w:rsid w:val="00384744"/>
    <w:rsid w:val="00385629"/>
    <w:rsid w:val="00385B60"/>
    <w:rsid w:val="00386FBD"/>
    <w:rsid w:val="00390829"/>
    <w:rsid w:val="00391A5E"/>
    <w:rsid w:val="003920E7"/>
    <w:rsid w:val="00394B73"/>
    <w:rsid w:val="0039715E"/>
    <w:rsid w:val="003A03B1"/>
    <w:rsid w:val="003A0BD8"/>
    <w:rsid w:val="003A2D1D"/>
    <w:rsid w:val="003A4B24"/>
    <w:rsid w:val="003A4C40"/>
    <w:rsid w:val="003A5CA2"/>
    <w:rsid w:val="003B07E9"/>
    <w:rsid w:val="003B0D8F"/>
    <w:rsid w:val="003B1B28"/>
    <w:rsid w:val="003B3FDC"/>
    <w:rsid w:val="003B461B"/>
    <w:rsid w:val="003B5712"/>
    <w:rsid w:val="003B5F3F"/>
    <w:rsid w:val="003C0B38"/>
    <w:rsid w:val="003C3EB6"/>
    <w:rsid w:val="003C427B"/>
    <w:rsid w:val="003C619E"/>
    <w:rsid w:val="003C61AC"/>
    <w:rsid w:val="003C6E86"/>
    <w:rsid w:val="003C6FBE"/>
    <w:rsid w:val="003C75DE"/>
    <w:rsid w:val="003D334A"/>
    <w:rsid w:val="003D45D5"/>
    <w:rsid w:val="003D4F5E"/>
    <w:rsid w:val="003D55DB"/>
    <w:rsid w:val="003D6F89"/>
    <w:rsid w:val="003D74AC"/>
    <w:rsid w:val="003D7EC7"/>
    <w:rsid w:val="003F6ADA"/>
    <w:rsid w:val="00400B6D"/>
    <w:rsid w:val="00400DB5"/>
    <w:rsid w:val="00401646"/>
    <w:rsid w:val="00401B9D"/>
    <w:rsid w:val="0040263B"/>
    <w:rsid w:val="00402A19"/>
    <w:rsid w:val="00403ED2"/>
    <w:rsid w:val="00404661"/>
    <w:rsid w:val="004049A4"/>
    <w:rsid w:val="004068AD"/>
    <w:rsid w:val="00410667"/>
    <w:rsid w:val="00417D36"/>
    <w:rsid w:val="00421987"/>
    <w:rsid w:val="00422077"/>
    <w:rsid w:val="0042229B"/>
    <w:rsid w:val="00424A60"/>
    <w:rsid w:val="0042604E"/>
    <w:rsid w:val="00426E29"/>
    <w:rsid w:val="004325F6"/>
    <w:rsid w:val="00433FF2"/>
    <w:rsid w:val="004358EA"/>
    <w:rsid w:val="00435CB3"/>
    <w:rsid w:val="00437E9F"/>
    <w:rsid w:val="00440D26"/>
    <w:rsid w:val="0044306F"/>
    <w:rsid w:val="004436BB"/>
    <w:rsid w:val="004470E9"/>
    <w:rsid w:val="00447448"/>
    <w:rsid w:val="00452476"/>
    <w:rsid w:val="00453B94"/>
    <w:rsid w:val="00454B93"/>
    <w:rsid w:val="00454DFA"/>
    <w:rsid w:val="004553BC"/>
    <w:rsid w:val="00455407"/>
    <w:rsid w:val="004576AF"/>
    <w:rsid w:val="00462BF0"/>
    <w:rsid w:val="004636A3"/>
    <w:rsid w:val="00465B39"/>
    <w:rsid w:val="00465E22"/>
    <w:rsid w:val="00476D13"/>
    <w:rsid w:val="00480433"/>
    <w:rsid w:val="00482742"/>
    <w:rsid w:val="004841B1"/>
    <w:rsid w:val="00484E64"/>
    <w:rsid w:val="00484F7B"/>
    <w:rsid w:val="00487312"/>
    <w:rsid w:val="00491466"/>
    <w:rsid w:val="00492324"/>
    <w:rsid w:val="00492F2F"/>
    <w:rsid w:val="00494722"/>
    <w:rsid w:val="004A65AD"/>
    <w:rsid w:val="004A65F6"/>
    <w:rsid w:val="004A73B0"/>
    <w:rsid w:val="004B1B2F"/>
    <w:rsid w:val="004B1E2E"/>
    <w:rsid w:val="004B21F6"/>
    <w:rsid w:val="004B416B"/>
    <w:rsid w:val="004C10D5"/>
    <w:rsid w:val="004C15DA"/>
    <w:rsid w:val="004C2213"/>
    <w:rsid w:val="004C2789"/>
    <w:rsid w:val="004C4434"/>
    <w:rsid w:val="004C486A"/>
    <w:rsid w:val="004C5265"/>
    <w:rsid w:val="004C6765"/>
    <w:rsid w:val="004C6C3B"/>
    <w:rsid w:val="004C6D62"/>
    <w:rsid w:val="004C6E98"/>
    <w:rsid w:val="004D3417"/>
    <w:rsid w:val="004D7C47"/>
    <w:rsid w:val="004E5550"/>
    <w:rsid w:val="004E656D"/>
    <w:rsid w:val="004F2237"/>
    <w:rsid w:val="004F3181"/>
    <w:rsid w:val="004F54A2"/>
    <w:rsid w:val="0050056D"/>
    <w:rsid w:val="005013CA"/>
    <w:rsid w:val="005018D4"/>
    <w:rsid w:val="00505992"/>
    <w:rsid w:val="005076B0"/>
    <w:rsid w:val="00510E71"/>
    <w:rsid w:val="0051181F"/>
    <w:rsid w:val="0051251D"/>
    <w:rsid w:val="0051294A"/>
    <w:rsid w:val="0051729D"/>
    <w:rsid w:val="00517A7A"/>
    <w:rsid w:val="00524073"/>
    <w:rsid w:val="00525A7B"/>
    <w:rsid w:val="00527D70"/>
    <w:rsid w:val="00536923"/>
    <w:rsid w:val="00537A99"/>
    <w:rsid w:val="005402F5"/>
    <w:rsid w:val="005440C4"/>
    <w:rsid w:val="00546689"/>
    <w:rsid w:val="00546DA2"/>
    <w:rsid w:val="005479CC"/>
    <w:rsid w:val="00547EDF"/>
    <w:rsid w:val="00550F58"/>
    <w:rsid w:val="005562B8"/>
    <w:rsid w:val="00563050"/>
    <w:rsid w:val="00563661"/>
    <w:rsid w:val="0056631B"/>
    <w:rsid w:val="00572215"/>
    <w:rsid w:val="00576DC5"/>
    <w:rsid w:val="00580682"/>
    <w:rsid w:val="0058391B"/>
    <w:rsid w:val="00586763"/>
    <w:rsid w:val="00591E7A"/>
    <w:rsid w:val="005A4064"/>
    <w:rsid w:val="005A49BF"/>
    <w:rsid w:val="005B12DF"/>
    <w:rsid w:val="005B4B0F"/>
    <w:rsid w:val="005B4C2A"/>
    <w:rsid w:val="005B773F"/>
    <w:rsid w:val="005B7F06"/>
    <w:rsid w:val="005D1DD6"/>
    <w:rsid w:val="005D43C0"/>
    <w:rsid w:val="005D4EC4"/>
    <w:rsid w:val="005D6530"/>
    <w:rsid w:val="005E396B"/>
    <w:rsid w:val="005F012C"/>
    <w:rsid w:val="005F2378"/>
    <w:rsid w:val="005F3646"/>
    <w:rsid w:val="005F4162"/>
    <w:rsid w:val="005F4F90"/>
    <w:rsid w:val="005F7836"/>
    <w:rsid w:val="005F7E6A"/>
    <w:rsid w:val="00602B4C"/>
    <w:rsid w:val="00604B2A"/>
    <w:rsid w:val="00607947"/>
    <w:rsid w:val="00611E65"/>
    <w:rsid w:val="0062000F"/>
    <w:rsid w:val="0062053D"/>
    <w:rsid w:val="006221C5"/>
    <w:rsid w:val="00623D5A"/>
    <w:rsid w:val="0063102F"/>
    <w:rsid w:val="00631AC0"/>
    <w:rsid w:val="00635B0C"/>
    <w:rsid w:val="00637380"/>
    <w:rsid w:val="00641617"/>
    <w:rsid w:val="00642D34"/>
    <w:rsid w:val="006443F9"/>
    <w:rsid w:val="00647D41"/>
    <w:rsid w:val="006512AC"/>
    <w:rsid w:val="00652B41"/>
    <w:rsid w:val="006555D7"/>
    <w:rsid w:val="00655718"/>
    <w:rsid w:val="00656C8B"/>
    <w:rsid w:val="0066022A"/>
    <w:rsid w:val="00660D2D"/>
    <w:rsid w:val="00662565"/>
    <w:rsid w:val="006633D7"/>
    <w:rsid w:val="0066670C"/>
    <w:rsid w:val="0067062E"/>
    <w:rsid w:val="00670EC7"/>
    <w:rsid w:val="00674FE6"/>
    <w:rsid w:val="0067674E"/>
    <w:rsid w:val="006809F5"/>
    <w:rsid w:val="00681E5E"/>
    <w:rsid w:val="006838A9"/>
    <w:rsid w:val="00684948"/>
    <w:rsid w:val="00684C01"/>
    <w:rsid w:val="00690051"/>
    <w:rsid w:val="0069020C"/>
    <w:rsid w:val="00692720"/>
    <w:rsid w:val="0069495B"/>
    <w:rsid w:val="00694D1A"/>
    <w:rsid w:val="006962CC"/>
    <w:rsid w:val="006B0CEE"/>
    <w:rsid w:val="006B336A"/>
    <w:rsid w:val="006B6677"/>
    <w:rsid w:val="006B7481"/>
    <w:rsid w:val="006C12B5"/>
    <w:rsid w:val="006C1AC8"/>
    <w:rsid w:val="006C2BCB"/>
    <w:rsid w:val="006C3C26"/>
    <w:rsid w:val="006D02E7"/>
    <w:rsid w:val="006D05A0"/>
    <w:rsid w:val="006D3412"/>
    <w:rsid w:val="006E3EA8"/>
    <w:rsid w:val="006F50F2"/>
    <w:rsid w:val="006F5D0F"/>
    <w:rsid w:val="0070225E"/>
    <w:rsid w:val="00702BAB"/>
    <w:rsid w:val="0070502C"/>
    <w:rsid w:val="0070743D"/>
    <w:rsid w:val="007079C1"/>
    <w:rsid w:val="00710526"/>
    <w:rsid w:val="00711276"/>
    <w:rsid w:val="0071668C"/>
    <w:rsid w:val="00716CCE"/>
    <w:rsid w:val="00727F52"/>
    <w:rsid w:val="007312A2"/>
    <w:rsid w:val="00733E7D"/>
    <w:rsid w:val="0073586D"/>
    <w:rsid w:val="007377CE"/>
    <w:rsid w:val="00737DAD"/>
    <w:rsid w:val="007405EE"/>
    <w:rsid w:val="00740AFE"/>
    <w:rsid w:val="007433F5"/>
    <w:rsid w:val="00752F5E"/>
    <w:rsid w:val="007547FE"/>
    <w:rsid w:val="007618DF"/>
    <w:rsid w:val="00763B08"/>
    <w:rsid w:val="007677D3"/>
    <w:rsid w:val="00767B07"/>
    <w:rsid w:val="00767B36"/>
    <w:rsid w:val="00770199"/>
    <w:rsid w:val="007712BC"/>
    <w:rsid w:val="0077371F"/>
    <w:rsid w:val="00777227"/>
    <w:rsid w:val="00786EB0"/>
    <w:rsid w:val="00792A66"/>
    <w:rsid w:val="00795C67"/>
    <w:rsid w:val="00795D52"/>
    <w:rsid w:val="007A1018"/>
    <w:rsid w:val="007A3626"/>
    <w:rsid w:val="007A4117"/>
    <w:rsid w:val="007A44F4"/>
    <w:rsid w:val="007A4613"/>
    <w:rsid w:val="007A7C97"/>
    <w:rsid w:val="007B19C0"/>
    <w:rsid w:val="007B202C"/>
    <w:rsid w:val="007B3311"/>
    <w:rsid w:val="007B4E84"/>
    <w:rsid w:val="007B50C5"/>
    <w:rsid w:val="007C0AE0"/>
    <w:rsid w:val="007C3558"/>
    <w:rsid w:val="007C3CD9"/>
    <w:rsid w:val="007C40F2"/>
    <w:rsid w:val="007C730A"/>
    <w:rsid w:val="007D386B"/>
    <w:rsid w:val="007D5258"/>
    <w:rsid w:val="007D5CA1"/>
    <w:rsid w:val="007D710B"/>
    <w:rsid w:val="007E087F"/>
    <w:rsid w:val="007E38E6"/>
    <w:rsid w:val="007E5117"/>
    <w:rsid w:val="007E5C83"/>
    <w:rsid w:val="007E7B36"/>
    <w:rsid w:val="007F0B62"/>
    <w:rsid w:val="007F2BF6"/>
    <w:rsid w:val="007F5903"/>
    <w:rsid w:val="0080361B"/>
    <w:rsid w:val="00803A17"/>
    <w:rsid w:val="00810738"/>
    <w:rsid w:val="00812CDD"/>
    <w:rsid w:val="00813AA5"/>
    <w:rsid w:val="00815A84"/>
    <w:rsid w:val="0082671E"/>
    <w:rsid w:val="00830390"/>
    <w:rsid w:val="00830913"/>
    <w:rsid w:val="00831036"/>
    <w:rsid w:val="00831D0C"/>
    <w:rsid w:val="008347C1"/>
    <w:rsid w:val="00840D51"/>
    <w:rsid w:val="00843862"/>
    <w:rsid w:val="008439CA"/>
    <w:rsid w:val="0084517F"/>
    <w:rsid w:val="00845985"/>
    <w:rsid w:val="008525A1"/>
    <w:rsid w:val="008554E1"/>
    <w:rsid w:val="00857E56"/>
    <w:rsid w:val="0086091D"/>
    <w:rsid w:val="00861FA1"/>
    <w:rsid w:val="008626A4"/>
    <w:rsid w:val="008627F6"/>
    <w:rsid w:val="00863C4C"/>
    <w:rsid w:val="008641FC"/>
    <w:rsid w:val="008644D7"/>
    <w:rsid w:val="00865766"/>
    <w:rsid w:val="00867974"/>
    <w:rsid w:val="008725EA"/>
    <w:rsid w:val="00872A85"/>
    <w:rsid w:val="0087436C"/>
    <w:rsid w:val="008764A5"/>
    <w:rsid w:val="008816FB"/>
    <w:rsid w:val="008845FF"/>
    <w:rsid w:val="008859E4"/>
    <w:rsid w:val="00892E39"/>
    <w:rsid w:val="00893461"/>
    <w:rsid w:val="00894F07"/>
    <w:rsid w:val="00895EBD"/>
    <w:rsid w:val="00895F2F"/>
    <w:rsid w:val="008A1162"/>
    <w:rsid w:val="008A3CEE"/>
    <w:rsid w:val="008A402B"/>
    <w:rsid w:val="008A7BBA"/>
    <w:rsid w:val="008B372E"/>
    <w:rsid w:val="008B4065"/>
    <w:rsid w:val="008B5FBB"/>
    <w:rsid w:val="008B6EBB"/>
    <w:rsid w:val="008C3A14"/>
    <w:rsid w:val="008C47DE"/>
    <w:rsid w:val="008C61DA"/>
    <w:rsid w:val="008C74A6"/>
    <w:rsid w:val="008D26AA"/>
    <w:rsid w:val="008D3C4F"/>
    <w:rsid w:val="008D41D5"/>
    <w:rsid w:val="008D442F"/>
    <w:rsid w:val="008D6E2D"/>
    <w:rsid w:val="008D7897"/>
    <w:rsid w:val="008E42B0"/>
    <w:rsid w:val="008E55EC"/>
    <w:rsid w:val="008E78DE"/>
    <w:rsid w:val="008F1A33"/>
    <w:rsid w:val="008F427B"/>
    <w:rsid w:val="008F4E43"/>
    <w:rsid w:val="008F5C78"/>
    <w:rsid w:val="008F67D8"/>
    <w:rsid w:val="009006E7"/>
    <w:rsid w:val="009021BD"/>
    <w:rsid w:val="009043CF"/>
    <w:rsid w:val="00904BE1"/>
    <w:rsid w:val="009058E9"/>
    <w:rsid w:val="00906539"/>
    <w:rsid w:val="009067AC"/>
    <w:rsid w:val="00906CB4"/>
    <w:rsid w:val="00907263"/>
    <w:rsid w:val="00907CEB"/>
    <w:rsid w:val="00920476"/>
    <w:rsid w:val="00931345"/>
    <w:rsid w:val="009317D8"/>
    <w:rsid w:val="009343CC"/>
    <w:rsid w:val="00934961"/>
    <w:rsid w:val="00935536"/>
    <w:rsid w:val="009400A7"/>
    <w:rsid w:val="00940D26"/>
    <w:rsid w:val="0094462F"/>
    <w:rsid w:val="00946110"/>
    <w:rsid w:val="00950578"/>
    <w:rsid w:val="0095109B"/>
    <w:rsid w:val="00951770"/>
    <w:rsid w:val="0095404C"/>
    <w:rsid w:val="00954DB7"/>
    <w:rsid w:val="00955212"/>
    <w:rsid w:val="009562A8"/>
    <w:rsid w:val="00957A7A"/>
    <w:rsid w:val="009648BA"/>
    <w:rsid w:val="00967134"/>
    <w:rsid w:val="00970EDC"/>
    <w:rsid w:val="00973762"/>
    <w:rsid w:val="00977D9D"/>
    <w:rsid w:val="00980FCF"/>
    <w:rsid w:val="0098113C"/>
    <w:rsid w:val="00981827"/>
    <w:rsid w:val="00984D7C"/>
    <w:rsid w:val="00990545"/>
    <w:rsid w:val="0099126D"/>
    <w:rsid w:val="009A01A3"/>
    <w:rsid w:val="009A17B6"/>
    <w:rsid w:val="009A2701"/>
    <w:rsid w:val="009A5A14"/>
    <w:rsid w:val="009A7D90"/>
    <w:rsid w:val="009B12F7"/>
    <w:rsid w:val="009C1F33"/>
    <w:rsid w:val="009C463E"/>
    <w:rsid w:val="009C59E3"/>
    <w:rsid w:val="009C7191"/>
    <w:rsid w:val="009C7DE1"/>
    <w:rsid w:val="009D0804"/>
    <w:rsid w:val="009D0A7B"/>
    <w:rsid w:val="009D0E50"/>
    <w:rsid w:val="009D1FDF"/>
    <w:rsid w:val="009D60A9"/>
    <w:rsid w:val="009D62A4"/>
    <w:rsid w:val="009D70F6"/>
    <w:rsid w:val="009E30DA"/>
    <w:rsid w:val="009E3D3C"/>
    <w:rsid w:val="009E3F98"/>
    <w:rsid w:val="009E5617"/>
    <w:rsid w:val="009E5CF1"/>
    <w:rsid w:val="009E6C99"/>
    <w:rsid w:val="009E7927"/>
    <w:rsid w:val="009F20D5"/>
    <w:rsid w:val="009F2A97"/>
    <w:rsid w:val="009F2DF1"/>
    <w:rsid w:val="009F5CE6"/>
    <w:rsid w:val="00A05950"/>
    <w:rsid w:val="00A13DDF"/>
    <w:rsid w:val="00A13FCD"/>
    <w:rsid w:val="00A1509D"/>
    <w:rsid w:val="00A15E4A"/>
    <w:rsid w:val="00A160E7"/>
    <w:rsid w:val="00A206A0"/>
    <w:rsid w:val="00A21089"/>
    <w:rsid w:val="00A212D4"/>
    <w:rsid w:val="00A2233B"/>
    <w:rsid w:val="00A22F9C"/>
    <w:rsid w:val="00A248C1"/>
    <w:rsid w:val="00A25E96"/>
    <w:rsid w:val="00A30662"/>
    <w:rsid w:val="00A35A35"/>
    <w:rsid w:val="00A37014"/>
    <w:rsid w:val="00A4011B"/>
    <w:rsid w:val="00A41CF0"/>
    <w:rsid w:val="00A42541"/>
    <w:rsid w:val="00A42B68"/>
    <w:rsid w:val="00A43492"/>
    <w:rsid w:val="00A43CA3"/>
    <w:rsid w:val="00A50F68"/>
    <w:rsid w:val="00A53447"/>
    <w:rsid w:val="00A577A1"/>
    <w:rsid w:val="00A6037A"/>
    <w:rsid w:val="00A64A2C"/>
    <w:rsid w:val="00A651B3"/>
    <w:rsid w:val="00A65AF7"/>
    <w:rsid w:val="00A67FEE"/>
    <w:rsid w:val="00A73167"/>
    <w:rsid w:val="00A7725B"/>
    <w:rsid w:val="00A8290E"/>
    <w:rsid w:val="00A83FA9"/>
    <w:rsid w:val="00A87569"/>
    <w:rsid w:val="00A95719"/>
    <w:rsid w:val="00A95D9D"/>
    <w:rsid w:val="00A96741"/>
    <w:rsid w:val="00AA1C36"/>
    <w:rsid w:val="00AA3B84"/>
    <w:rsid w:val="00AA48E7"/>
    <w:rsid w:val="00AB12E2"/>
    <w:rsid w:val="00AB201B"/>
    <w:rsid w:val="00AB4038"/>
    <w:rsid w:val="00AB46E7"/>
    <w:rsid w:val="00AB584A"/>
    <w:rsid w:val="00AC13D7"/>
    <w:rsid w:val="00AC6A40"/>
    <w:rsid w:val="00AD02F5"/>
    <w:rsid w:val="00AD2D9A"/>
    <w:rsid w:val="00AD41AB"/>
    <w:rsid w:val="00AD45B0"/>
    <w:rsid w:val="00AD73A8"/>
    <w:rsid w:val="00AE1431"/>
    <w:rsid w:val="00AE2DF0"/>
    <w:rsid w:val="00AE35F3"/>
    <w:rsid w:val="00AE7B22"/>
    <w:rsid w:val="00AF0CC1"/>
    <w:rsid w:val="00AF1000"/>
    <w:rsid w:val="00AF13E1"/>
    <w:rsid w:val="00B01EFC"/>
    <w:rsid w:val="00B07AAB"/>
    <w:rsid w:val="00B10775"/>
    <w:rsid w:val="00B13B48"/>
    <w:rsid w:val="00B17A56"/>
    <w:rsid w:val="00B17DD8"/>
    <w:rsid w:val="00B22212"/>
    <w:rsid w:val="00B24AC0"/>
    <w:rsid w:val="00B26937"/>
    <w:rsid w:val="00B27CD1"/>
    <w:rsid w:val="00B36AB2"/>
    <w:rsid w:val="00B4067C"/>
    <w:rsid w:val="00B43CA5"/>
    <w:rsid w:val="00B43EC8"/>
    <w:rsid w:val="00B45368"/>
    <w:rsid w:val="00B45D3D"/>
    <w:rsid w:val="00B510FE"/>
    <w:rsid w:val="00B51558"/>
    <w:rsid w:val="00B5375E"/>
    <w:rsid w:val="00B61CFD"/>
    <w:rsid w:val="00B61F66"/>
    <w:rsid w:val="00B623A5"/>
    <w:rsid w:val="00B64685"/>
    <w:rsid w:val="00B66C80"/>
    <w:rsid w:val="00B70EDC"/>
    <w:rsid w:val="00B71EE4"/>
    <w:rsid w:val="00B72E98"/>
    <w:rsid w:val="00B831FF"/>
    <w:rsid w:val="00B83205"/>
    <w:rsid w:val="00B83AF7"/>
    <w:rsid w:val="00B91660"/>
    <w:rsid w:val="00B91D20"/>
    <w:rsid w:val="00B91F33"/>
    <w:rsid w:val="00B92A03"/>
    <w:rsid w:val="00B92A7D"/>
    <w:rsid w:val="00B94E1D"/>
    <w:rsid w:val="00B957DD"/>
    <w:rsid w:val="00B958BA"/>
    <w:rsid w:val="00BA1B66"/>
    <w:rsid w:val="00BA27B1"/>
    <w:rsid w:val="00BA2B2B"/>
    <w:rsid w:val="00BA486C"/>
    <w:rsid w:val="00BA60B5"/>
    <w:rsid w:val="00BA6459"/>
    <w:rsid w:val="00BA6497"/>
    <w:rsid w:val="00BB1081"/>
    <w:rsid w:val="00BB2B1F"/>
    <w:rsid w:val="00BB31B1"/>
    <w:rsid w:val="00BB3731"/>
    <w:rsid w:val="00BB5621"/>
    <w:rsid w:val="00BC2488"/>
    <w:rsid w:val="00BC4F85"/>
    <w:rsid w:val="00BC54FA"/>
    <w:rsid w:val="00BC7EC5"/>
    <w:rsid w:val="00BD01A9"/>
    <w:rsid w:val="00BD09B2"/>
    <w:rsid w:val="00BD2A1D"/>
    <w:rsid w:val="00BD2BA5"/>
    <w:rsid w:val="00BD3AC9"/>
    <w:rsid w:val="00BD4D2D"/>
    <w:rsid w:val="00BD5A46"/>
    <w:rsid w:val="00BD6D9A"/>
    <w:rsid w:val="00BD784A"/>
    <w:rsid w:val="00BE0230"/>
    <w:rsid w:val="00BE27F5"/>
    <w:rsid w:val="00BE4FFF"/>
    <w:rsid w:val="00BE78E3"/>
    <w:rsid w:val="00BF00E4"/>
    <w:rsid w:val="00BF1C72"/>
    <w:rsid w:val="00BF2C43"/>
    <w:rsid w:val="00BF3953"/>
    <w:rsid w:val="00C03A30"/>
    <w:rsid w:val="00C0487A"/>
    <w:rsid w:val="00C12330"/>
    <w:rsid w:val="00C12638"/>
    <w:rsid w:val="00C16851"/>
    <w:rsid w:val="00C2255F"/>
    <w:rsid w:val="00C226F3"/>
    <w:rsid w:val="00C24E22"/>
    <w:rsid w:val="00C26C33"/>
    <w:rsid w:val="00C27AFD"/>
    <w:rsid w:val="00C30921"/>
    <w:rsid w:val="00C30B11"/>
    <w:rsid w:val="00C313CD"/>
    <w:rsid w:val="00C31403"/>
    <w:rsid w:val="00C322DC"/>
    <w:rsid w:val="00C32306"/>
    <w:rsid w:val="00C34FC7"/>
    <w:rsid w:val="00C35502"/>
    <w:rsid w:val="00C36265"/>
    <w:rsid w:val="00C3790A"/>
    <w:rsid w:val="00C408DF"/>
    <w:rsid w:val="00C44036"/>
    <w:rsid w:val="00C45D3C"/>
    <w:rsid w:val="00C4645D"/>
    <w:rsid w:val="00C47B78"/>
    <w:rsid w:val="00C5295F"/>
    <w:rsid w:val="00C64005"/>
    <w:rsid w:val="00C6517C"/>
    <w:rsid w:val="00C7190A"/>
    <w:rsid w:val="00C7387F"/>
    <w:rsid w:val="00C76ABA"/>
    <w:rsid w:val="00C800C2"/>
    <w:rsid w:val="00C83611"/>
    <w:rsid w:val="00C847CB"/>
    <w:rsid w:val="00C90CD2"/>
    <w:rsid w:val="00C94E7F"/>
    <w:rsid w:val="00C95701"/>
    <w:rsid w:val="00C961E4"/>
    <w:rsid w:val="00C963E6"/>
    <w:rsid w:val="00CA037E"/>
    <w:rsid w:val="00CA0ED2"/>
    <w:rsid w:val="00CA208B"/>
    <w:rsid w:val="00CA28FA"/>
    <w:rsid w:val="00CA6D08"/>
    <w:rsid w:val="00CA71D2"/>
    <w:rsid w:val="00CA7405"/>
    <w:rsid w:val="00CB0369"/>
    <w:rsid w:val="00CB3910"/>
    <w:rsid w:val="00CB39DD"/>
    <w:rsid w:val="00CB5A31"/>
    <w:rsid w:val="00CC5D25"/>
    <w:rsid w:val="00CC7463"/>
    <w:rsid w:val="00CD0C87"/>
    <w:rsid w:val="00CD1793"/>
    <w:rsid w:val="00CD3128"/>
    <w:rsid w:val="00CD3B27"/>
    <w:rsid w:val="00CD7078"/>
    <w:rsid w:val="00CE08D2"/>
    <w:rsid w:val="00CE0E61"/>
    <w:rsid w:val="00CE1CEE"/>
    <w:rsid w:val="00CE4C6C"/>
    <w:rsid w:val="00CE4CC1"/>
    <w:rsid w:val="00CE5B8E"/>
    <w:rsid w:val="00CF4ADF"/>
    <w:rsid w:val="00D00933"/>
    <w:rsid w:val="00D00B9E"/>
    <w:rsid w:val="00D00E1E"/>
    <w:rsid w:val="00D10A26"/>
    <w:rsid w:val="00D1194D"/>
    <w:rsid w:val="00D14B81"/>
    <w:rsid w:val="00D17D21"/>
    <w:rsid w:val="00D234CA"/>
    <w:rsid w:val="00D2403C"/>
    <w:rsid w:val="00D3189D"/>
    <w:rsid w:val="00D33E8F"/>
    <w:rsid w:val="00D34149"/>
    <w:rsid w:val="00D36E0C"/>
    <w:rsid w:val="00D372A8"/>
    <w:rsid w:val="00D3730E"/>
    <w:rsid w:val="00D407BC"/>
    <w:rsid w:val="00D408DD"/>
    <w:rsid w:val="00D45301"/>
    <w:rsid w:val="00D46318"/>
    <w:rsid w:val="00D47A0C"/>
    <w:rsid w:val="00D514F8"/>
    <w:rsid w:val="00D51EFC"/>
    <w:rsid w:val="00D53374"/>
    <w:rsid w:val="00D54669"/>
    <w:rsid w:val="00D54AE3"/>
    <w:rsid w:val="00D54FDA"/>
    <w:rsid w:val="00D55617"/>
    <w:rsid w:val="00D56E2A"/>
    <w:rsid w:val="00D57490"/>
    <w:rsid w:val="00D57B21"/>
    <w:rsid w:val="00D57DDE"/>
    <w:rsid w:val="00D621C5"/>
    <w:rsid w:val="00D6507B"/>
    <w:rsid w:val="00D666C3"/>
    <w:rsid w:val="00D67B06"/>
    <w:rsid w:val="00D71FDE"/>
    <w:rsid w:val="00D72173"/>
    <w:rsid w:val="00D74FEE"/>
    <w:rsid w:val="00D808B9"/>
    <w:rsid w:val="00D82E00"/>
    <w:rsid w:val="00D84116"/>
    <w:rsid w:val="00D84695"/>
    <w:rsid w:val="00D911D9"/>
    <w:rsid w:val="00D94126"/>
    <w:rsid w:val="00D97050"/>
    <w:rsid w:val="00D97350"/>
    <w:rsid w:val="00DA2454"/>
    <w:rsid w:val="00DA3DFE"/>
    <w:rsid w:val="00DA4C73"/>
    <w:rsid w:val="00DA5FDE"/>
    <w:rsid w:val="00DA6AF3"/>
    <w:rsid w:val="00DB018B"/>
    <w:rsid w:val="00DB0EC5"/>
    <w:rsid w:val="00DB0ED2"/>
    <w:rsid w:val="00DB2FF9"/>
    <w:rsid w:val="00DB7B92"/>
    <w:rsid w:val="00DC42FA"/>
    <w:rsid w:val="00DC6041"/>
    <w:rsid w:val="00DD116E"/>
    <w:rsid w:val="00DD3F9B"/>
    <w:rsid w:val="00DD4EF0"/>
    <w:rsid w:val="00DD55CD"/>
    <w:rsid w:val="00DE0CC7"/>
    <w:rsid w:val="00DE373D"/>
    <w:rsid w:val="00DE3F6E"/>
    <w:rsid w:val="00DE5BED"/>
    <w:rsid w:val="00DE678D"/>
    <w:rsid w:val="00DE6A97"/>
    <w:rsid w:val="00DF11DD"/>
    <w:rsid w:val="00DF34E7"/>
    <w:rsid w:val="00DF3C02"/>
    <w:rsid w:val="00DF7DA2"/>
    <w:rsid w:val="00E00740"/>
    <w:rsid w:val="00E045AB"/>
    <w:rsid w:val="00E04B63"/>
    <w:rsid w:val="00E10019"/>
    <w:rsid w:val="00E130B0"/>
    <w:rsid w:val="00E21EEF"/>
    <w:rsid w:val="00E24650"/>
    <w:rsid w:val="00E246C9"/>
    <w:rsid w:val="00E250D1"/>
    <w:rsid w:val="00E273BF"/>
    <w:rsid w:val="00E31171"/>
    <w:rsid w:val="00E31FDD"/>
    <w:rsid w:val="00E33EC3"/>
    <w:rsid w:val="00E34840"/>
    <w:rsid w:val="00E3488D"/>
    <w:rsid w:val="00E34926"/>
    <w:rsid w:val="00E35AE6"/>
    <w:rsid w:val="00E36372"/>
    <w:rsid w:val="00E36F78"/>
    <w:rsid w:val="00E3753C"/>
    <w:rsid w:val="00E3763F"/>
    <w:rsid w:val="00E411D1"/>
    <w:rsid w:val="00E42CC9"/>
    <w:rsid w:val="00E44851"/>
    <w:rsid w:val="00E46F47"/>
    <w:rsid w:val="00E5320F"/>
    <w:rsid w:val="00E53CA0"/>
    <w:rsid w:val="00E56806"/>
    <w:rsid w:val="00E6200C"/>
    <w:rsid w:val="00E62593"/>
    <w:rsid w:val="00E62E31"/>
    <w:rsid w:val="00E65959"/>
    <w:rsid w:val="00E660F8"/>
    <w:rsid w:val="00E66136"/>
    <w:rsid w:val="00E66242"/>
    <w:rsid w:val="00E75EBD"/>
    <w:rsid w:val="00E811FB"/>
    <w:rsid w:val="00E82A13"/>
    <w:rsid w:val="00E84B89"/>
    <w:rsid w:val="00E8768C"/>
    <w:rsid w:val="00E9049B"/>
    <w:rsid w:val="00E90AFD"/>
    <w:rsid w:val="00E90C6F"/>
    <w:rsid w:val="00E96184"/>
    <w:rsid w:val="00EA0B60"/>
    <w:rsid w:val="00EA2869"/>
    <w:rsid w:val="00EA3E59"/>
    <w:rsid w:val="00EA52E2"/>
    <w:rsid w:val="00EA63FB"/>
    <w:rsid w:val="00EB0103"/>
    <w:rsid w:val="00EB04E2"/>
    <w:rsid w:val="00EB1AC4"/>
    <w:rsid w:val="00EB3F85"/>
    <w:rsid w:val="00EB5DEB"/>
    <w:rsid w:val="00EB676B"/>
    <w:rsid w:val="00EC04B2"/>
    <w:rsid w:val="00EC2780"/>
    <w:rsid w:val="00EC3498"/>
    <w:rsid w:val="00ED0C17"/>
    <w:rsid w:val="00ED449C"/>
    <w:rsid w:val="00ED47B8"/>
    <w:rsid w:val="00EE2EB9"/>
    <w:rsid w:val="00EE4C16"/>
    <w:rsid w:val="00EE5186"/>
    <w:rsid w:val="00EF1B48"/>
    <w:rsid w:val="00EF3D95"/>
    <w:rsid w:val="00EF6A82"/>
    <w:rsid w:val="00EF6E3D"/>
    <w:rsid w:val="00EF797B"/>
    <w:rsid w:val="00F008B9"/>
    <w:rsid w:val="00F01F5B"/>
    <w:rsid w:val="00F118DE"/>
    <w:rsid w:val="00F123B7"/>
    <w:rsid w:val="00F15385"/>
    <w:rsid w:val="00F164E7"/>
    <w:rsid w:val="00F168D2"/>
    <w:rsid w:val="00F272DC"/>
    <w:rsid w:val="00F27BC0"/>
    <w:rsid w:val="00F31766"/>
    <w:rsid w:val="00F32510"/>
    <w:rsid w:val="00F32CD3"/>
    <w:rsid w:val="00F3410E"/>
    <w:rsid w:val="00F3486D"/>
    <w:rsid w:val="00F34878"/>
    <w:rsid w:val="00F3651F"/>
    <w:rsid w:val="00F36772"/>
    <w:rsid w:val="00F41C36"/>
    <w:rsid w:val="00F423EA"/>
    <w:rsid w:val="00F43025"/>
    <w:rsid w:val="00F444D9"/>
    <w:rsid w:val="00F46FD7"/>
    <w:rsid w:val="00F51676"/>
    <w:rsid w:val="00F521EA"/>
    <w:rsid w:val="00F5300B"/>
    <w:rsid w:val="00F54ED6"/>
    <w:rsid w:val="00F55204"/>
    <w:rsid w:val="00F56C09"/>
    <w:rsid w:val="00F611D0"/>
    <w:rsid w:val="00F62FD6"/>
    <w:rsid w:val="00F6407A"/>
    <w:rsid w:val="00F708AB"/>
    <w:rsid w:val="00F70F30"/>
    <w:rsid w:val="00F717A7"/>
    <w:rsid w:val="00F71A47"/>
    <w:rsid w:val="00F73C5C"/>
    <w:rsid w:val="00F74EC1"/>
    <w:rsid w:val="00F76BCB"/>
    <w:rsid w:val="00F77E45"/>
    <w:rsid w:val="00F8136A"/>
    <w:rsid w:val="00F81B13"/>
    <w:rsid w:val="00F824EB"/>
    <w:rsid w:val="00F9084E"/>
    <w:rsid w:val="00F927F6"/>
    <w:rsid w:val="00F92BAF"/>
    <w:rsid w:val="00F92DD8"/>
    <w:rsid w:val="00F92E14"/>
    <w:rsid w:val="00F934F2"/>
    <w:rsid w:val="00F94F27"/>
    <w:rsid w:val="00FA05BA"/>
    <w:rsid w:val="00FA1861"/>
    <w:rsid w:val="00FA28CE"/>
    <w:rsid w:val="00FA3BA0"/>
    <w:rsid w:val="00FA534C"/>
    <w:rsid w:val="00FA5C30"/>
    <w:rsid w:val="00FB4BE9"/>
    <w:rsid w:val="00FB643B"/>
    <w:rsid w:val="00FB6EC9"/>
    <w:rsid w:val="00FC211E"/>
    <w:rsid w:val="00FC6F8D"/>
    <w:rsid w:val="00FD55CA"/>
    <w:rsid w:val="00FD7650"/>
    <w:rsid w:val="00FD78EA"/>
    <w:rsid w:val="00FE12F9"/>
    <w:rsid w:val="00FE2FC8"/>
    <w:rsid w:val="00FE304F"/>
    <w:rsid w:val="00FE42BA"/>
    <w:rsid w:val="00FF0AD8"/>
    <w:rsid w:val="00FF3277"/>
    <w:rsid w:val="00FF33D2"/>
    <w:rsid w:val="00FF3970"/>
    <w:rsid w:val="00FF5ADE"/>
    <w:rsid w:val="00FF6116"/>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433869"/>
  <w15:chartTrackingRefBased/>
  <w15:docId w15:val="{6A7429E2-20AD-4E87-A3A1-16EA5C496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63C4C"/>
    <w:pPr>
      <w:spacing w:after="120" w:line="264" w:lineRule="auto"/>
    </w:pPr>
  </w:style>
  <w:style w:type="paragraph" w:styleId="Nadpis1">
    <w:name w:val="heading 1"/>
    <w:basedOn w:val="Normlny"/>
    <w:next w:val="Normlny"/>
    <w:link w:val="Nadpis1Char"/>
    <w:uiPriority w:val="9"/>
    <w:qFormat/>
    <w:rsid w:val="00863C4C"/>
    <w:pPr>
      <w:keepNext/>
      <w:keepLines/>
      <w:spacing w:before="320" w:after="0" w:line="240" w:lineRule="auto"/>
      <w:outlineLvl w:val="0"/>
    </w:pPr>
    <w:rPr>
      <w:rFonts w:ascii="Calibri Light" w:eastAsia="SimSun" w:hAnsi="Calibri Light"/>
      <w:color w:val="2E74B5"/>
      <w:sz w:val="32"/>
      <w:szCs w:val="32"/>
    </w:rPr>
  </w:style>
  <w:style w:type="paragraph" w:styleId="Nadpis2">
    <w:name w:val="heading 2"/>
    <w:basedOn w:val="Normlny"/>
    <w:next w:val="Normlny"/>
    <w:link w:val="Nadpis2Char"/>
    <w:uiPriority w:val="9"/>
    <w:unhideWhenUsed/>
    <w:qFormat/>
    <w:rsid w:val="00863C4C"/>
    <w:pPr>
      <w:keepNext/>
      <w:keepLines/>
      <w:spacing w:before="80" w:after="0" w:line="240" w:lineRule="auto"/>
      <w:outlineLvl w:val="1"/>
    </w:pPr>
    <w:rPr>
      <w:rFonts w:ascii="Calibri Light" w:eastAsia="SimSun" w:hAnsi="Calibri Light"/>
      <w:color w:val="404040"/>
      <w:sz w:val="28"/>
      <w:szCs w:val="28"/>
    </w:rPr>
  </w:style>
  <w:style w:type="paragraph" w:styleId="Nadpis3">
    <w:name w:val="heading 3"/>
    <w:basedOn w:val="Normlny"/>
    <w:next w:val="Normlny"/>
    <w:link w:val="Nadpis3Char"/>
    <w:uiPriority w:val="9"/>
    <w:unhideWhenUsed/>
    <w:qFormat/>
    <w:rsid w:val="00863C4C"/>
    <w:pPr>
      <w:keepNext/>
      <w:keepLines/>
      <w:spacing w:before="40" w:after="0" w:line="240" w:lineRule="auto"/>
      <w:outlineLvl w:val="2"/>
    </w:pPr>
    <w:rPr>
      <w:rFonts w:ascii="Calibri Light" w:eastAsia="SimSun" w:hAnsi="Calibri Light"/>
      <w:color w:val="44546A"/>
      <w:sz w:val="24"/>
      <w:szCs w:val="24"/>
    </w:rPr>
  </w:style>
  <w:style w:type="paragraph" w:styleId="Nadpis4">
    <w:name w:val="heading 4"/>
    <w:basedOn w:val="Normlny"/>
    <w:next w:val="Normlny"/>
    <w:link w:val="Nadpis4Char"/>
    <w:uiPriority w:val="9"/>
    <w:unhideWhenUsed/>
    <w:qFormat/>
    <w:rsid w:val="00863C4C"/>
    <w:pPr>
      <w:keepNext/>
      <w:keepLines/>
      <w:spacing w:before="40" w:after="0"/>
      <w:outlineLvl w:val="3"/>
    </w:pPr>
    <w:rPr>
      <w:rFonts w:ascii="Calibri Light" w:eastAsia="SimSun" w:hAnsi="Calibri Light"/>
      <w:sz w:val="22"/>
      <w:szCs w:val="22"/>
    </w:rPr>
  </w:style>
  <w:style w:type="paragraph" w:styleId="Nadpis5">
    <w:name w:val="heading 5"/>
    <w:basedOn w:val="Normlny"/>
    <w:next w:val="Normlny"/>
    <w:link w:val="Nadpis5Char"/>
    <w:uiPriority w:val="9"/>
    <w:unhideWhenUsed/>
    <w:qFormat/>
    <w:rsid w:val="00863C4C"/>
    <w:pPr>
      <w:keepNext/>
      <w:keepLines/>
      <w:spacing w:before="40" w:after="0"/>
      <w:outlineLvl w:val="4"/>
    </w:pPr>
    <w:rPr>
      <w:rFonts w:ascii="Calibri Light" w:eastAsia="SimSun" w:hAnsi="Calibri Light"/>
      <w:color w:val="44546A"/>
      <w:sz w:val="22"/>
      <w:szCs w:val="22"/>
    </w:rPr>
  </w:style>
  <w:style w:type="paragraph" w:styleId="Nadpis6">
    <w:name w:val="heading 6"/>
    <w:basedOn w:val="Normlny"/>
    <w:next w:val="Normlny"/>
    <w:link w:val="Nadpis6Char"/>
    <w:uiPriority w:val="9"/>
    <w:unhideWhenUsed/>
    <w:qFormat/>
    <w:rsid w:val="00863C4C"/>
    <w:pPr>
      <w:keepNext/>
      <w:keepLines/>
      <w:spacing w:before="40" w:after="0"/>
      <w:outlineLvl w:val="5"/>
    </w:pPr>
    <w:rPr>
      <w:rFonts w:ascii="Calibri Light" w:eastAsia="SimSun" w:hAnsi="Calibri Light"/>
      <w:i/>
      <w:iCs/>
      <w:color w:val="44546A"/>
      <w:sz w:val="21"/>
      <w:szCs w:val="21"/>
    </w:rPr>
  </w:style>
  <w:style w:type="paragraph" w:styleId="Nadpis7">
    <w:name w:val="heading 7"/>
    <w:basedOn w:val="Normlny"/>
    <w:next w:val="Normlny"/>
    <w:link w:val="Nadpis7Char"/>
    <w:uiPriority w:val="9"/>
    <w:unhideWhenUsed/>
    <w:qFormat/>
    <w:rsid w:val="00863C4C"/>
    <w:pPr>
      <w:keepNext/>
      <w:keepLines/>
      <w:spacing w:before="40" w:after="0"/>
      <w:outlineLvl w:val="6"/>
    </w:pPr>
    <w:rPr>
      <w:rFonts w:ascii="Calibri Light" w:eastAsia="SimSun" w:hAnsi="Calibri Light"/>
      <w:i/>
      <w:iCs/>
      <w:color w:val="1F4E79"/>
      <w:sz w:val="21"/>
      <w:szCs w:val="21"/>
    </w:rPr>
  </w:style>
  <w:style w:type="paragraph" w:styleId="Nadpis8">
    <w:name w:val="heading 8"/>
    <w:basedOn w:val="Normlny"/>
    <w:next w:val="Normlny"/>
    <w:link w:val="Nadpis8Char"/>
    <w:uiPriority w:val="9"/>
    <w:unhideWhenUsed/>
    <w:qFormat/>
    <w:rsid w:val="00863C4C"/>
    <w:pPr>
      <w:keepNext/>
      <w:keepLines/>
      <w:spacing w:before="40" w:after="0"/>
      <w:outlineLvl w:val="7"/>
    </w:pPr>
    <w:rPr>
      <w:rFonts w:ascii="Calibri Light" w:eastAsia="SimSun" w:hAnsi="Calibri Light"/>
      <w:b/>
      <w:bCs/>
      <w:color w:val="44546A"/>
    </w:rPr>
  </w:style>
  <w:style w:type="paragraph" w:styleId="Nadpis9">
    <w:name w:val="heading 9"/>
    <w:basedOn w:val="Normlny"/>
    <w:next w:val="Normlny"/>
    <w:link w:val="Nadpis9Char"/>
    <w:uiPriority w:val="9"/>
    <w:unhideWhenUsed/>
    <w:qFormat/>
    <w:rsid w:val="00863C4C"/>
    <w:pPr>
      <w:keepNext/>
      <w:keepLines/>
      <w:spacing w:before="40" w:after="0"/>
      <w:outlineLvl w:val="8"/>
    </w:pPr>
    <w:rPr>
      <w:rFonts w:ascii="Calibri Light" w:eastAsia="SimSun" w:hAnsi="Calibri Light"/>
      <w:b/>
      <w:bCs/>
      <w:i/>
      <w:iCs/>
      <w:color w:val="44546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locked/>
    <w:rsid w:val="00863C4C"/>
    <w:rPr>
      <w:rFonts w:ascii="Calibri Light" w:eastAsia="SimSun" w:hAnsi="Calibri Light" w:cs="Times New Roman"/>
      <w:color w:val="2E74B5"/>
      <w:sz w:val="32"/>
      <w:szCs w:val="32"/>
    </w:rPr>
  </w:style>
  <w:style w:type="character" w:customStyle="1" w:styleId="Nadpis2Char">
    <w:name w:val="Nadpis 2 Char"/>
    <w:link w:val="Nadpis2"/>
    <w:uiPriority w:val="9"/>
    <w:locked/>
    <w:rsid w:val="00863C4C"/>
    <w:rPr>
      <w:rFonts w:ascii="Calibri Light" w:eastAsia="SimSun" w:hAnsi="Calibri Light" w:cs="Times New Roman"/>
      <w:color w:val="404040"/>
      <w:sz w:val="28"/>
      <w:szCs w:val="28"/>
    </w:rPr>
  </w:style>
  <w:style w:type="character" w:customStyle="1" w:styleId="Nadpis3Char">
    <w:name w:val="Nadpis 3 Char"/>
    <w:link w:val="Nadpis3"/>
    <w:uiPriority w:val="9"/>
    <w:locked/>
    <w:rsid w:val="00863C4C"/>
    <w:rPr>
      <w:rFonts w:ascii="Calibri Light" w:eastAsia="SimSun" w:hAnsi="Calibri Light" w:cs="Times New Roman"/>
      <w:color w:val="44546A"/>
      <w:sz w:val="24"/>
      <w:szCs w:val="24"/>
    </w:rPr>
  </w:style>
  <w:style w:type="character" w:customStyle="1" w:styleId="Nadpis4Char">
    <w:name w:val="Nadpis 4 Char"/>
    <w:link w:val="Nadpis4"/>
    <w:uiPriority w:val="9"/>
    <w:locked/>
    <w:rsid w:val="00863C4C"/>
    <w:rPr>
      <w:rFonts w:ascii="Calibri Light" w:eastAsia="SimSun" w:hAnsi="Calibri Light" w:cs="Times New Roman"/>
      <w:sz w:val="22"/>
      <w:szCs w:val="22"/>
    </w:rPr>
  </w:style>
  <w:style w:type="character" w:customStyle="1" w:styleId="Nadpis5Char">
    <w:name w:val="Nadpis 5 Char"/>
    <w:link w:val="Nadpis5"/>
    <w:uiPriority w:val="9"/>
    <w:locked/>
    <w:rsid w:val="00863C4C"/>
    <w:rPr>
      <w:rFonts w:ascii="Calibri Light" w:eastAsia="SimSun" w:hAnsi="Calibri Light" w:cs="Times New Roman"/>
      <w:color w:val="44546A"/>
      <w:sz w:val="22"/>
      <w:szCs w:val="22"/>
    </w:rPr>
  </w:style>
  <w:style w:type="character" w:customStyle="1" w:styleId="Nadpis6Char">
    <w:name w:val="Nadpis 6 Char"/>
    <w:link w:val="Nadpis6"/>
    <w:uiPriority w:val="9"/>
    <w:locked/>
    <w:rsid w:val="00863C4C"/>
    <w:rPr>
      <w:rFonts w:ascii="Calibri Light" w:eastAsia="SimSun" w:hAnsi="Calibri Light" w:cs="Times New Roman"/>
      <w:i/>
      <w:iCs/>
      <w:color w:val="44546A"/>
      <w:sz w:val="21"/>
      <w:szCs w:val="21"/>
    </w:rPr>
  </w:style>
  <w:style w:type="character" w:customStyle="1" w:styleId="Nadpis7Char">
    <w:name w:val="Nadpis 7 Char"/>
    <w:link w:val="Nadpis7"/>
    <w:uiPriority w:val="9"/>
    <w:locked/>
    <w:rsid w:val="00863C4C"/>
    <w:rPr>
      <w:rFonts w:ascii="Calibri Light" w:eastAsia="SimSun" w:hAnsi="Calibri Light" w:cs="Times New Roman"/>
      <w:i/>
      <w:iCs/>
      <w:color w:val="1F4E79"/>
      <w:sz w:val="21"/>
      <w:szCs w:val="21"/>
    </w:rPr>
  </w:style>
  <w:style w:type="character" w:customStyle="1" w:styleId="Nadpis8Char">
    <w:name w:val="Nadpis 8 Char"/>
    <w:link w:val="Nadpis8"/>
    <w:uiPriority w:val="9"/>
    <w:locked/>
    <w:rsid w:val="00863C4C"/>
    <w:rPr>
      <w:rFonts w:ascii="Calibri Light" w:eastAsia="SimSun" w:hAnsi="Calibri Light" w:cs="Times New Roman"/>
      <w:b/>
      <w:bCs/>
      <w:color w:val="44546A"/>
    </w:rPr>
  </w:style>
  <w:style w:type="character" w:customStyle="1" w:styleId="Nadpis9Char">
    <w:name w:val="Nadpis 9 Char"/>
    <w:link w:val="Nadpis9"/>
    <w:uiPriority w:val="9"/>
    <w:locked/>
    <w:rsid w:val="00863C4C"/>
    <w:rPr>
      <w:rFonts w:ascii="Calibri Light" w:eastAsia="SimSun" w:hAnsi="Calibri Light" w:cs="Times New Roman"/>
      <w:b/>
      <w:bCs/>
      <w:i/>
      <w:iCs/>
      <w:color w:val="44546A"/>
    </w:rPr>
  </w:style>
  <w:style w:type="paragraph" w:styleId="Nzov">
    <w:name w:val="Title"/>
    <w:basedOn w:val="Normlny"/>
    <w:next w:val="Normlny"/>
    <w:link w:val="NzovChar"/>
    <w:uiPriority w:val="10"/>
    <w:qFormat/>
    <w:rsid w:val="00863C4C"/>
    <w:pPr>
      <w:spacing w:after="0" w:line="240" w:lineRule="auto"/>
      <w:contextualSpacing/>
    </w:pPr>
    <w:rPr>
      <w:rFonts w:ascii="Calibri Light" w:eastAsia="SimSun" w:hAnsi="Calibri Light"/>
      <w:color w:val="5B9BD5"/>
      <w:spacing w:val="-10"/>
      <w:sz w:val="56"/>
      <w:szCs w:val="56"/>
    </w:rPr>
  </w:style>
  <w:style w:type="character" w:customStyle="1" w:styleId="NzovChar">
    <w:name w:val="Názov Char"/>
    <w:link w:val="Nzov"/>
    <w:uiPriority w:val="10"/>
    <w:locked/>
    <w:rsid w:val="00863C4C"/>
    <w:rPr>
      <w:rFonts w:ascii="Calibri Light" w:eastAsia="SimSun" w:hAnsi="Calibri Light" w:cs="Times New Roman"/>
      <w:color w:val="5B9BD5"/>
      <w:spacing w:val="-10"/>
      <w:sz w:val="56"/>
      <w:szCs w:val="56"/>
    </w:rPr>
  </w:style>
  <w:style w:type="paragraph" w:styleId="Podtitul">
    <w:name w:val="Subtitle"/>
    <w:basedOn w:val="Normlny"/>
    <w:next w:val="Normlny"/>
    <w:link w:val="PodtitulChar"/>
    <w:uiPriority w:val="11"/>
    <w:qFormat/>
    <w:rsid w:val="00863C4C"/>
    <w:pPr>
      <w:numPr>
        <w:ilvl w:val="1"/>
      </w:numPr>
      <w:spacing w:line="240" w:lineRule="auto"/>
    </w:pPr>
    <w:rPr>
      <w:rFonts w:ascii="Calibri Light" w:eastAsia="SimSun" w:hAnsi="Calibri Light"/>
      <w:sz w:val="24"/>
      <w:szCs w:val="24"/>
    </w:rPr>
  </w:style>
  <w:style w:type="character" w:customStyle="1" w:styleId="PodtitulChar">
    <w:name w:val="Podtitul Char"/>
    <w:link w:val="Podtitul"/>
    <w:uiPriority w:val="11"/>
    <w:locked/>
    <w:rsid w:val="00863C4C"/>
    <w:rPr>
      <w:rFonts w:ascii="Calibri Light" w:eastAsia="SimSun" w:hAnsi="Calibri Light" w:cs="Times New Roman"/>
      <w:sz w:val="24"/>
      <w:szCs w:val="24"/>
    </w:rPr>
  </w:style>
  <w:style w:type="character" w:customStyle="1" w:styleId="Siln">
    <w:name w:val="Silný"/>
    <w:uiPriority w:val="99"/>
    <w:rsid w:val="00E90C6F"/>
    <w:rPr>
      <w:rFonts w:cs="Times New Roman"/>
      <w:b/>
      <w:bCs/>
    </w:rPr>
  </w:style>
  <w:style w:type="character" w:styleId="Zvraznenie">
    <w:name w:val="Emphasis"/>
    <w:uiPriority w:val="20"/>
    <w:qFormat/>
    <w:rsid w:val="00863C4C"/>
    <w:rPr>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styleId="Zarkazkladnhotextu">
    <w:name w:val="Body Text Indent"/>
    <w:basedOn w:val="Normlny"/>
    <w:link w:val="ZarkazkladnhotextuChar"/>
    <w:uiPriority w:val="99"/>
    <w:rsid w:val="00C313CD"/>
    <w:pPr>
      <w:ind w:left="283"/>
    </w:pPr>
  </w:style>
  <w:style w:type="character" w:customStyle="1" w:styleId="ZarkazkladnhotextuChar">
    <w:name w:val="Zarážka základného textu Char"/>
    <w:link w:val="Zarkazkladnhotextu"/>
    <w:uiPriority w:val="99"/>
    <w:semiHidden/>
    <w:locked/>
    <w:rPr>
      <w:rFonts w:ascii="Arial Narrow" w:hAnsi="Arial Narrow" w:cs="Times New Roman"/>
      <w:sz w:val="24"/>
      <w:szCs w:val="24"/>
      <w:lang w:val="x-none" w:eastAsia="en-US"/>
    </w:rPr>
  </w:style>
  <w:style w:type="paragraph" w:customStyle="1" w:styleId="odstavecabc">
    <w:name w:val="odstavecabc"/>
    <w:basedOn w:val="Normlny"/>
    <w:autoRedefine/>
    <w:uiPriority w:val="99"/>
    <w:rsid w:val="00371BE9"/>
    <w:pPr>
      <w:jc w:val="both"/>
    </w:pPr>
    <w:rPr>
      <w:sz w:val="18"/>
      <w:szCs w:val="18"/>
      <w:lang w:eastAsia="cs-CZ"/>
    </w:rPr>
  </w:style>
  <w:style w:type="paragraph" w:customStyle="1" w:styleId="odstavecbezcisla">
    <w:name w:val="odstavecbezcisla"/>
    <w:basedOn w:val="Zkladntext3"/>
    <w:uiPriority w:val="99"/>
    <w:rsid w:val="00E65959"/>
    <w:pPr>
      <w:spacing w:after="0"/>
      <w:ind w:left="426"/>
      <w:jc w:val="both"/>
    </w:pPr>
    <w:rPr>
      <w:rFonts w:ascii="Times New Roman" w:hAnsi="Times New Roman"/>
      <w:iCs/>
      <w:sz w:val="20"/>
      <w:szCs w:val="24"/>
      <w:lang w:eastAsia="cs-CZ"/>
    </w:rPr>
  </w:style>
  <w:style w:type="paragraph" w:styleId="Zkladntext3">
    <w:name w:val="Body Text 3"/>
    <w:basedOn w:val="Normlny"/>
    <w:link w:val="Zkladntext3Char"/>
    <w:uiPriority w:val="99"/>
    <w:rsid w:val="00E65959"/>
    <w:rPr>
      <w:sz w:val="16"/>
      <w:szCs w:val="16"/>
    </w:rPr>
  </w:style>
  <w:style w:type="character" w:customStyle="1" w:styleId="Zkladntext3Char">
    <w:name w:val="Základný text 3 Char"/>
    <w:link w:val="Zkladntext3"/>
    <w:uiPriority w:val="99"/>
    <w:semiHidden/>
    <w:locked/>
    <w:rPr>
      <w:rFonts w:ascii="Arial Narrow" w:hAnsi="Arial Narrow" w:cs="Times New Roman"/>
      <w:sz w:val="16"/>
      <w:szCs w:val="16"/>
      <w:lang w:val="x-none" w:eastAsia="en-US"/>
    </w:rPr>
  </w:style>
  <w:style w:type="paragraph" w:customStyle="1" w:styleId="dotabulky">
    <w:name w:val="do tabulky"/>
    <w:basedOn w:val="Zkladntext"/>
    <w:uiPriority w:val="99"/>
    <w:rsid w:val="002C0867"/>
    <w:pPr>
      <w:spacing w:before="40"/>
      <w:jc w:val="left"/>
    </w:pPr>
    <w:rPr>
      <w:b w:val="0"/>
      <w:bCs w:val="0"/>
    </w:rPr>
  </w:style>
  <w:style w:type="paragraph" w:customStyle="1" w:styleId="Import0">
    <w:name w:val="Import 0"/>
    <w:basedOn w:val="Normlny"/>
    <w:uiPriority w:val="99"/>
    <w:rsid w:val="002C0867"/>
    <w:pPr>
      <w:suppressAutoHyphens/>
      <w:overflowPunct w:val="0"/>
      <w:autoSpaceDE w:val="0"/>
      <w:autoSpaceDN w:val="0"/>
      <w:adjustRightInd w:val="0"/>
      <w:textAlignment w:val="baseline"/>
    </w:pPr>
    <w:rPr>
      <w:rFonts w:ascii="Courier New" w:hAnsi="Courier New"/>
      <w:sz w:val="24"/>
    </w:rPr>
  </w:style>
  <w:style w:type="paragraph" w:customStyle="1" w:styleId="odstavecislo">
    <w:name w:val="odstavecislo"/>
    <w:basedOn w:val="Normlny"/>
    <w:uiPriority w:val="99"/>
    <w:rsid w:val="00DB2FF9"/>
    <w:pPr>
      <w:numPr>
        <w:numId w:val="2"/>
      </w:numPr>
      <w:tabs>
        <w:tab w:val="num" w:pos="426"/>
      </w:tabs>
      <w:ind w:left="426" w:hanging="426"/>
      <w:jc w:val="both"/>
    </w:pPr>
    <w:rPr>
      <w:rFonts w:ascii="Times New Roman" w:hAnsi="Times New Roman"/>
      <w:b/>
      <w:bCs/>
      <w:lang w:eastAsia="cs-CZ"/>
    </w:rPr>
  </w:style>
  <w:style w:type="table" w:styleId="Elegantntabuka">
    <w:name w:val="Table Elegant"/>
    <w:basedOn w:val="Normlnatabuka"/>
    <w:uiPriority w:val="99"/>
    <w:rsid w:val="008816FB"/>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Calibri"/>
      </w:rPr>
      <w:tblPr/>
      <w:tcPr>
        <w:tcBorders>
          <w:tl2br w:val="none" w:sz="0" w:space="0" w:color="auto"/>
          <w:tr2bl w:val="none" w:sz="0" w:space="0" w:color="auto"/>
        </w:tcBorders>
      </w:tcPr>
    </w:tblStylePr>
  </w:style>
  <w:style w:type="paragraph" w:styleId="Normlnywebov">
    <w:name w:val="Normal (Web)"/>
    <w:basedOn w:val="Normlny"/>
    <w:uiPriority w:val="99"/>
    <w:rsid w:val="00FF5ADE"/>
    <w:pPr>
      <w:ind w:left="150" w:right="150"/>
    </w:pPr>
    <w:rPr>
      <w:rFonts w:ascii="Times New Roman" w:hAnsi="Times New Roman"/>
      <w:sz w:val="24"/>
    </w:rPr>
  </w:style>
  <w:style w:type="paragraph" w:styleId="Bezriadkovania">
    <w:name w:val="No Spacing"/>
    <w:uiPriority w:val="1"/>
    <w:qFormat/>
    <w:rsid w:val="00863C4C"/>
  </w:style>
  <w:style w:type="paragraph" w:customStyle="1" w:styleId="Default">
    <w:name w:val="Default"/>
    <w:rsid w:val="00813AA5"/>
    <w:pPr>
      <w:autoSpaceDE w:val="0"/>
      <w:autoSpaceDN w:val="0"/>
      <w:adjustRightInd w:val="0"/>
      <w:spacing w:before="100" w:after="200" w:line="276" w:lineRule="auto"/>
    </w:pPr>
    <w:rPr>
      <w:color w:val="000000"/>
      <w:sz w:val="24"/>
      <w:szCs w:val="24"/>
    </w:rPr>
  </w:style>
  <w:style w:type="character" w:customStyle="1" w:styleId="ra">
    <w:name w:val="ra"/>
    <w:basedOn w:val="Predvolenpsmoodseku"/>
    <w:rsid w:val="001B6456"/>
  </w:style>
  <w:style w:type="paragraph" w:styleId="Popis">
    <w:name w:val="caption"/>
    <w:basedOn w:val="Normlny"/>
    <w:next w:val="Normlny"/>
    <w:uiPriority w:val="35"/>
    <w:semiHidden/>
    <w:unhideWhenUsed/>
    <w:qFormat/>
    <w:locked/>
    <w:rsid w:val="00863C4C"/>
    <w:pPr>
      <w:spacing w:line="240" w:lineRule="auto"/>
    </w:pPr>
    <w:rPr>
      <w:b/>
      <w:bCs/>
      <w:smallCaps/>
      <w:color w:val="595959"/>
      <w:spacing w:val="6"/>
    </w:rPr>
  </w:style>
  <w:style w:type="character" w:styleId="Vrazn">
    <w:name w:val="Strong"/>
    <w:uiPriority w:val="22"/>
    <w:qFormat/>
    <w:locked/>
    <w:rsid w:val="00863C4C"/>
    <w:rPr>
      <w:b/>
      <w:bCs/>
    </w:rPr>
  </w:style>
  <w:style w:type="paragraph" w:styleId="Citcia">
    <w:name w:val="Quote"/>
    <w:basedOn w:val="Normlny"/>
    <w:next w:val="Normlny"/>
    <w:link w:val="CitciaChar"/>
    <w:uiPriority w:val="29"/>
    <w:qFormat/>
    <w:rsid w:val="00863C4C"/>
    <w:pPr>
      <w:spacing w:before="160"/>
      <w:ind w:left="720" w:right="720"/>
    </w:pPr>
    <w:rPr>
      <w:i/>
      <w:iCs/>
      <w:color w:val="404040"/>
    </w:rPr>
  </w:style>
  <w:style w:type="character" w:customStyle="1" w:styleId="CitciaChar">
    <w:name w:val="Citácia Char"/>
    <w:link w:val="Citcia"/>
    <w:uiPriority w:val="29"/>
    <w:rsid w:val="00863C4C"/>
    <w:rPr>
      <w:i/>
      <w:iCs/>
      <w:color w:val="404040"/>
    </w:rPr>
  </w:style>
  <w:style w:type="paragraph" w:styleId="Zvraznencitcia">
    <w:name w:val="Intense Quote"/>
    <w:basedOn w:val="Normlny"/>
    <w:next w:val="Normlny"/>
    <w:link w:val="ZvraznencitciaChar"/>
    <w:uiPriority w:val="30"/>
    <w:qFormat/>
    <w:rsid w:val="00863C4C"/>
    <w:pPr>
      <w:pBdr>
        <w:left w:val="single" w:sz="18" w:space="12" w:color="5B9BD5"/>
      </w:pBdr>
      <w:spacing w:before="100" w:beforeAutospacing="1" w:line="300" w:lineRule="auto"/>
      <w:ind w:left="1224" w:right="1224"/>
    </w:pPr>
    <w:rPr>
      <w:rFonts w:ascii="Calibri Light" w:eastAsia="SimSun" w:hAnsi="Calibri Light"/>
      <w:color w:val="5B9BD5"/>
      <w:sz w:val="28"/>
      <w:szCs w:val="28"/>
    </w:rPr>
  </w:style>
  <w:style w:type="character" w:customStyle="1" w:styleId="ZvraznencitciaChar">
    <w:name w:val="Zvýraznená citácia Char"/>
    <w:link w:val="Zvraznencitcia"/>
    <w:uiPriority w:val="30"/>
    <w:rsid w:val="00863C4C"/>
    <w:rPr>
      <w:rFonts w:ascii="Calibri Light" w:eastAsia="SimSun" w:hAnsi="Calibri Light" w:cs="Times New Roman"/>
      <w:color w:val="5B9BD5"/>
      <w:sz w:val="28"/>
      <w:szCs w:val="28"/>
    </w:rPr>
  </w:style>
  <w:style w:type="character" w:styleId="Jemnzvraznenie">
    <w:name w:val="Subtle Emphasis"/>
    <w:uiPriority w:val="19"/>
    <w:qFormat/>
    <w:rsid w:val="00863C4C"/>
    <w:rPr>
      <w:i/>
      <w:iCs/>
      <w:color w:val="404040"/>
    </w:rPr>
  </w:style>
  <w:style w:type="character" w:styleId="Intenzvnezvraznenie">
    <w:name w:val="Intense Emphasis"/>
    <w:uiPriority w:val="21"/>
    <w:qFormat/>
    <w:rsid w:val="00863C4C"/>
    <w:rPr>
      <w:b/>
      <w:bCs/>
      <w:i/>
      <w:iCs/>
    </w:rPr>
  </w:style>
  <w:style w:type="character" w:styleId="Jemnodkaz">
    <w:name w:val="Subtle Reference"/>
    <w:uiPriority w:val="31"/>
    <w:qFormat/>
    <w:rsid w:val="00863C4C"/>
    <w:rPr>
      <w:smallCaps/>
      <w:color w:val="404040"/>
      <w:u w:val="single" w:color="7F7F7F"/>
    </w:rPr>
  </w:style>
  <w:style w:type="character" w:styleId="Zvraznenodkaz">
    <w:name w:val="Intense Reference"/>
    <w:uiPriority w:val="32"/>
    <w:qFormat/>
    <w:rsid w:val="00863C4C"/>
    <w:rPr>
      <w:b/>
      <w:bCs/>
      <w:smallCaps/>
      <w:spacing w:val="5"/>
      <w:u w:val="single"/>
    </w:rPr>
  </w:style>
  <w:style w:type="character" w:styleId="Nzovknihy">
    <w:name w:val="Book Title"/>
    <w:uiPriority w:val="33"/>
    <w:qFormat/>
    <w:rsid w:val="00863C4C"/>
    <w:rPr>
      <w:b/>
      <w:bCs/>
      <w:smallCaps/>
    </w:rPr>
  </w:style>
  <w:style w:type="paragraph" w:styleId="Hlavikaobsahu">
    <w:name w:val="TOC Heading"/>
    <w:basedOn w:val="Nadpis1"/>
    <w:next w:val="Normlny"/>
    <w:uiPriority w:val="39"/>
    <w:semiHidden/>
    <w:unhideWhenUsed/>
    <w:qFormat/>
    <w:rsid w:val="00863C4C"/>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213347">
      <w:marLeft w:val="0"/>
      <w:marRight w:val="0"/>
      <w:marTop w:val="0"/>
      <w:marBottom w:val="0"/>
      <w:divBdr>
        <w:top w:val="none" w:sz="0" w:space="0" w:color="auto"/>
        <w:left w:val="none" w:sz="0" w:space="0" w:color="auto"/>
        <w:bottom w:val="none" w:sz="0" w:space="0" w:color="auto"/>
        <w:right w:val="none" w:sz="0" w:space="0" w:color="auto"/>
      </w:divBdr>
    </w:div>
    <w:div w:id="128213348">
      <w:marLeft w:val="0"/>
      <w:marRight w:val="0"/>
      <w:marTop w:val="0"/>
      <w:marBottom w:val="0"/>
      <w:divBdr>
        <w:top w:val="none" w:sz="0" w:space="0" w:color="auto"/>
        <w:left w:val="none" w:sz="0" w:space="0" w:color="auto"/>
        <w:bottom w:val="none" w:sz="0" w:space="0" w:color="auto"/>
        <w:right w:val="none" w:sz="0" w:space="0" w:color="auto"/>
      </w:divBdr>
    </w:div>
    <w:div w:id="128213349">
      <w:marLeft w:val="0"/>
      <w:marRight w:val="0"/>
      <w:marTop w:val="0"/>
      <w:marBottom w:val="0"/>
      <w:divBdr>
        <w:top w:val="none" w:sz="0" w:space="0" w:color="auto"/>
        <w:left w:val="none" w:sz="0" w:space="0" w:color="auto"/>
        <w:bottom w:val="none" w:sz="0" w:space="0" w:color="auto"/>
        <w:right w:val="none" w:sz="0" w:space="0" w:color="auto"/>
      </w:divBdr>
    </w:div>
    <w:div w:id="128213350">
      <w:marLeft w:val="0"/>
      <w:marRight w:val="0"/>
      <w:marTop w:val="0"/>
      <w:marBottom w:val="0"/>
      <w:divBdr>
        <w:top w:val="none" w:sz="0" w:space="0" w:color="auto"/>
        <w:left w:val="none" w:sz="0" w:space="0" w:color="auto"/>
        <w:bottom w:val="none" w:sz="0" w:space="0" w:color="auto"/>
        <w:right w:val="none" w:sz="0" w:space="0" w:color="auto"/>
      </w:divBdr>
    </w:div>
    <w:div w:id="128213351">
      <w:marLeft w:val="0"/>
      <w:marRight w:val="0"/>
      <w:marTop w:val="0"/>
      <w:marBottom w:val="0"/>
      <w:divBdr>
        <w:top w:val="none" w:sz="0" w:space="0" w:color="auto"/>
        <w:left w:val="none" w:sz="0" w:space="0" w:color="auto"/>
        <w:bottom w:val="none" w:sz="0" w:space="0" w:color="auto"/>
        <w:right w:val="none" w:sz="0" w:space="0" w:color="auto"/>
      </w:divBdr>
    </w:div>
    <w:div w:id="128213352">
      <w:marLeft w:val="0"/>
      <w:marRight w:val="0"/>
      <w:marTop w:val="0"/>
      <w:marBottom w:val="0"/>
      <w:divBdr>
        <w:top w:val="none" w:sz="0" w:space="0" w:color="auto"/>
        <w:left w:val="none" w:sz="0" w:space="0" w:color="auto"/>
        <w:bottom w:val="none" w:sz="0" w:space="0" w:color="auto"/>
        <w:right w:val="none" w:sz="0" w:space="0" w:color="auto"/>
      </w:divBdr>
    </w:div>
    <w:div w:id="128213353">
      <w:marLeft w:val="0"/>
      <w:marRight w:val="0"/>
      <w:marTop w:val="0"/>
      <w:marBottom w:val="0"/>
      <w:divBdr>
        <w:top w:val="none" w:sz="0" w:space="0" w:color="auto"/>
        <w:left w:val="none" w:sz="0" w:space="0" w:color="auto"/>
        <w:bottom w:val="none" w:sz="0" w:space="0" w:color="auto"/>
        <w:right w:val="none" w:sz="0" w:space="0" w:color="auto"/>
      </w:divBdr>
    </w:div>
    <w:div w:id="128213354">
      <w:marLeft w:val="0"/>
      <w:marRight w:val="0"/>
      <w:marTop w:val="0"/>
      <w:marBottom w:val="0"/>
      <w:divBdr>
        <w:top w:val="none" w:sz="0" w:space="0" w:color="auto"/>
        <w:left w:val="none" w:sz="0" w:space="0" w:color="auto"/>
        <w:bottom w:val="none" w:sz="0" w:space="0" w:color="auto"/>
        <w:right w:val="none" w:sz="0" w:space="0" w:color="auto"/>
      </w:divBdr>
    </w:div>
    <w:div w:id="128213355">
      <w:marLeft w:val="0"/>
      <w:marRight w:val="0"/>
      <w:marTop w:val="0"/>
      <w:marBottom w:val="0"/>
      <w:divBdr>
        <w:top w:val="none" w:sz="0" w:space="0" w:color="auto"/>
        <w:left w:val="none" w:sz="0" w:space="0" w:color="auto"/>
        <w:bottom w:val="none" w:sz="0" w:space="0" w:color="auto"/>
        <w:right w:val="none" w:sz="0" w:space="0" w:color="auto"/>
      </w:divBdr>
    </w:div>
    <w:div w:id="128213356">
      <w:marLeft w:val="0"/>
      <w:marRight w:val="0"/>
      <w:marTop w:val="0"/>
      <w:marBottom w:val="0"/>
      <w:divBdr>
        <w:top w:val="none" w:sz="0" w:space="0" w:color="auto"/>
        <w:left w:val="none" w:sz="0" w:space="0" w:color="auto"/>
        <w:bottom w:val="none" w:sz="0" w:space="0" w:color="auto"/>
        <w:right w:val="none" w:sz="0" w:space="0" w:color="auto"/>
      </w:divBdr>
    </w:div>
    <w:div w:id="128213357">
      <w:marLeft w:val="0"/>
      <w:marRight w:val="0"/>
      <w:marTop w:val="0"/>
      <w:marBottom w:val="0"/>
      <w:divBdr>
        <w:top w:val="none" w:sz="0" w:space="0" w:color="auto"/>
        <w:left w:val="none" w:sz="0" w:space="0" w:color="auto"/>
        <w:bottom w:val="none" w:sz="0" w:space="0" w:color="auto"/>
        <w:right w:val="none" w:sz="0" w:space="0" w:color="auto"/>
      </w:divBdr>
    </w:div>
    <w:div w:id="128213358">
      <w:marLeft w:val="0"/>
      <w:marRight w:val="0"/>
      <w:marTop w:val="0"/>
      <w:marBottom w:val="0"/>
      <w:divBdr>
        <w:top w:val="none" w:sz="0" w:space="0" w:color="auto"/>
        <w:left w:val="none" w:sz="0" w:space="0" w:color="auto"/>
        <w:bottom w:val="none" w:sz="0" w:space="0" w:color="auto"/>
        <w:right w:val="none" w:sz="0" w:space="0" w:color="auto"/>
      </w:divBdr>
    </w:div>
    <w:div w:id="128213359">
      <w:marLeft w:val="0"/>
      <w:marRight w:val="0"/>
      <w:marTop w:val="0"/>
      <w:marBottom w:val="0"/>
      <w:divBdr>
        <w:top w:val="none" w:sz="0" w:space="0" w:color="auto"/>
        <w:left w:val="none" w:sz="0" w:space="0" w:color="auto"/>
        <w:bottom w:val="none" w:sz="0" w:space="0" w:color="auto"/>
        <w:right w:val="none" w:sz="0" w:space="0" w:color="auto"/>
      </w:divBdr>
    </w:div>
    <w:div w:id="128213360">
      <w:marLeft w:val="0"/>
      <w:marRight w:val="0"/>
      <w:marTop w:val="0"/>
      <w:marBottom w:val="0"/>
      <w:divBdr>
        <w:top w:val="none" w:sz="0" w:space="0" w:color="auto"/>
        <w:left w:val="none" w:sz="0" w:space="0" w:color="auto"/>
        <w:bottom w:val="none" w:sz="0" w:space="0" w:color="auto"/>
        <w:right w:val="none" w:sz="0" w:space="0" w:color="auto"/>
      </w:divBdr>
    </w:div>
    <w:div w:id="128213361">
      <w:marLeft w:val="0"/>
      <w:marRight w:val="0"/>
      <w:marTop w:val="0"/>
      <w:marBottom w:val="0"/>
      <w:divBdr>
        <w:top w:val="none" w:sz="0" w:space="0" w:color="auto"/>
        <w:left w:val="none" w:sz="0" w:space="0" w:color="auto"/>
        <w:bottom w:val="none" w:sz="0" w:space="0" w:color="auto"/>
        <w:right w:val="none" w:sz="0" w:space="0" w:color="auto"/>
      </w:divBdr>
    </w:div>
    <w:div w:id="128213362">
      <w:marLeft w:val="0"/>
      <w:marRight w:val="0"/>
      <w:marTop w:val="0"/>
      <w:marBottom w:val="0"/>
      <w:divBdr>
        <w:top w:val="none" w:sz="0" w:space="0" w:color="auto"/>
        <w:left w:val="none" w:sz="0" w:space="0" w:color="auto"/>
        <w:bottom w:val="none" w:sz="0" w:space="0" w:color="auto"/>
        <w:right w:val="none" w:sz="0" w:space="0" w:color="auto"/>
      </w:divBdr>
    </w:div>
    <w:div w:id="128213363">
      <w:marLeft w:val="0"/>
      <w:marRight w:val="0"/>
      <w:marTop w:val="0"/>
      <w:marBottom w:val="0"/>
      <w:divBdr>
        <w:top w:val="none" w:sz="0" w:space="0" w:color="auto"/>
        <w:left w:val="none" w:sz="0" w:space="0" w:color="auto"/>
        <w:bottom w:val="none" w:sz="0" w:space="0" w:color="auto"/>
        <w:right w:val="none" w:sz="0" w:space="0" w:color="auto"/>
      </w:divBdr>
    </w:div>
    <w:div w:id="128213364">
      <w:marLeft w:val="0"/>
      <w:marRight w:val="0"/>
      <w:marTop w:val="0"/>
      <w:marBottom w:val="0"/>
      <w:divBdr>
        <w:top w:val="none" w:sz="0" w:space="0" w:color="auto"/>
        <w:left w:val="none" w:sz="0" w:space="0" w:color="auto"/>
        <w:bottom w:val="none" w:sz="0" w:space="0" w:color="auto"/>
        <w:right w:val="none" w:sz="0" w:space="0" w:color="auto"/>
      </w:divBdr>
    </w:div>
    <w:div w:id="128213365">
      <w:marLeft w:val="0"/>
      <w:marRight w:val="0"/>
      <w:marTop w:val="0"/>
      <w:marBottom w:val="0"/>
      <w:divBdr>
        <w:top w:val="none" w:sz="0" w:space="0" w:color="auto"/>
        <w:left w:val="none" w:sz="0" w:space="0" w:color="auto"/>
        <w:bottom w:val="none" w:sz="0" w:space="0" w:color="auto"/>
        <w:right w:val="none" w:sz="0" w:space="0" w:color="auto"/>
      </w:divBdr>
    </w:div>
    <w:div w:id="128213366">
      <w:marLeft w:val="0"/>
      <w:marRight w:val="0"/>
      <w:marTop w:val="0"/>
      <w:marBottom w:val="0"/>
      <w:divBdr>
        <w:top w:val="none" w:sz="0" w:space="0" w:color="auto"/>
        <w:left w:val="none" w:sz="0" w:space="0" w:color="auto"/>
        <w:bottom w:val="none" w:sz="0" w:space="0" w:color="auto"/>
        <w:right w:val="none" w:sz="0" w:space="0" w:color="auto"/>
      </w:divBdr>
    </w:div>
    <w:div w:id="128213367">
      <w:marLeft w:val="0"/>
      <w:marRight w:val="0"/>
      <w:marTop w:val="0"/>
      <w:marBottom w:val="0"/>
      <w:divBdr>
        <w:top w:val="none" w:sz="0" w:space="0" w:color="auto"/>
        <w:left w:val="none" w:sz="0" w:space="0" w:color="auto"/>
        <w:bottom w:val="none" w:sz="0" w:space="0" w:color="auto"/>
        <w:right w:val="none" w:sz="0" w:space="0" w:color="auto"/>
      </w:divBdr>
    </w:div>
    <w:div w:id="128213368">
      <w:marLeft w:val="0"/>
      <w:marRight w:val="0"/>
      <w:marTop w:val="0"/>
      <w:marBottom w:val="0"/>
      <w:divBdr>
        <w:top w:val="none" w:sz="0" w:space="0" w:color="auto"/>
        <w:left w:val="none" w:sz="0" w:space="0" w:color="auto"/>
        <w:bottom w:val="none" w:sz="0" w:space="0" w:color="auto"/>
        <w:right w:val="none" w:sz="0" w:space="0" w:color="auto"/>
      </w:divBdr>
    </w:div>
    <w:div w:id="128213369">
      <w:marLeft w:val="0"/>
      <w:marRight w:val="0"/>
      <w:marTop w:val="0"/>
      <w:marBottom w:val="0"/>
      <w:divBdr>
        <w:top w:val="none" w:sz="0" w:space="0" w:color="auto"/>
        <w:left w:val="none" w:sz="0" w:space="0" w:color="auto"/>
        <w:bottom w:val="none" w:sz="0" w:space="0" w:color="auto"/>
        <w:right w:val="none" w:sz="0" w:space="0" w:color="auto"/>
      </w:divBdr>
    </w:div>
    <w:div w:id="128213370">
      <w:marLeft w:val="0"/>
      <w:marRight w:val="0"/>
      <w:marTop w:val="0"/>
      <w:marBottom w:val="0"/>
      <w:divBdr>
        <w:top w:val="none" w:sz="0" w:space="0" w:color="auto"/>
        <w:left w:val="none" w:sz="0" w:space="0" w:color="auto"/>
        <w:bottom w:val="none" w:sz="0" w:space="0" w:color="auto"/>
        <w:right w:val="none" w:sz="0" w:space="0" w:color="auto"/>
      </w:divBdr>
    </w:div>
    <w:div w:id="128213371">
      <w:marLeft w:val="0"/>
      <w:marRight w:val="0"/>
      <w:marTop w:val="0"/>
      <w:marBottom w:val="0"/>
      <w:divBdr>
        <w:top w:val="none" w:sz="0" w:space="0" w:color="auto"/>
        <w:left w:val="none" w:sz="0" w:space="0" w:color="auto"/>
        <w:bottom w:val="none" w:sz="0" w:space="0" w:color="auto"/>
        <w:right w:val="none" w:sz="0" w:space="0" w:color="auto"/>
      </w:divBdr>
    </w:div>
    <w:div w:id="128213372">
      <w:marLeft w:val="0"/>
      <w:marRight w:val="0"/>
      <w:marTop w:val="0"/>
      <w:marBottom w:val="0"/>
      <w:divBdr>
        <w:top w:val="none" w:sz="0" w:space="0" w:color="auto"/>
        <w:left w:val="none" w:sz="0" w:space="0" w:color="auto"/>
        <w:bottom w:val="none" w:sz="0" w:space="0" w:color="auto"/>
        <w:right w:val="none" w:sz="0" w:space="0" w:color="auto"/>
      </w:divBdr>
    </w:div>
    <w:div w:id="128213373">
      <w:marLeft w:val="0"/>
      <w:marRight w:val="0"/>
      <w:marTop w:val="0"/>
      <w:marBottom w:val="0"/>
      <w:divBdr>
        <w:top w:val="none" w:sz="0" w:space="0" w:color="auto"/>
        <w:left w:val="none" w:sz="0" w:space="0" w:color="auto"/>
        <w:bottom w:val="none" w:sz="0" w:space="0" w:color="auto"/>
        <w:right w:val="none" w:sz="0" w:space="0" w:color="auto"/>
      </w:divBdr>
    </w:div>
    <w:div w:id="128213374">
      <w:marLeft w:val="0"/>
      <w:marRight w:val="0"/>
      <w:marTop w:val="0"/>
      <w:marBottom w:val="0"/>
      <w:divBdr>
        <w:top w:val="none" w:sz="0" w:space="0" w:color="auto"/>
        <w:left w:val="none" w:sz="0" w:space="0" w:color="auto"/>
        <w:bottom w:val="none" w:sz="0" w:space="0" w:color="auto"/>
        <w:right w:val="none" w:sz="0" w:space="0" w:color="auto"/>
      </w:divBdr>
    </w:div>
    <w:div w:id="128213375">
      <w:marLeft w:val="0"/>
      <w:marRight w:val="0"/>
      <w:marTop w:val="0"/>
      <w:marBottom w:val="0"/>
      <w:divBdr>
        <w:top w:val="none" w:sz="0" w:space="0" w:color="auto"/>
        <w:left w:val="none" w:sz="0" w:space="0" w:color="auto"/>
        <w:bottom w:val="none" w:sz="0" w:space="0" w:color="auto"/>
        <w:right w:val="none" w:sz="0" w:space="0" w:color="auto"/>
      </w:divBdr>
    </w:div>
    <w:div w:id="128213376">
      <w:marLeft w:val="0"/>
      <w:marRight w:val="0"/>
      <w:marTop w:val="0"/>
      <w:marBottom w:val="0"/>
      <w:divBdr>
        <w:top w:val="none" w:sz="0" w:space="0" w:color="auto"/>
        <w:left w:val="none" w:sz="0" w:space="0" w:color="auto"/>
        <w:bottom w:val="none" w:sz="0" w:space="0" w:color="auto"/>
        <w:right w:val="none" w:sz="0" w:space="0" w:color="auto"/>
      </w:divBdr>
    </w:div>
    <w:div w:id="128213377">
      <w:marLeft w:val="0"/>
      <w:marRight w:val="0"/>
      <w:marTop w:val="0"/>
      <w:marBottom w:val="0"/>
      <w:divBdr>
        <w:top w:val="none" w:sz="0" w:space="0" w:color="auto"/>
        <w:left w:val="none" w:sz="0" w:space="0" w:color="auto"/>
        <w:bottom w:val="none" w:sz="0" w:space="0" w:color="auto"/>
        <w:right w:val="none" w:sz="0" w:space="0" w:color="auto"/>
      </w:divBdr>
    </w:div>
    <w:div w:id="128213378">
      <w:marLeft w:val="0"/>
      <w:marRight w:val="0"/>
      <w:marTop w:val="0"/>
      <w:marBottom w:val="0"/>
      <w:divBdr>
        <w:top w:val="none" w:sz="0" w:space="0" w:color="auto"/>
        <w:left w:val="none" w:sz="0" w:space="0" w:color="auto"/>
        <w:bottom w:val="none" w:sz="0" w:space="0" w:color="auto"/>
        <w:right w:val="none" w:sz="0" w:space="0" w:color="auto"/>
      </w:divBdr>
    </w:div>
    <w:div w:id="128213379">
      <w:marLeft w:val="0"/>
      <w:marRight w:val="0"/>
      <w:marTop w:val="0"/>
      <w:marBottom w:val="0"/>
      <w:divBdr>
        <w:top w:val="none" w:sz="0" w:space="0" w:color="auto"/>
        <w:left w:val="none" w:sz="0" w:space="0" w:color="auto"/>
        <w:bottom w:val="none" w:sz="0" w:space="0" w:color="auto"/>
        <w:right w:val="none" w:sz="0" w:space="0" w:color="auto"/>
      </w:divBdr>
    </w:div>
    <w:div w:id="128213380">
      <w:marLeft w:val="0"/>
      <w:marRight w:val="0"/>
      <w:marTop w:val="0"/>
      <w:marBottom w:val="0"/>
      <w:divBdr>
        <w:top w:val="none" w:sz="0" w:space="0" w:color="auto"/>
        <w:left w:val="none" w:sz="0" w:space="0" w:color="auto"/>
        <w:bottom w:val="none" w:sz="0" w:space="0" w:color="auto"/>
        <w:right w:val="none" w:sz="0" w:space="0" w:color="auto"/>
      </w:divBdr>
    </w:div>
    <w:div w:id="128213381">
      <w:marLeft w:val="0"/>
      <w:marRight w:val="0"/>
      <w:marTop w:val="0"/>
      <w:marBottom w:val="0"/>
      <w:divBdr>
        <w:top w:val="none" w:sz="0" w:space="0" w:color="auto"/>
        <w:left w:val="none" w:sz="0" w:space="0" w:color="auto"/>
        <w:bottom w:val="none" w:sz="0" w:space="0" w:color="auto"/>
        <w:right w:val="none" w:sz="0" w:space="0" w:color="auto"/>
      </w:divBdr>
    </w:div>
    <w:div w:id="128213382">
      <w:marLeft w:val="0"/>
      <w:marRight w:val="0"/>
      <w:marTop w:val="0"/>
      <w:marBottom w:val="0"/>
      <w:divBdr>
        <w:top w:val="none" w:sz="0" w:space="0" w:color="auto"/>
        <w:left w:val="none" w:sz="0" w:space="0" w:color="auto"/>
        <w:bottom w:val="none" w:sz="0" w:space="0" w:color="auto"/>
        <w:right w:val="none" w:sz="0" w:space="0" w:color="auto"/>
      </w:divBdr>
    </w:div>
    <w:div w:id="128213383">
      <w:marLeft w:val="0"/>
      <w:marRight w:val="0"/>
      <w:marTop w:val="0"/>
      <w:marBottom w:val="0"/>
      <w:divBdr>
        <w:top w:val="none" w:sz="0" w:space="0" w:color="auto"/>
        <w:left w:val="none" w:sz="0" w:space="0" w:color="auto"/>
        <w:bottom w:val="none" w:sz="0" w:space="0" w:color="auto"/>
        <w:right w:val="none" w:sz="0" w:space="0" w:color="auto"/>
      </w:divBdr>
    </w:div>
    <w:div w:id="128213384">
      <w:marLeft w:val="0"/>
      <w:marRight w:val="0"/>
      <w:marTop w:val="0"/>
      <w:marBottom w:val="0"/>
      <w:divBdr>
        <w:top w:val="none" w:sz="0" w:space="0" w:color="auto"/>
        <w:left w:val="none" w:sz="0" w:space="0" w:color="auto"/>
        <w:bottom w:val="none" w:sz="0" w:space="0" w:color="auto"/>
        <w:right w:val="none" w:sz="0" w:space="0" w:color="auto"/>
      </w:divBdr>
    </w:div>
    <w:div w:id="128213385">
      <w:marLeft w:val="0"/>
      <w:marRight w:val="0"/>
      <w:marTop w:val="0"/>
      <w:marBottom w:val="0"/>
      <w:divBdr>
        <w:top w:val="none" w:sz="0" w:space="0" w:color="auto"/>
        <w:left w:val="none" w:sz="0" w:space="0" w:color="auto"/>
        <w:bottom w:val="none" w:sz="0" w:space="0" w:color="auto"/>
        <w:right w:val="none" w:sz="0" w:space="0" w:color="auto"/>
      </w:divBdr>
    </w:div>
    <w:div w:id="128213386">
      <w:marLeft w:val="0"/>
      <w:marRight w:val="0"/>
      <w:marTop w:val="0"/>
      <w:marBottom w:val="0"/>
      <w:divBdr>
        <w:top w:val="none" w:sz="0" w:space="0" w:color="auto"/>
        <w:left w:val="none" w:sz="0" w:space="0" w:color="auto"/>
        <w:bottom w:val="none" w:sz="0" w:space="0" w:color="auto"/>
        <w:right w:val="none" w:sz="0" w:space="0" w:color="auto"/>
      </w:divBdr>
    </w:div>
    <w:div w:id="128213387">
      <w:marLeft w:val="0"/>
      <w:marRight w:val="0"/>
      <w:marTop w:val="0"/>
      <w:marBottom w:val="0"/>
      <w:divBdr>
        <w:top w:val="none" w:sz="0" w:space="0" w:color="auto"/>
        <w:left w:val="none" w:sz="0" w:space="0" w:color="auto"/>
        <w:bottom w:val="none" w:sz="0" w:space="0" w:color="auto"/>
        <w:right w:val="none" w:sz="0" w:space="0" w:color="auto"/>
      </w:divBdr>
    </w:div>
    <w:div w:id="128213388">
      <w:marLeft w:val="0"/>
      <w:marRight w:val="0"/>
      <w:marTop w:val="0"/>
      <w:marBottom w:val="0"/>
      <w:divBdr>
        <w:top w:val="none" w:sz="0" w:space="0" w:color="auto"/>
        <w:left w:val="none" w:sz="0" w:space="0" w:color="auto"/>
        <w:bottom w:val="none" w:sz="0" w:space="0" w:color="auto"/>
        <w:right w:val="none" w:sz="0" w:space="0" w:color="auto"/>
      </w:divBdr>
    </w:div>
    <w:div w:id="128213389">
      <w:marLeft w:val="0"/>
      <w:marRight w:val="0"/>
      <w:marTop w:val="0"/>
      <w:marBottom w:val="0"/>
      <w:divBdr>
        <w:top w:val="none" w:sz="0" w:space="0" w:color="auto"/>
        <w:left w:val="none" w:sz="0" w:space="0" w:color="auto"/>
        <w:bottom w:val="none" w:sz="0" w:space="0" w:color="auto"/>
        <w:right w:val="none" w:sz="0" w:space="0" w:color="auto"/>
      </w:divBdr>
    </w:div>
    <w:div w:id="128213390">
      <w:marLeft w:val="0"/>
      <w:marRight w:val="0"/>
      <w:marTop w:val="0"/>
      <w:marBottom w:val="0"/>
      <w:divBdr>
        <w:top w:val="none" w:sz="0" w:space="0" w:color="auto"/>
        <w:left w:val="none" w:sz="0" w:space="0" w:color="auto"/>
        <w:bottom w:val="none" w:sz="0" w:space="0" w:color="auto"/>
        <w:right w:val="none" w:sz="0" w:space="0" w:color="auto"/>
      </w:divBdr>
    </w:div>
    <w:div w:id="128213391">
      <w:marLeft w:val="0"/>
      <w:marRight w:val="0"/>
      <w:marTop w:val="0"/>
      <w:marBottom w:val="0"/>
      <w:divBdr>
        <w:top w:val="none" w:sz="0" w:space="0" w:color="auto"/>
        <w:left w:val="none" w:sz="0" w:space="0" w:color="auto"/>
        <w:bottom w:val="none" w:sz="0" w:space="0" w:color="auto"/>
        <w:right w:val="none" w:sz="0" w:space="0" w:color="auto"/>
      </w:divBdr>
    </w:div>
    <w:div w:id="128213392">
      <w:marLeft w:val="0"/>
      <w:marRight w:val="0"/>
      <w:marTop w:val="0"/>
      <w:marBottom w:val="0"/>
      <w:divBdr>
        <w:top w:val="none" w:sz="0" w:space="0" w:color="auto"/>
        <w:left w:val="none" w:sz="0" w:space="0" w:color="auto"/>
        <w:bottom w:val="none" w:sz="0" w:space="0" w:color="auto"/>
        <w:right w:val="none" w:sz="0" w:space="0" w:color="auto"/>
      </w:divBdr>
    </w:div>
    <w:div w:id="128213393">
      <w:marLeft w:val="0"/>
      <w:marRight w:val="0"/>
      <w:marTop w:val="0"/>
      <w:marBottom w:val="0"/>
      <w:divBdr>
        <w:top w:val="none" w:sz="0" w:space="0" w:color="auto"/>
        <w:left w:val="none" w:sz="0" w:space="0" w:color="auto"/>
        <w:bottom w:val="none" w:sz="0" w:space="0" w:color="auto"/>
        <w:right w:val="none" w:sz="0" w:space="0" w:color="auto"/>
      </w:divBdr>
    </w:div>
    <w:div w:id="128213394">
      <w:marLeft w:val="0"/>
      <w:marRight w:val="0"/>
      <w:marTop w:val="0"/>
      <w:marBottom w:val="0"/>
      <w:divBdr>
        <w:top w:val="none" w:sz="0" w:space="0" w:color="auto"/>
        <w:left w:val="none" w:sz="0" w:space="0" w:color="auto"/>
        <w:bottom w:val="none" w:sz="0" w:space="0" w:color="auto"/>
        <w:right w:val="none" w:sz="0" w:space="0" w:color="auto"/>
      </w:divBdr>
    </w:div>
    <w:div w:id="128213395">
      <w:marLeft w:val="0"/>
      <w:marRight w:val="0"/>
      <w:marTop w:val="0"/>
      <w:marBottom w:val="0"/>
      <w:divBdr>
        <w:top w:val="none" w:sz="0" w:space="0" w:color="auto"/>
        <w:left w:val="none" w:sz="0" w:space="0" w:color="auto"/>
        <w:bottom w:val="none" w:sz="0" w:space="0" w:color="auto"/>
        <w:right w:val="none" w:sz="0" w:space="0" w:color="auto"/>
      </w:divBdr>
    </w:div>
    <w:div w:id="128213396">
      <w:marLeft w:val="0"/>
      <w:marRight w:val="0"/>
      <w:marTop w:val="0"/>
      <w:marBottom w:val="0"/>
      <w:divBdr>
        <w:top w:val="none" w:sz="0" w:space="0" w:color="auto"/>
        <w:left w:val="none" w:sz="0" w:space="0" w:color="auto"/>
        <w:bottom w:val="none" w:sz="0" w:space="0" w:color="auto"/>
        <w:right w:val="none" w:sz="0" w:space="0" w:color="auto"/>
      </w:divBdr>
    </w:div>
    <w:div w:id="128213397">
      <w:marLeft w:val="0"/>
      <w:marRight w:val="0"/>
      <w:marTop w:val="0"/>
      <w:marBottom w:val="0"/>
      <w:divBdr>
        <w:top w:val="none" w:sz="0" w:space="0" w:color="auto"/>
        <w:left w:val="none" w:sz="0" w:space="0" w:color="auto"/>
        <w:bottom w:val="none" w:sz="0" w:space="0" w:color="auto"/>
        <w:right w:val="none" w:sz="0" w:space="0" w:color="auto"/>
      </w:divBdr>
    </w:div>
    <w:div w:id="128213398">
      <w:marLeft w:val="0"/>
      <w:marRight w:val="0"/>
      <w:marTop w:val="0"/>
      <w:marBottom w:val="0"/>
      <w:divBdr>
        <w:top w:val="none" w:sz="0" w:space="0" w:color="auto"/>
        <w:left w:val="none" w:sz="0" w:space="0" w:color="auto"/>
        <w:bottom w:val="none" w:sz="0" w:space="0" w:color="auto"/>
        <w:right w:val="none" w:sz="0" w:space="0" w:color="auto"/>
      </w:divBdr>
    </w:div>
    <w:div w:id="128213399">
      <w:marLeft w:val="0"/>
      <w:marRight w:val="0"/>
      <w:marTop w:val="0"/>
      <w:marBottom w:val="0"/>
      <w:divBdr>
        <w:top w:val="none" w:sz="0" w:space="0" w:color="auto"/>
        <w:left w:val="none" w:sz="0" w:space="0" w:color="auto"/>
        <w:bottom w:val="none" w:sz="0" w:space="0" w:color="auto"/>
        <w:right w:val="none" w:sz="0" w:space="0" w:color="auto"/>
      </w:divBdr>
    </w:div>
    <w:div w:id="128213400">
      <w:marLeft w:val="0"/>
      <w:marRight w:val="0"/>
      <w:marTop w:val="0"/>
      <w:marBottom w:val="0"/>
      <w:divBdr>
        <w:top w:val="none" w:sz="0" w:space="0" w:color="auto"/>
        <w:left w:val="none" w:sz="0" w:space="0" w:color="auto"/>
        <w:bottom w:val="none" w:sz="0" w:space="0" w:color="auto"/>
        <w:right w:val="none" w:sz="0" w:space="0" w:color="auto"/>
      </w:divBdr>
    </w:div>
    <w:div w:id="128213401">
      <w:marLeft w:val="0"/>
      <w:marRight w:val="0"/>
      <w:marTop w:val="0"/>
      <w:marBottom w:val="0"/>
      <w:divBdr>
        <w:top w:val="none" w:sz="0" w:space="0" w:color="auto"/>
        <w:left w:val="none" w:sz="0" w:space="0" w:color="auto"/>
        <w:bottom w:val="none" w:sz="0" w:space="0" w:color="auto"/>
        <w:right w:val="none" w:sz="0" w:space="0" w:color="auto"/>
      </w:divBdr>
    </w:div>
    <w:div w:id="128213402">
      <w:marLeft w:val="0"/>
      <w:marRight w:val="0"/>
      <w:marTop w:val="0"/>
      <w:marBottom w:val="0"/>
      <w:divBdr>
        <w:top w:val="none" w:sz="0" w:space="0" w:color="auto"/>
        <w:left w:val="none" w:sz="0" w:space="0" w:color="auto"/>
        <w:bottom w:val="none" w:sz="0" w:space="0" w:color="auto"/>
        <w:right w:val="none" w:sz="0" w:space="0" w:color="auto"/>
      </w:divBdr>
    </w:div>
    <w:div w:id="128213403">
      <w:marLeft w:val="0"/>
      <w:marRight w:val="0"/>
      <w:marTop w:val="0"/>
      <w:marBottom w:val="0"/>
      <w:divBdr>
        <w:top w:val="none" w:sz="0" w:space="0" w:color="auto"/>
        <w:left w:val="none" w:sz="0" w:space="0" w:color="auto"/>
        <w:bottom w:val="none" w:sz="0" w:space="0" w:color="auto"/>
        <w:right w:val="none" w:sz="0" w:space="0" w:color="auto"/>
      </w:divBdr>
    </w:div>
    <w:div w:id="128213406">
      <w:marLeft w:val="0"/>
      <w:marRight w:val="0"/>
      <w:marTop w:val="0"/>
      <w:marBottom w:val="0"/>
      <w:divBdr>
        <w:top w:val="none" w:sz="0" w:space="0" w:color="auto"/>
        <w:left w:val="none" w:sz="0" w:space="0" w:color="auto"/>
        <w:bottom w:val="none" w:sz="0" w:space="0" w:color="auto"/>
        <w:right w:val="none" w:sz="0" w:space="0" w:color="auto"/>
      </w:divBdr>
      <w:divsChild>
        <w:div w:id="128213405">
          <w:marLeft w:val="0"/>
          <w:marRight w:val="0"/>
          <w:marTop w:val="0"/>
          <w:marBottom w:val="0"/>
          <w:divBdr>
            <w:top w:val="none" w:sz="0" w:space="0" w:color="auto"/>
            <w:left w:val="none" w:sz="0" w:space="0" w:color="auto"/>
            <w:bottom w:val="none" w:sz="0" w:space="0" w:color="auto"/>
            <w:right w:val="none" w:sz="0" w:space="0" w:color="auto"/>
          </w:divBdr>
          <w:divsChild>
            <w:div w:id="12821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134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3AD466-DE3F-4D27-9E15-90B67F2FD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Pages>
  <Words>2428</Words>
  <Characters>13841</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cp:lastModifiedBy>FOLplast Žilina</cp:lastModifiedBy>
  <cp:revision>34</cp:revision>
  <cp:lastPrinted>2021-03-31T08:14:00Z</cp:lastPrinted>
  <dcterms:created xsi:type="dcterms:W3CDTF">2023-03-24T17:03:00Z</dcterms:created>
  <dcterms:modified xsi:type="dcterms:W3CDTF">2023-03-25T10:17:00Z</dcterms:modified>
</cp:coreProperties>
</file>