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5F" w:rsidRDefault="00A4136E" w:rsidP="00A4136E">
      <w:pPr>
        <w:rPr>
          <w:b/>
        </w:rPr>
      </w:pPr>
      <w:r w:rsidRPr="00A4136E">
        <w:rPr>
          <w:b/>
        </w:rPr>
        <w:t xml:space="preserve">Poznámky </w:t>
      </w:r>
      <w:proofErr w:type="spellStart"/>
      <w:r w:rsidRPr="00A4136E">
        <w:rPr>
          <w:b/>
        </w:rPr>
        <w:t>Úč</w:t>
      </w:r>
      <w:proofErr w:type="spellEnd"/>
      <w:r w:rsidRPr="00A4136E">
        <w:rPr>
          <w:b/>
        </w:rPr>
        <w:t xml:space="preserve"> MÚJ 3-01</w:t>
      </w:r>
      <w:r w:rsidRPr="00A4136E">
        <w:rPr>
          <w:b/>
        </w:rPr>
        <w:tab/>
      </w:r>
      <w:r w:rsidRPr="00A4136E">
        <w:rPr>
          <w:b/>
        </w:rPr>
        <w:tab/>
      </w:r>
      <w:r w:rsidRPr="00A4136E">
        <w:rPr>
          <w:b/>
        </w:rPr>
        <w:tab/>
        <w:t>IČO: 52783952</w:t>
      </w:r>
      <w:r w:rsidRPr="00A4136E">
        <w:rPr>
          <w:b/>
        </w:rPr>
        <w:tab/>
      </w:r>
      <w:r w:rsidRPr="00A4136E">
        <w:rPr>
          <w:b/>
        </w:rPr>
        <w:tab/>
      </w:r>
      <w:r w:rsidRPr="00A4136E">
        <w:rPr>
          <w:b/>
        </w:rPr>
        <w:tab/>
        <w:t>DIČ: 2121135159</w:t>
      </w:r>
    </w:p>
    <w:p w:rsidR="00CD110F" w:rsidRPr="00A4136E" w:rsidRDefault="00CD110F" w:rsidP="00A4136E">
      <w:pPr>
        <w:rPr>
          <w:b/>
        </w:rPr>
      </w:pPr>
    </w:p>
    <w:p w:rsidR="00A4136E" w:rsidRPr="00CD110F" w:rsidRDefault="00A4136E" w:rsidP="00A4136E">
      <w:pPr>
        <w:jc w:val="center"/>
        <w:rPr>
          <w:b/>
          <w:sz w:val="24"/>
        </w:rPr>
      </w:pPr>
      <w:r w:rsidRPr="00CD110F">
        <w:rPr>
          <w:b/>
          <w:sz w:val="24"/>
        </w:rPr>
        <w:t>Čl. I.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Všeobecné údaje</w:t>
      </w:r>
    </w:p>
    <w:p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>DT Works s.r.o., Ul. P. Jilemnického 4, 934 01  Levice</w:t>
      </w:r>
    </w:p>
    <w:p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>ÚJ nie je súčasťou obchodného celku</w:t>
      </w:r>
    </w:p>
    <w:p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>Priemerný p</w:t>
      </w:r>
      <w:r w:rsidR="000760D4">
        <w:t>repočítaný počet zamestnancov: 0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Čl. II.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Informácie o prijatých postupoch</w:t>
      </w:r>
    </w:p>
    <w:p w:rsidR="001744E6" w:rsidRDefault="00A4136E" w:rsidP="00CD110F">
      <w:pPr>
        <w:pStyle w:val="Odsekzoznamu"/>
        <w:numPr>
          <w:ilvl w:val="0"/>
          <w:numId w:val="7"/>
        </w:numPr>
        <w:jc w:val="both"/>
      </w:pPr>
      <w:r>
        <w:t>Účtovná závierka bola zostavená za predpokladu, že bude nepretržite pokračovať vo svojej činnosti.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Spôsob oceňovania jednotlivých položiek majetku a záväzkov: obstarávacou cenou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Spôsob zostavenia odpisového plánu: ÚJ neúčtuje o dlhodobom majetku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Zmeny účtovných zásad a zmeny účtovných metód: nenastali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Informácie o dotáciách: ÚJ neúčtuje dotácie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Informácie o významných opráv chýb: ÚJ nevykonala opravu chýb minulých účtovných období</w:t>
      </w:r>
      <w:bookmarkStart w:id="0" w:name="_GoBack"/>
      <w:bookmarkEnd w:id="0"/>
    </w:p>
    <w:p w:rsidR="001744E6" w:rsidRPr="00CD110F" w:rsidRDefault="001744E6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Čl. III.</w:t>
      </w:r>
    </w:p>
    <w:p w:rsidR="001744E6" w:rsidRPr="00CD110F" w:rsidRDefault="001744E6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Informácie, ktoré vysvetľujú a dopĺňajú súvahu a výkaz ziskov a strát</w:t>
      </w:r>
    </w:p>
    <w:p w:rsidR="001744E6" w:rsidRDefault="001744E6" w:rsidP="00CD110F">
      <w:pPr>
        <w:pStyle w:val="Odsekzoznamu"/>
        <w:numPr>
          <w:ilvl w:val="0"/>
          <w:numId w:val="8"/>
        </w:numPr>
        <w:jc w:val="both"/>
      </w:pPr>
      <w:r>
        <w:t>ÚJ neúčtuje o sume a dôvodoch vzniku jednotlivých položiek nákladov a výnosov, ktoré majú výnimočný rozsah alebo výskyt, napríklad výnosy z predaja podniku alebo časti podniku, náklady z dôvodu predaja podniku alebo časti podniku, škody z dôvodu živelných pohrôm.</w:t>
      </w:r>
    </w:p>
    <w:p w:rsidR="001744E6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záväzkoch s dobou splatnosti dlhšou ako päť rokov.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vlastných akciách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zárukách, pôžičkách alebo inom zabezpečení poskytnutých pre členov štatutárneho orgánu, dozorného orgánu a iného orgánu účtovnej jednotky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UJ nevykazuje finančné povinnosti, ktoré sa nevykazujú v súvahe, ale sú významné na posúdenie finančnej situácie UJ.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Informácie o udelení výlučného práva alebo osobitného práva:</w:t>
      </w:r>
    </w:p>
    <w:p w:rsidR="001744E6" w:rsidRPr="00A4136E" w:rsidRDefault="001744E6" w:rsidP="00CD110F">
      <w:pPr>
        <w:jc w:val="both"/>
      </w:pPr>
    </w:p>
    <w:p w:rsidR="00E6715F" w:rsidRPr="00A4136E" w:rsidRDefault="00E6715F" w:rsidP="00CD110F">
      <w:pPr>
        <w:jc w:val="both"/>
      </w:pPr>
    </w:p>
    <w:sectPr w:rsidR="00E6715F" w:rsidRPr="00A41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5A0"/>
    <w:multiLevelType w:val="hybridMultilevel"/>
    <w:tmpl w:val="15F49EB8"/>
    <w:lvl w:ilvl="0" w:tplc="7F8458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A4934"/>
    <w:multiLevelType w:val="hybridMultilevel"/>
    <w:tmpl w:val="6F14D692"/>
    <w:lvl w:ilvl="0" w:tplc="929AB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3F1C4A"/>
    <w:multiLevelType w:val="hybridMultilevel"/>
    <w:tmpl w:val="59C438B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C72BBA"/>
    <w:multiLevelType w:val="hybridMultilevel"/>
    <w:tmpl w:val="0470BD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830AE"/>
    <w:multiLevelType w:val="hybridMultilevel"/>
    <w:tmpl w:val="140A4A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C29C4"/>
    <w:multiLevelType w:val="hybridMultilevel"/>
    <w:tmpl w:val="51383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B0117"/>
    <w:multiLevelType w:val="hybridMultilevel"/>
    <w:tmpl w:val="F84043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B218B"/>
    <w:multiLevelType w:val="hybridMultilevel"/>
    <w:tmpl w:val="6BD2F7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C2F"/>
    <w:rsid w:val="000760D4"/>
    <w:rsid w:val="0008522F"/>
    <w:rsid w:val="000E5243"/>
    <w:rsid w:val="00142C2F"/>
    <w:rsid w:val="001744E6"/>
    <w:rsid w:val="00A4136E"/>
    <w:rsid w:val="00CD110F"/>
    <w:rsid w:val="00E6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2C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2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2023-03-26T17:30:00Z</dcterms:created>
  <dcterms:modified xsi:type="dcterms:W3CDTF">2023-03-26T17:30:00Z</dcterms:modified>
</cp:coreProperties>
</file>