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F36BC1" w14:textId="77777777" w:rsidR="003D1D35" w:rsidRDefault="003D1D35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14:paraId="19799B10" w14:textId="77777777" w:rsidR="00770DB9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14:paraId="693E8762" w14:textId="77777777"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</w:p>
    <w:p w14:paraId="1EDC9AE3" w14:textId="77777777"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0"/>
          <w:szCs w:val="24"/>
          <w:u w:val="single"/>
          <w:lang w:eastAsia="sk-SK"/>
        </w:rPr>
      </w:pPr>
    </w:p>
    <w:p w14:paraId="102EB99B" w14:textId="77777777"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názov právnickej osoby a jej sídlo alebo meno a priezvisko fyzickej osoby</w:t>
      </w:r>
    </w:p>
    <w:p w14:paraId="6B931931" w14:textId="77777777"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770DB9" w:rsidRPr="00770DB9" w14:paraId="4833B858" w14:textId="77777777" w:rsidTr="00E20789">
        <w:trPr>
          <w:trHeight w:val="1100"/>
        </w:trPr>
        <w:tc>
          <w:tcPr>
            <w:tcW w:w="1096" w:type="pct"/>
            <w:vAlign w:val="center"/>
          </w:tcPr>
          <w:p w14:paraId="053A5B40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</w:p>
          <w:p w14:paraId="2ACB4FD6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3904" w:type="pct"/>
            <w:vAlign w:val="center"/>
          </w:tcPr>
          <w:p w14:paraId="54C29750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 </w:t>
            </w:r>
            <w:r w:rsidR="00481E4A">
              <w:rPr>
                <w:rFonts w:cs="Arial"/>
                <w:sz w:val="20"/>
                <w:szCs w:val="22"/>
                <w:lang w:eastAsia="sk-SK"/>
              </w:rPr>
              <w:t>DEMOMED s.r.o.</w:t>
            </w:r>
          </w:p>
        </w:tc>
      </w:tr>
      <w:tr w:rsidR="00770DB9" w:rsidRPr="00770DB9" w14:paraId="33341E8E" w14:textId="77777777" w:rsidTr="00E20789">
        <w:trPr>
          <w:trHeight w:val="390"/>
        </w:trPr>
        <w:tc>
          <w:tcPr>
            <w:tcW w:w="1096" w:type="pct"/>
            <w:vAlign w:val="center"/>
          </w:tcPr>
          <w:p w14:paraId="0333F179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3904" w:type="pct"/>
            <w:vAlign w:val="center"/>
          </w:tcPr>
          <w:p w14:paraId="7AC358D7" w14:textId="77777777" w:rsidR="00770DB9" w:rsidRPr="00770DB9" w:rsidRDefault="00481E4A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Branovo 149</w:t>
            </w:r>
          </w:p>
        </w:tc>
      </w:tr>
    </w:tbl>
    <w:p w14:paraId="7184EE19" w14:textId="77777777"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14:paraId="13AF1DFC" w14:textId="77777777" w:rsidR="00BD03E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Dátum schválenia účtovnej závierky za bezprostredne predchádzajúce účtovné obdobie</w:t>
      </w:r>
      <w:r w:rsidR="00481E4A">
        <w:rPr>
          <w:rFonts w:cs="Arial"/>
          <w:color w:val="C00000"/>
          <w:sz w:val="20"/>
          <w:szCs w:val="24"/>
          <w:lang w:eastAsia="sk-SK"/>
        </w:rPr>
        <w:t xml:space="preserve"> </w:t>
      </w:r>
    </w:p>
    <w:p w14:paraId="401E0B69" w14:textId="42684432" w:rsidR="00770DB9" w:rsidRPr="00AF1B96" w:rsidRDefault="00BD03E9" w:rsidP="00BD03E9">
      <w:pPr>
        <w:spacing w:after="0" w:line="240" w:lineRule="auto"/>
        <w:ind w:left="414"/>
        <w:jc w:val="both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 xml:space="preserve">      2</w:t>
      </w:r>
      <w:r w:rsidR="00AC72B5">
        <w:rPr>
          <w:rFonts w:cs="Arial"/>
          <w:color w:val="C00000"/>
          <w:sz w:val="20"/>
          <w:szCs w:val="24"/>
          <w:lang w:eastAsia="sk-SK"/>
        </w:rPr>
        <w:t>7</w:t>
      </w:r>
      <w:r>
        <w:rPr>
          <w:rFonts w:cs="Arial"/>
          <w:color w:val="C00000"/>
          <w:sz w:val="20"/>
          <w:szCs w:val="24"/>
          <w:lang w:eastAsia="sk-SK"/>
        </w:rPr>
        <w:t>.</w:t>
      </w:r>
      <w:r w:rsidR="00481E4A">
        <w:rPr>
          <w:rFonts w:cs="Arial"/>
          <w:color w:val="C00000"/>
          <w:sz w:val="20"/>
          <w:szCs w:val="24"/>
          <w:lang w:eastAsia="sk-SK"/>
        </w:rPr>
        <w:t xml:space="preserve"> 03. </w:t>
      </w:r>
      <w:r w:rsidR="00AC72B5">
        <w:rPr>
          <w:rFonts w:cs="Arial"/>
          <w:color w:val="C00000"/>
          <w:sz w:val="20"/>
          <w:szCs w:val="24"/>
          <w:lang w:eastAsia="sk-SK"/>
        </w:rPr>
        <w:t>2022</w:t>
      </w:r>
    </w:p>
    <w:p w14:paraId="5BA8A431" w14:textId="77777777" w:rsidR="00770DB9" w:rsidRPr="00AF1B96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14:paraId="6FAFDEF7" w14:textId="505316E1" w:rsidR="00BD03E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Právny dôvod zostavenia účtovnej závierky</w:t>
      </w:r>
      <w:r w:rsidR="00481E4A">
        <w:rPr>
          <w:rFonts w:cs="Arial"/>
          <w:color w:val="C00000"/>
          <w:sz w:val="20"/>
          <w:szCs w:val="24"/>
          <w:lang w:eastAsia="sk-SK"/>
        </w:rPr>
        <w:t>, účtovná závierka k 31. 12.  Je zostavená ako riadna účtovná z</w:t>
      </w:r>
      <w:r w:rsidR="00BD03E9">
        <w:rPr>
          <w:rFonts w:cs="Arial"/>
          <w:color w:val="C00000"/>
          <w:sz w:val="20"/>
          <w:szCs w:val="24"/>
          <w:lang w:eastAsia="sk-SK"/>
        </w:rPr>
        <w:t>á</w:t>
      </w:r>
      <w:r w:rsidR="00481E4A">
        <w:rPr>
          <w:rFonts w:cs="Arial"/>
          <w:color w:val="C00000"/>
          <w:sz w:val="20"/>
          <w:szCs w:val="24"/>
          <w:lang w:eastAsia="sk-SK"/>
        </w:rPr>
        <w:t>vierka podľa § 47 ods. 6 zákona NR SR č. 431/2022 Z. z. o účtovníctve za účtovné obdobie od januára do decembra 202</w:t>
      </w:r>
      <w:r w:rsidR="00AC72B5">
        <w:rPr>
          <w:rFonts w:cs="Arial"/>
          <w:color w:val="C00000"/>
          <w:sz w:val="20"/>
          <w:szCs w:val="24"/>
          <w:lang w:eastAsia="sk-SK"/>
        </w:rPr>
        <w:t>2</w:t>
      </w:r>
      <w:r w:rsidR="00481E4A">
        <w:rPr>
          <w:rFonts w:cs="Arial"/>
          <w:color w:val="C00000"/>
          <w:sz w:val="20"/>
          <w:szCs w:val="24"/>
          <w:lang w:eastAsia="sk-SK"/>
        </w:rPr>
        <w:t xml:space="preserve"> k poslednému dňu kalendárneho roka </w:t>
      </w:r>
      <w:r w:rsidR="00AC72B5">
        <w:rPr>
          <w:rFonts w:cs="Arial"/>
          <w:color w:val="C00000"/>
          <w:sz w:val="20"/>
          <w:szCs w:val="24"/>
          <w:lang w:eastAsia="sk-SK"/>
        </w:rPr>
        <w:t>2022</w:t>
      </w:r>
    </w:p>
    <w:p w14:paraId="49098A8A" w14:textId="77777777" w:rsidR="00770DB9" w:rsidRPr="00AF1B96" w:rsidRDefault="00481E4A" w:rsidP="00BD03E9">
      <w:pPr>
        <w:spacing w:after="0" w:line="240" w:lineRule="auto"/>
        <w:ind w:left="774"/>
        <w:jc w:val="both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>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770DB9" w:rsidRPr="00AF1B96" w14:paraId="442C4978" w14:textId="77777777" w:rsidTr="00E20789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0E149DB0" w14:textId="77777777" w:rsidR="00770DB9" w:rsidRPr="00AF1B96" w:rsidRDefault="00770DB9" w:rsidP="00E20789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47F21C57" w14:textId="77777777"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2E36004F" w14:textId="77777777"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68B6B435" w14:textId="77777777"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14:paraId="020B972F" w14:textId="77777777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14:paraId="720B4FDD" w14:textId="77777777"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3703D83B" w14:textId="77777777"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298B2E85" w14:textId="77777777"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5B846B0C" w14:textId="77777777"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  <w:tr w:rsidR="00770DB9" w:rsidRPr="00AF1B96" w14:paraId="306FF331" w14:textId="77777777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14:paraId="11B3A82A" w14:textId="77777777"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34470EAE" w14:textId="77777777"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250AF544" w14:textId="77777777"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</w:tbl>
    <w:p w14:paraId="51D16F33" w14:textId="77777777" w:rsidR="00770DB9" w:rsidRPr="00AF1B96" w:rsidRDefault="00770DB9" w:rsidP="00770DB9">
      <w:pPr>
        <w:pStyle w:val="Odsekzoznamu"/>
        <w:rPr>
          <w:rFonts w:cs="Arial"/>
          <w:color w:val="C00000"/>
          <w:sz w:val="20"/>
          <w:szCs w:val="24"/>
          <w:u w:val="single"/>
          <w:lang w:eastAsia="sk-SK"/>
        </w:rPr>
      </w:pPr>
    </w:p>
    <w:p w14:paraId="6AA3CD8B" w14:textId="77777777"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informácie o konsolidovanom celku,</w:t>
      </w:r>
      <w:r w:rsidRPr="00770DB9">
        <w:rPr>
          <w:rFonts w:cs="Arial"/>
          <w:sz w:val="20"/>
          <w:szCs w:val="24"/>
          <w:lang w:eastAsia="sk-SK"/>
        </w:rPr>
        <w:t xml:space="preserve"> napríklad</w:t>
      </w:r>
    </w:p>
    <w:p w14:paraId="29113B6B" w14:textId="77777777"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14:paraId="15213D42" w14:textId="77777777"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Účtovná jednotka je súčasťou konsolidovaného celku, pričom ABC s.r.o. ako materská účtovná jednotka zostavuje KÚZ za túto skupinu účtovných jednotiek (uviesť účtovné jednotky v skupine). Účtovná jednotka je materskou účtovnou jednotkou a podľa § 22 ods. 3 zákona o účtovníctve z dôvodu oslobodenia od povinnosti zostaviť KÚZ ju nezostavila </w:t>
      </w:r>
    </w:p>
    <w:p w14:paraId="3737C819" w14:textId="77777777"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14:paraId="7204269E" w14:textId="77777777"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alebo</w:t>
      </w:r>
    </w:p>
    <w:p w14:paraId="244A7CCD" w14:textId="77777777"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14:paraId="58A2929F" w14:textId="77777777"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 w14:paraId="6FDFC8E8" w14:textId="77777777"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14:paraId="772B62BD" w14:textId="77777777" w:rsidR="00770DB9" w:rsidRPr="00AF1B96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priemerný</w:t>
      </w:r>
      <w:r w:rsidRPr="00AF1B96">
        <w:rPr>
          <w:rFonts w:cs="Arial"/>
          <w:sz w:val="20"/>
          <w:szCs w:val="24"/>
          <w:u w:val="single"/>
          <w:lang w:eastAsia="sk-SK"/>
        </w:rPr>
        <w:t xml:space="preserve"> prepočítaný počet zamestnancov</w:t>
      </w:r>
    </w:p>
    <w:p w14:paraId="5677F39B" w14:textId="77777777" w:rsidR="00770DB9" w:rsidRPr="00AF1B96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770DB9" w:rsidRPr="00AF1B96" w14:paraId="1281A18A" w14:textId="77777777" w:rsidTr="00E20789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14:paraId="52C96064" w14:textId="77777777"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1283C96D" w14:textId="77777777"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320" w:type="dxa"/>
          </w:tcPr>
          <w:p w14:paraId="64D3200E" w14:textId="77777777" w:rsidR="00770DB9" w:rsidRPr="00AF1B96" w:rsidRDefault="00481E4A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770DB9" w:rsidRPr="00AF1B96" w14:paraId="76DEAA23" w14:textId="77777777" w:rsidTr="00E20789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14:paraId="121EE68E" w14:textId="77777777"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467F8AA3" w14:textId="77777777"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320" w:type="dxa"/>
          </w:tcPr>
          <w:p w14:paraId="25F659C5" w14:textId="77777777" w:rsidR="00770DB9" w:rsidRPr="00AF1B96" w:rsidRDefault="00481E4A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5731FD2B" w14:textId="77777777"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p w14:paraId="33CA4F96" w14:textId="77777777"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p w14:paraId="735BF5B8" w14:textId="77777777"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 o prijatých postupoch</w:t>
      </w:r>
    </w:p>
    <w:p w14:paraId="29EE97F2" w14:textId="77777777"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</w:p>
    <w:p w14:paraId="4147DB62" w14:textId="77777777"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závierka bola zostavená za predpokladu, že účtovná jednotka bude nepretržite pokračovať vo svojej činnosti (uvedené sa nikdy nemôže uviesť, ak ide o mimoriadnu účtovnú závierku z dôvodu konkurzu alebo likvidácie).</w:t>
      </w:r>
    </w:p>
    <w:p w14:paraId="7CB8087A" w14:textId="77777777"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p w14:paraId="3B2A3445" w14:textId="77777777"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Uviesť popis oceňovania  jednotlivých položiek majetku a záväzkov, o ktorých konkrétna účtovná jednotka účtuje. Popisujú sa ocenenie konkrétneho majetku a záväzkov účtovnej jednotky.</w:t>
      </w:r>
    </w:p>
    <w:p w14:paraId="5D240FF5" w14:textId="77777777"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val="x-none" w:eastAsia="x-none"/>
        </w:rPr>
      </w:pPr>
    </w:p>
    <w:p w14:paraId="4B85227D" w14:textId="77777777"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Napríklad:</w:t>
      </w:r>
    </w:p>
    <w:p w14:paraId="4D88F23F" w14:textId="77777777"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14:paraId="4ABB31C0" w14:textId="77777777" w:rsidTr="00E20789">
        <w:tc>
          <w:tcPr>
            <w:tcW w:w="9072" w:type="dxa"/>
            <w:gridSpan w:val="2"/>
            <w:vAlign w:val="center"/>
          </w:tcPr>
          <w:p w14:paraId="19C236C0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Obstarávacou cenou – </w:t>
            </w:r>
            <w:r w:rsidRPr="00770DB9">
              <w:rPr>
                <w:rFonts w:cs="Arial"/>
                <w:b/>
                <w:bCs/>
                <w:sz w:val="20"/>
                <w:szCs w:val="24"/>
                <w:lang w:eastAsia="sk-SK"/>
              </w:rPr>
              <w:t>uviesť  zložky nákladov súvisiacich s obstaraním</w:t>
            </w:r>
          </w:p>
        </w:tc>
      </w:tr>
      <w:tr w:rsidR="00770DB9" w:rsidRPr="00770DB9" w14:paraId="624EE783" w14:textId="77777777" w:rsidTr="00E20789">
        <w:tc>
          <w:tcPr>
            <w:tcW w:w="8789" w:type="dxa"/>
            <w:vAlign w:val="center"/>
          </w:tcPr>
          <w:p w14:paraId="0A706FF7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lastRenderedPageBreak/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168408B6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14:paraId="76CB2396" w14:textId="77777777" w:rsidTr="00E20789">
        <w:tc>
          <w:tcPr>
            <w:tcW w:w="8789" w:type="dxa"/>
            <w:vAlign w:val="center"/>
          </w:tcPr>
          <w:p w14:paraId="08146BAD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12739295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2C379C09" w14:textId="77777777" w:rsidTr="00E20789">
        <w:tc>
          <w:tcPr>
            <w:tcW w:w="8789" w:type="dxa"/>
            <w:vAlign w:val="center"/>
          </w:tcPr>
          <w:p w14:paraId="6A2119F1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14:paraId="12ED147C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5E328430" w14:textId="77777777" w:rsidTr="00E20789">
        <w:tc>
          <w:tcPr>
            <w:tcW w:w="8789" w:type="dxa"/>
            <w:vAlign w:val="center"/>
          </w:tcPr>
          <w:p w14:paraId="6C69C794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311A6F74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6ED2014D" w14:textId="77777777" w:rsidTr="00E20789">
        <w:tc>
          <w:tcPr>
            <w:tcW w:w="8789" w:type="dxa"/>
            <w:vAlign w:val="center"/>
          </w:tcPr>
          <w:p w14:paraId="5306177A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14:paraId="2BBF8EB2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03ACB864" w14:textId="77777777" w:rsidTr="00E20789">
        <w:tc>
          <w:tcPr>
            <w:tcW w:w="8789" w:type="dxa"/>
            <w:vAlign w:val="center"/>
          </w:tcPr>
          <w:p w14:paraId="0988E17C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633F04EC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14:paraId="142A81F6" w14:textId="77777777"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14:paraId="50BA0025" w14:textId="77777777" w:rsidTr="00E20789">
        <w:tc>
          <w:tcPr>
            <w:tcW w:w="9072" w:type="dxa"/>
            <w:gridSpan w:val="2"/>
            <w:vAlign w:val="center"/>
          </w:tcPr>
          <w:p w14:paraId="3DC88598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Vlastnými nákladmi</w:t>
            </w:r>
          </w:p>
        </w:tc>
      </w:tr>
      <w:tr w:rsidR="00770DB9" w:rsidRPr="00770DB9" w14:paraId="51529403" w14:textId="77777777" w:rsidTr="00E20789">
        <w:tc>
          <w:tcPr>
            <w:tcW w:w="8789" w:type="dxa"/>
            <w:vAlign w:val="center"/>
          </w:tcPr>
          <w:p w14:paraId="0AA462D0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5F6F7118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3BAFF8C0" w14:textId="77777777" w:rsidTr="00E20789">
        <w:tc>
          <w:tcPr>
            <w:tcW w:w="8789" w:type="dxa"/>
            <w:vAlign w:val="center"/>
          </w:tcPr>
          <w:p w14:paraId="68051F50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278F334E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1EF19761" w14:textId="77777777" w:rsidTr="00E20789">
        <w:tc>
          <w:tcPr>
            <w:tcW w:w="8789" w:type="dxa"/>
            <w:vAlign w:val="center"/>
          </w:tcPr>
          <w:p w14:paraId="68E6A72D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73A869D9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767A6711" w14:textId="77777777" w:rsidTr="00E20789">
        <w:tc>
          <w:tcPr>
            <w:tcW w:w="8789" w:type="dxa"/>
            <w:vAlign w:val="center"/>
          </w:tcPr>
          <w:p w14:paraId="35492D4B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535B73E8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14:paraId="50D0E492" w14:textId="77777777"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14:paraId="67DE927A" w14:textId="77777777" w:rsidTr="00E20789">
        <w:tc>
          <w:tcPr>
            <w:tcW w:w="9072" w:type="dxa"/>
            <w:gridSpan w:val="2"/>
          </w:tcPr>
          <w:p w14:paraId="78DD965E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Menovitou hodnotou</w:t>
            </w:r>
          </w:p>
        </w:tc>
      </w:tr>
      <w:tr w:rsidR="00770DB9" w:rsidRPr="00770DB9" w14:paraId="49B37012" w14:textId="77777777" w:rsidTr="00E20789">
        <w:tc>
          <w:tcPr>
            <w:tcW w:w="8789" w:type="dxa"/>
          </w:tcPr>
          <w:p w14:paraId="60A635C0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6368E203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14:paraId="7FA066FC" w14:textId="77777777" w:rsidTr="00E20789">
        <w:tc>
          <w:tcPr>
            <w:tcW w:w="8789" w:type="dxa"/>
          </w:tcPr>
          <w:p w14:paraId="03DF3A5C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25CE8A67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14:paraId="6B85E833" w14:textId="77777777" w:rsidTr="00E20789">
        <w:tc>
          <w:tcPr>
            <w:tcW w:w="8789" w:type="dxa"/>
          </w:tcPr>
          <w:p w14:paraId="479BBC05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3C88EA00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14:paraId="0B29E371" w14:textId="77777777"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p w14:paraId="610723B7" w14:textId="77777777"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  <w:r w:rsidRPr="00770DB9">
        <w:rPr>
          <w:rFonts w:cs="Arial"/>
          <w:sz w:val="20"/>
          <w:szCs w:val="22"/>
          <w:lang w:eastAsia="sk-SK"/>
        </w:rPr>
        <w:t>Spôsob ocenenia:</w:t>
      </w:r>
    </w:p>
    <w:p w14:paraId="69F21020" w14:textId="77777777"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14:paraId="6611CED0" w14:textId="77777777" w:rsidTr="00E20789">
        <w:tc>
          <w:tcPr>
            <w:tcW w:w="9072" w:type="dxa"/>
            <w:gridSpan w:val="2"/>
            <w:vAlign w:val="center"/>
          </w:tcPr>
          <w:p w14:paraId="06618401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Úbytok zásob rovnakého druhu sa účtuje v ocenení: </w:t>
            </w:r>
          </w:p>
        </w:tc>
      </w:tr>
      <w:tr w:rsidR="00770DB9" w:rsidRPr="00770DB9" w14:paraId="246B4B70" w14:textId="77777777" w:rsidTr="00E20789">
        <w:tc>
          <w:tcPr>
            <w:tcW w:w="8789" w:type="dxa"/>
            <w:vAlign w:val="center"/>
          </w:tcPr>
          <w:p w14:paraId="5437E118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7EC34642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0DD5FE25" w14:textId="77777777" w:rsidTr="00E20789">
        <w:tc>
          <w:tcPr>
            <w:tcW w:w="8789" w:type="dxa"/>
            <w:vAlign w:val="center"/>
          </w:tcPr>
          <w:p w14:paraId="4339CC19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1B57AEB4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01AC1242" w14:textId="77777777" w:rsidTr="00E20789">
        <w:tc>
          <w:tcPr>
            <w:tcW w:w="8789" w:type="dxa"/>
            <w:vAlign w:val="center"/>
          </w:tcPr>
          <w:p w14:paraId="6583813E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 w14:paraId="01022362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4A1423BE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1CDD8BE7" w14:textId="77777777" w:rsidTr="00E20789">
        <w:tc>
          <w:tcPr>
            <w:tcW w:w="8789" w:type="dxa"/>
            <w:vAlign w:val="center"/>
          </w:tcPr>
          <w:p w14:paraId="414531F0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1699945E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14:paraId="7A4CE7C5" w14:textId="77777777"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14:paraId="08994303" w14:textId="77777777" w:rsidTr="00E20789">
        <w:tc>
          <w:tcPr>
            <w:tcW w:w="8789" w:type="dxa"/>
            <w:vAlign w:val="center"/>
          </w:tcPr>
          <w:p w14:paraId="73645C03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Výdavky budúcich období a príjmy budúcich období  sa vykazujú vo výške, ktorá je potrebná </w:t>
            </w:r>
          </w:p>
          <w:p w14:paraId="6C2ACB36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40C2B4A7" w14:textId="1B368189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4CB79752" w14:textId="77777777" w:rsidTr="00E20789">
        <w:tc>
          <w:tcPr>
            <w:tcW w:w="8789" w:type="dxa"/>
            <w:vAlign w:val="center"/>
          </w:tcPr>
          <w:p w14:paraId="7AAC837B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 w14:paraId="473D0B21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0BE0DE2A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1892D922" w14:textId="77777777" w:rsidTr="00E20789">
        <w:tc>
          <w:tcPr>
            <w:tcW w:w="8789" w:type="dxa"/>
            <w:vAlign w:val="center"/>
          </w:tcPr>
          <w:p w14:paraId="3A35091E" w14:textId="77777777"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 w14:paraId="1FABA60F" w14:textId="77777777"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170E3EFB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4EE0CB97" w14:textId="77777777" w:rsidTr="00E20789">
        <w:tc>
          <w:tcPr>
            <w:tcW w:w="8789" w:type="dxa"/>
            <w:vAlign w:val="center"/>
          </w:tcPr>
          <w:p w14:paraId="54A0BECC" w14:textId="77777777" w:rsidR="00770DB9" w:rsidRPr="00770DB9" w:rsidRDefault="00770DB9" w:rsidP="00481E4A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Daň z príjmov splatná – daň sa  určuje z účtovného zisku pred zdanením, po úpravách na daňové účely podľa zákona o daniach z príjmov pri sadzbe </w:t>
            </w:r>
            <w:r w:rsidR="00481E4A">
              <w:rPr>
                <w:rFonts w:cs="Arial"/>
                <w:bCs/>
                <w:sz w:val="20"/>
                <w:szCs w:val="22"/>
                <w:lang w:eastAsia="sk-SK"/>
              </w:rPr>
              <w:t>15 %</w:t>
            </w:r>
          </w:p>
        </w:tc>
        <w:tc>
          <w:tcPr>
            <w:tcW w:w="283" w:type="dxa"/>
            <w:vAlign w:val="center"/>
          </w:tcPr>
          <w:p w14:paraId="35C482F5" w14:textId="77777777" w:rsidR="00770DB9" w:rsidRPr="00770DB9" w:rsidRDefault="00481E4A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14:paraId="033CFC1E" w14:textId="77777777" w:rsidTr="00E20789">
        <w:tc>
          <w:tcPr>
            <w:tcW w:w="8789" w:type="dxa"/>
          </w:tcPr>
          <w:p w14:paraId="20EF50D9" w14:textId="77777777"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Náklady a výnosy časovo rozlišujú. Časovo sa ne nerozlišujú náklady a výnosy, ak ide o nevýznamný </w:t>
            </w:r>
          </w:p>
          <w:p w14:paraId="17FD6B61" w14:textId="77777777"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 w14:paraId="700D13D8" w14:textId="77777777"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14:paraId="40BF3ABB" w14:textId="77777777" w:rsidR="00770DB9" w:rsidRPr="00770DB9" w:rsidRDefault="00481E4A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14:paraId="5895F773" w14:textId="77777777" w:rsidTr="00E20789">
        <w:tc>
          <w:tcPr>
            <w:tcW w:w="8789" w:type="dxa"/>
          </w:tcPr>
          <w:p w14:paraId="55A0B8C1" w14:textId="77777777" w:rsidR="00770DB9" w:rsidRPr="00770DB9" w:rsidRDefault="00770DB9" w:rsidP="00770DB9">
            <w:pPr>
              <w:spacing w:before="100" w:beforeAutospacing="1" w:after="100" w:afterAutospacing="1" w:line="240" w:lineRule="auto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vAlign w:val="center"/>
          </w:tcPr>
          <w:p w14:paraId="11DCA440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14:paraId="0C42EC91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14:paraId="7E7A3ED4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14:paraId="32C94826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Spôsob zostavenia odpisového plánu pre jednotlivé druhy dlhodobého hmotného</w:t>
      </w:r>
    </w:p>
    <w:p w14:paraId="6EE19A77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majetku  a dlhodobého nehmotného </w:t>
      </w:r>
      <w:proofErr w:type="spellStart"/>
      <w:r w:rsidRPr="00770DB9">
        <w:rPr>
          <w:rFonts w:cs="Arial"/>
          <w:sz w:val="20"/>
          <w:szCs w:val="24"/>
          <w:lang w:eastAsia="sk-SK"/>
        </w:rPr>
        <w:t>majetku,doba</w:t>
      </w:r>
      <w:proofErr w:type="spellEnd"/>
      <w:r w:rsidRPr="00770DB9">
        <w:rPr>
          <w:rFonts w:cs="Arial"/>
          <w:sz w:val="20"/>
          <w:szCs w:val="24"/>
          <w:lang w:eastAsia="sk-SK"/>
        </w:rPr>
        <w:t xml:space="preserve"> odpisovania, použité sadzby </w:t>
      </w:r>
    </w:p>
    <w:p w14:paraId="5FEFBE11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770DB9" w:rsidRPr="00770DB9" w14:paraId="34921E33" w14:textId="77777777" w:rsidTr="00E20789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0B5B6F51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4DCA216F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14:paraId="5E718334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14:paraId="43C3409A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14:paraId="0B76FE5B" w14:textId="77777777" w:rsidTr="00E20789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649D6497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0528DB70" w14:textId="1514292F"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14:paraId="07DDB0E7" w14:textId="77777777" w:rsidTr="00E20789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6F08920B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36D7978C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14:paraId="3FEF3ABD" w14:textId="77777777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5ED835A1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lastRenderedPageBreak/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278E45AB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18138558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14:paraId="34BEA8C4" w14:textId="77777777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57AD4039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2C85A333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1DD2A2DD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 w14:paraId="115D2EB0" w14:textId="77777777"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p w14:paraId="3ED4D45A" w14:textId="77777777"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770DB9" w:rsidRPr="00770DB9" w14:paraId="3015A848" w14:textId="77777777" w:rsidTr="00E20789">
        <w:tc>
          <w:tcPr>
            <w:tcW w:w="3111" w:type="dxa"/>
          </w:tcPr>
          <w:p w14:paraId="05E3664D" w14:textId="77777777"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977" w:type="dxa"/>
          </w:tcPr>
          <w:p w14:paraId="7FD85722" w14:textId="77777777"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Odpisová skupina </w:t>
            </w:r>
          </w:p>
        </w:tc>
        <w:tc>
          <w:tcPr>
            <w:tcW w:w="1164" w:type="dxa"/>
          </w:tcPr>
          <w:p w14:paraId="2993B847" w14:textId="77777777"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23113843" w14:textId="77777777"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66A82C38" w14:textId="77777777"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5CB53DEE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14:paraId="5297E5E0" w14:textId="77777777" w:rsidTr="00E20789">
        <w:trPr>
          <w:trHeight w:val="340"/>
        </w:trPr>
        <w:tc>
          <w:tcPr>
            <w:tcW w:w="3111" w:type="dxa"/>
          </w:tcPr>
          <w:p w14:paraId="49E59D4F" w14:textId="77777777" w:rsidR="00770DB9" w:rsidRPr="00770DB9" w:rsidRDefault="00481E4A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Osobný automobil BMW </w:t>
            </w:r>
          </w:p>
        </w:tc>
        <w:tc>
          <w:tcPr>
            <w:tcW w:w="977" w:type="dxa"/>
          </w:tcPr>
          <w:p w14:paraId="08D0C0A9" w14:textId="77777777" w:rsidR="00770DB9" w:rsidRPr="00770DB9" w:rsidRDefault="00481E4A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</w:t>
            </w:r>
          </w:p>
        </w:tc>
        <w:tc>
          <w:tcPr>
            <w:tcW w:w="1164" w:type="dxa"/>
          </w:tcPr>
          <w:p w14:paraId="4B7BC885" w14:textId="77777777" w:rsidR="00770DB9" w:rsidRPr="00770DB9" w:rsidRDefault="00481E4A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66C867D6" w14:textId="77777777" w:rsidR="00770DB9" w:rsidRPr="00770DB9" w:rsidRDefault="00481E4A" w:rsidP="00481E4A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rovnomerné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31446E8F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9523A6B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14:paraId="77CBABA2" w14:textId="77777777" w:rsidTr="00E20789">
        <w:trPr>
          <w:trHeight w:val="340"/>
        </w:trPr>
        <w:tc>
          <w:tcPr>
            <w:tcW w:w="3111" w:type="dxa"/>
          </w:tcPr>
          <w:p w14:paraId="285A9566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14:paraId="3622276C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14:paraId="574F2B02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1331BE3A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765B6A05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BFF2F70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14:paraId="63237ED1" w14:textId="77777777" w:rsidTr="00E20789">
        <w:trPr>
          <w:trHeight w:val="340"/>
        </w:trPr>
        <w:tc>
          <w:tcPr>
            <w:tcW w:w="3111" w:type="dxa"/>
          </w:tcPr>
          <w:p w14:paraId="5B845EC9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14:paraId="00352575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14:paraId="11EAA437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71AA99FC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38E2561C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5E0E3C13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14:paraId="0805E1EB" w14:textId="77777777" w:rsidTr="00E20789">
        <w:trPr>
          <w:trHeight w:val="340"/>
        </w:trPr>
        <w:tc>
          <w:tcPr>
            <w:tcW w:w="3111" w:type="dxa"/>
          </w:tcPr>
          <w:p w14:paraId="63C4F090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14:paraId="154DBFF2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14:paraId="62C97583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14:paraId="65AE112F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61D615CF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6D0F88F4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14:paraId="20932CAF" w14:textId="77777777" w:rsidTr="00E20789">
        <w:trPr>
          <w:trHeight w:val="340"/>
        </w:trPr>
        <w:tc>
          <w:tcPr>
            <w:tcW w:w="3111" w:type="dxa"/>
          </w:tcPr>
          <w:p w14:paraId="64B8AFCA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14:paraId="1C3CB3CC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14:paraId="5FCA63A9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14:paraId="725E4054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24D6D2F9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6068690E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14:paraId="0DD9628D" w14:textId="77777777" w:rsidTr="00E20789">
        <w:trPr>
          <w:trHeight w:val="340"/>
        </w:trPr>
        <w:tc>
          <w:tcPr>
            <w:tcW w:w="3111" w:type="dxa"/>
          </w:tcPr>
          <w:p w14:paraId="4925ECF2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14:paraId="4EFFE2AB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14:paraId="49A7A365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14:paraId="3F343B66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51D78C80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5535D92C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</w:tbl>
    <w:p w14:paraId="67A66E79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3"/>
        <w:gridCol w:w="298"/>
      </w:tblGrid>
      <w:tr w:rsidR="00770DB9" w:rsidRPr="00AF1B96" w14:paraId="62F560BE" w14:textId="77777777" w:rsidTr="00E20789">
        <w:trPr>
          <w:trHeight w:val="340"/>
        </w:trPr>
        <w:tc>
          <w:tcPr>
            <w:tcW w:w="9089" w:type="dxa"/>
            <w:gridSpan w:val="3"/>
            <w:vAlign w:val="center"/>
          </w:tcPr>
          <w:p w14:paraId="76E8FB16" w14:textId="77777777" w:rsidR="00770DB9" w:rsidRPr="00AF1B96" w:rsidRDefault="00770DB9" w:rsidP="00770DB9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 w:rsidRPr="00AF1B96"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770DB9" w:rsidRPr="00AF1B96" w14:paraId="3FBFEFEF" w14:textId="77777777" w:rsidTr="00E20789">
        <w:trPr>
          <w:trHeight w:val="350"/>
        </w:trPr>
        <w:tc>
          <w:tcPr>
            <w:tcW w:w="8789" w:type="dxa"/>
            <w:gridSpan w:val="2"/>
            <w:vAlign w:val="center"/>
          </w:tcPr>
          <w:p w14:paraId="7A8D4CA2" w14:textId="77777777" w:rsidR="00770DB9" w:rsidRPr="00AF1B96" w:rsidRDefault="00770DB9" w:rsidP="00E20789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 w:rsidRPr="00AF1B96"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19C1ED79" w14:textId="77777777"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14:paraId="3B946FE6" w14:textId="77777777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14:paraId="41646769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  <w:p w14:paraId="43DFFAD7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vAlign w:val="center"/>
          </w:tcPr>
          <w:p w14:paraId="02A6DFD4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14:paraId="56E573B3" w14:textId="77777777"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14:paraId="4F1CD0A2" w14:textId="77777777" w:rsidTr="00E20789">
        <w:trPr>
          <w:trHeight w:val="340"/>
        </w:trPr>
        <w:tc>
          <w:tcPr>
            <w:tcW w:w="2977" w:type="dxa"/>
            <w:vMerge/>
            <w:vAlign w:val="center"/>
          </w:tcPr>
          <w:p w14:paraId="48959B2D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2E6EF846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14:paraId="7237509F" w14:textId="77777777"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14:paraId="4E360F5A" w14:textId="77777777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14:paraId="1F7CADD8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vAlign w:val="center"/>
          </w:tcPr>
          <w:p w14:paraId="0D260CE4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07C93D01" w14:textId="77777777"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14:paraId="76DD9FD8" w14:textId="77777777" w:rsidTr="00E20789">
        <w:trPr>
          <w:trHeight w:val="340"/>
        </w:trPr>
        <w:tc>
          <w:tcPr>
            <w:tcW w:w="2977" w:type="dxa"/>
            <w:vMerge/>
            <w:vAlign w:val="center"/>
          </w:tcPr>
          <w:p w14:paraId="0AF7CE2F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5FAD966C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17093AA" w14:textId="77777777"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14:paraId="090747C5" w14:textId="77777777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14:paraId="2F4A1F6D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4591C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FB7012" w14:textId="77777777"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14:paraId="2CAA60D9" w14:textId="77777777" w:rsidTr="00E20789">
        <w:trPr>
          <w:trHeight w:val="340"/>
        </w:trPr>
        <w:tc>
          <w:tcPr>
            <w:tcW w:w="2977" w:type="dxa"/>
            <w:vMerge/>
            <w:vAlign w:val="center"/>
          </w:tcPr>
          <w:p w14:paraId="77591340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44716B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BFD063" w14:textId="77777777"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1F523A7A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1971D3" w:rsidRPr="00AF1B96" w14:paraId="2499940C" w14:textId="77777777" w:rsidTr="00E20789">
        <w:trPr>
          <w:trHeight w:val="340"/>
        </w:trPr>
        <w:tc>
          <w:tcPr>
            <w:tcW w:w="9089" w:type="dxa"/>
            <w:gridSpan w:val="3"/>
          </w:tcPr>
          <w:p w14:paraId="309A2566" w14:textId="77777777" w:rsidR="001971D3" w:rsidRPr="00AF1B96" w:rsidRDefault="001971D3" w:rsidP="001971D3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Určenie ocenenia záväzkov, stanovenie odhadu ocenenia rezerv</w:t>
            </w:r>
          </w:p>
        </w:tc>
      </w:tr>
      <w:tr w:rsidR="001971D3" w:rsidRPr="00AF1B96" w14:paraId="310FA77B" w14:textId="77777777" w:rsidTr="00E20789">
        <w:trPr>
          <w:trHeight w:val="340"/>
        </w:trPr>
        <w:tc>
          <w:tcPr>
            <w:tcW w:w="8789" w:type="dxa"/>
            <w:gridSpan w:val="2"/>
          </w:tcPr>
          <w:p w14:paraId="32D1499B" w14:textId="77777777" w:rsidR="001971D3" w:rsidRPr="00AF1B96" w:rsidRDefault="001971D3" w:rsidP="00E20789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22019075" w14:textId="77777777" w:rsidR="001971D3" w:rsidRPr="00AF1B96" w:rsidRDefault="001971D3" w:rsidP="00E20789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14:paraId="74CC5409" w14:textId="77777777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14:paraId="4098DE65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439891D2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14:paraId="4F1F09EB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14:paraId="51A46EF9" w14:textId="77777777" w:rsidTr="00E20789">
        <w:trPr>
          <w:trHeight w:val="340"/>
        </w:trPr>
        <w:tc>
          <w:tcPr>
            <w:tcW w:w="3279" w:type="dxa"/>
            <w:vMerge/>
            <w:vAlign w:val="center"/>
          </w:tcPr>
          <w:p w14:paraId="5DC0CB0A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483A1C85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7864E4A4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14:paraId="09EB949C" w14:textId="77777777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14:paraId="2C4228FD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012B4649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14:paraId="7433FFDC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14:paraId="3456E206" w14:textId="77777777" w:rsidTr="00E20789">
        <w:trPr>
          <w:trHeight w:val="340"/>
        </w:trPr>
        <w:tc>
          <w:tcPr>
            <w:tcW w:w="3279" w:type="dxa"/>
            <w:vMerge/>
            <w:vAlign w:val="center"/>
          </w:tcPr>
          <w:p w14:paraId="2DB0E317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7604A898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BC4B4C0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14:paraId="2AB718AB" w14:textId="77777777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14:paraId="0429C378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3C8A6A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96EAB6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14:paraId="29B848F7" w14:textId="77777777" w:rsidTr="00E20789">
        <w:trPr>
          <w:trHeight w:val="340"/>
        </w:trPr>
        <w:tc>
          <w:tcPr>
            <w:tcW w:w="3279" w:type="dxa"/>
            <w:vMerge/>
            <w:vAlign w:val="center"/>
          </w:tcPr>
          <w:p w14:paraId="4D3A15B6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5FCCCB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40743F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1DD3E86D" w14:textId="77777777"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14:paraId="65885604" w14:textId="77777777"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14:paraId="3A58CF0A" w14:textId="77777777"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14:paraId="7C0B8892" w14:textId="77777777"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14:paraId="6183565A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 w14:paraId="0694AAB8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 w14:paraId="1065F72A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a výsledku hospodárenia ÚJ</w:t>
      </w:r>
    </w:p>
    <w:p w14:paraId="32C7C114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770DB9" w:rsidRPr="00770DB9" w14:paraId="54DA7ABE" w14:textId="77777777" w:rsidTr="00E20789">
        <w:trPr>
          <w:trHeight w:hRule="exact" w:val="340"/>
        </w:trPr>
        <w:tc>
          <w:tcPr>
            <w:tcW w:w="7088" w:type="dxa"/>
            <w:vAlign w:val="center"/>
          </w:tcPr>
          <w:p w14:paraId="3446E64C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Zmeny účtovných zásad a metód + konkrétny popis zmien </w:t>
            </w:r>
          </w:p>
        </w:tc>
        <w:tc>
          <w:tcPr>
            <w:tcW w:w="824" w:type="dxa"/>
            <w:vAlign w:val="center"/>
          </w:tcPr>
          <w:p w14:paraId="1EFDB6C5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1" w:type="dxa"/>
            <w:vAlign w:val="center"/>
          </w:tcPr>
          <w:p w14:paraId="06597026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578" w:type="dxa"/>
            <w:vAlign w:val="center"/>
          </w:tcPr>
          <w:p w14:paraId="30300758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1" w:type="dxa"/>
            <w:vAlign w:val="center"/>
          </w:tcPr>
          <w:p w14:paraId="3D9694E2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 w14:paraId="5CA3A04A" w14:textId="77777777"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14:paraId="0C492BD9" w14:textId="77777777"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14:paraId="6E23EC0F" w14:textId="77777777"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Informácie o dotáciách a ich oceňovanie v účtovníctve </w:t>
      </w:r>
    </w:p>
    <w:p w14:paraId="7323FF8C" w14:textId="77777777"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770DB9" w:rsidRPr="00770DB9" w14:paraId="55936C51" w14:textId="77777777" w:rsidTr="00E20789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14:paraId="470F80B1" w14:textId="77777777"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14:paraId="38C8D041" w14:textId="77777777"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0AEA322C" w14:textId="77777777"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14:paraId="23130B05" w14:textId="77777777" w:rsidTr="00E20789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13AF5152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14:paraId="47CF6DDC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14:paraId="7BB67E2A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14:paraId="31F00081" w14:textId="77777777" w:rsidTr="00E20789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2C9A78BD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14:paraId="3D16ADCC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14:paraId="2A163B5C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14:paraId="5F5024A9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14:paraId="209B5265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14:paraId="01B4AEDB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14:paraId="0BA4C9F3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14:paraId="4BE42035" w14:textId="77777777"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 účtovaní významných opráv chýb minulých účtovných období v bežnom</w:t>
      </w:r>
    </w:p>
    <w:p w14:paraId="09B4732E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účtovnom 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770DB9" w:rsidRPr="00770DB9" w14:paraId="1B251D2A" w14:textId="77777777" w:rsidTr="00E20789">
        <w:tc>
          <w:tcPr>
            <w:tcW w:w="2977" w:type="dxa"/>
            <w:vAlign w:val="center"/>
          </w:tcPr>
          <w:p w14:paraId="6AB35F69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14:paraId="7E6025B8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Patrí do obdobia</w:t>
            </w:r>
          </w:p>
        </w:tc>
        <w:tc>
          <w:tcPr>
            <w:tcW w:w="851" w:type="dxa"/>
            <w:vAlign w:val="center"/>
          </w:tcPr>
          <w:p w14:paraId="4993F73C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Účet</w:t>
            </w:r>
          </w:p>
        </w:tc>
        <w:tc>
          <w:tcPr>
            <w:tcW w:w="2126" w:type="dxa"/>
            <w:vAlign w:val="center"/>
          </w:tcPr>
          <w:p w14:paraId="4C808825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na účet HV min. období (EUR)</w:t>
            </w:r>
          </w:p>
        </w:tc>
        <w:tc>
          <w:tcPr>
            <w:tcW w:w="2552" w:type="dxa"/>
            <w:vAlign w:val="center"/>
          </w:tcPr>
          <w:p w14:paraId="79F3DAFD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do HV bežného  obdobia(EUR)</w:t>
            </w:r>
          </w:p>
        </w:tc>
      </w:tr>
      <w:tr w:rsidR="00770DB9" w:rsidRPr="00770DB9" w14:paraId="33E42A89" w14:textId="77777777" w:rsidTr="00E20789">
        <w:trPr>
          <w:trHeight w:val="340"/>
        </w:trPr>
        <w:tc>
          <w:tcPr>
            <w:tcW w:w="2977" w:type="dxa"/>
          </w:tcPr>
          <w:p w14:paraId="79DC9478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14:paraId="1E38B2FC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14:paraId="00373CE6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14:paraId="622804BE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14:paraId="344AC7EA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14:paraId="63A2AD01" w14:textId="77777777" w:rsidTr="00E20789">
        <w:trPr>
          <w:trHeight w:val="340"/>
        </w:trPr>
        <w:tc>
          <w:tcPr>
            <w:tcW w:w="2977" w:type="dxa"/>
          </w:tcPr>
          <w:p w14:paraId="53408B08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14:paraId="6E2293C3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14:paraId="3F8B8239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14:paraId="660F8B36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14:paraId="7D5C93E5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14:paraId="1FAEE5F2" w14:textId="77777777" w:rsidTr="00E20789">
        <w:trPr>
          <w:trHeight w:val="340"/>
        </w:trPr>
        <w:tc>
          <w:tcPr>
            <w:tcW w:w="2977" w:type="dxa"/>
          </w:tcPr>
          <w:p w14:paraId="72D3E018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14:paraId="4548E5AA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14:paraId="189F88CC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14:paraId="3B4FAC03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14:paraId="7A86C7E0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14:paraId="7924A601" w14:textId="77777777" w:rsidTr="00E20789">
        <w:trPr>
          <w:trHeight w:val="340"/>
        </w:trPr>
        <w:tc>
          <w:tcPr>
            <w:tcW w:w="2977" w:type="dxa"/>
          </w:tcPr>
          <w:p w14:paraId="13B83B46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14:paraId="1DC6B56A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14:paraId="6B2A53D6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14:paraId="51DF18A6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14:paraId="76C18553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14:paraId="70A23EEF" w14:textId="77777777" w:rsidTr="00E20789">
        <w:trPr>
          <w:trHeight w:val="340"/>
        </w:trPr>
        <w:tc>
          <w:tcPr>
            <w:tcW w:w="2977" w:type="dxa"/>
          </w:tcPr>
          <w:p w14:paraId="0E016116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14:paraId="65F6520C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14:paraId="35B67405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14:paraId="338DBF9B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14:paraId="5FFC6457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14:paraId="404DD090" w14:textId="77777777" w:rsidTr="00E20789">
        <w:trPr>
          <w:trHeight w:val="340"/>
        </w:trPr>
        <w:tc>
          <w:tcPr>
            <w:tcW w:w="2977" w:type="dxa"/>
          </w:tcPr>
          <w:p w14:paraId="1B555528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14:paraId="33B09C99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14:paraId="197474D9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14:paraId="23B36573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14:paraId="3447C498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14:paraId="7C79DD63" w14:textId="77777777" w:rsidTr="00E20789">
        <w:trPr>
          <w:trHeight w:val="340"/>
        </w:trPr>
        <w:tc>
          <w:tcPr>
            <w:tcW w:w="2977" w:type="dxa"/>
          </w:tcPr>
          <w:p w14:paraId="0446F9E2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14:paraId="31ED1736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14:paraId="6FA050B9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14:paraId="7445CECD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14:paraId="351B8995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</w:tbl>
    <w:p w14:paraId="6A2F0B02" w14:textId="77777777"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</w:p>
    <w:p w14:paraId="4DF69D26" w14:textId="77777777" w:rsidR="00C106D9" w:rsidRDefault="00C106D9" w:rsidP="00C106D9">
      <w:pPr>
        <w:tabs>
          <w:tab w:val="left" w:pos="851"/>
        </w:tabs>
        <w:spacing w:after="0" w:line="240" w:lineRule="auto"/>
        <w:jc w:val="both"/>
        <w:rPr>
          <w:szCs w:val="22"/>
        </w:rPr>
      </w:pPr>
    </w:p>
    <w:p w14:paraId="08F7A0A3" w14:textId="77777777" w:rsidR="00C106D9" w:rsidRPr="00C106D9" w:rsidRDefault="00C106D9" w:rsidP="00C106D9">
      <w:pPr>
        <w:tabs>
          <w:tab w:val="left" w:pos="851"/>
        </w:tabs>
        <w:spacing w:after="0" w:line="240" w:lineRule="auto"/>
        <w:jc w:val="both"/>
        <w:rPr>
          <w:szCs w:val="22"/>
          <w:u w:val="single"/>
        </w:rPr>
      </w:pPr>
    </w:p>
    <w:p w14:paraId="1EDA3AEC" w14:textId="77777777" w:rsidR="00770DB9" w:rsidRPr="00770DB9" w:rsidRDefault="00770DB9" w:rsidP="00770DB9">
      <w:pPr>
        <w:spacing w:after="0" w:line="240" w:lineRule="auto"/>
        <w:jc w:val="center"/>
        <w:rPr>
          <w:rFonts w:cs="Arial"/>
          <w:b/>
          <w:sz w:val="20"/>
          <w:szCs w:val="24"/>
          <w:lang w:eastAsia="sk-SK"/>
        </w:rPr>
      </w:pPr>
    </w:p>
    <w:p w14:paraId="351341EF" w14:textId="77777777"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 w14:paraId="3ED52B44" w14:textId="77777777"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</w:p>
    <w:p w14:paraId="12E9A772" w14:textId="77777777"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14:paraId="28C98ECA" w14:textId="77777777" w:rsidR="00770DB9" w:rsidRPr="00770DB9" w:rsidRDefault="00770DB9" w:rsidP="00770DB9">
      <w:pPr>
        <w:spacing w:after="0" w:line="240" w:lineRule="auto"/>
        <w:rPr>
          <w:rFonts w:cs="Arial"/>
          <w:sz w:val="20"/>
          <w:szCs w:val="24"/>
          <w:lang w:eastAsia="sk-SK"/>
        </w:rPr>
      </w:pPr>
    </w:p>
    <w:p w14:paraId="5777B512" w14:textId="77777777"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770DB9" w:rsidRPr="00770DB9" w14:paraId="553610F6" w14:textId="77777777" w:rsidTr="00E20789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14:paraId="266A5DA4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Popis nákladov ,výnosov </w:t>
            </w:r>
          </w:p>
          <w:p w14:paraId="599717D8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147AAD50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4157827F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14:paraId="14A7108F" w14:textId="77777777" w:rsidTr="00E20789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16358A82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1F0F483D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285309AE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14:paraId="2F3F585F" w14:textId="77777777" w:rsidTr="00E20789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68330833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08CE8CF5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77025337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14:paraId="2C2E03DD" w14:textId="77777777"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</w:p>
    <w:p w14:paraId="7C56F678" w14:textId="77777777"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14:paraId="2F3A5AD9" w14:textId="77777777"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týchto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63"/>
        <w:gridCol w:w="1399"/>
      </w:tblGrid>
      <w:tr w:rsidR="00770DB9" w:rsidRPr="00770DB9" w14:paraId="48B0C99E" w14:textId="77777777" w:rsidTr="00E20789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14:paraId="6CBBF70B" w14:textId="77777777" w:rsidR="00770DB9" w:rsidRPr="00770DB9" w:rsidRDefault="00770DB9" w:rsidP="00770DB9">
            <w:pPr>
              <w:spacing w:after="0"/>
              <w:ind w:left="357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14:paraId="02015464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  <w:p w14:paraId="080F2951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14:paraId="1406CF78" w14:textId="77777777" w:rsidTr="00E20789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14:paraId="41337DEB" w14:textId="77777777" w:rsidR="00770DB9" w:rsidRPr="00770DB9" w:rsidRDefault="00770DB9" w:rsidP="00770DB9">
            <w:pPr>
              <w:spacing w:after="0" w:line="240" w:lineRule="auto"/>
              <w:ind w:left="357"/>
              <w:jc w:val="both"/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Celková suma zabezpečených záväzkov, opis a spôsoby zabezpečenia záväzkov</w:t>
            </w:r>
          </w:p>
          <w:p w14:paraId="6F726E85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14:paraId="703F6500" w14:textId="77777777" w:rsidTr="00E20789">
        <w:trPr>
          <w:trHeight w:val="397"/>
        </w:trPr>
        <w:tc>
          <w:tcPr>
            <w:tcW w:w="4228" w:type="pct"/>
            <w:vAlign w:val="center"/>
            <w:hideMark/>
          </w:tcPr>
          <w:p w14:paraId="6451D87A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  <w:r w:rsidRPr="00770DB9">
              <w:rPr>
                <w:rFonts w:cs="Arial"/>
                <w:bCs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14:paraId="32EAAEC4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14:paraId="664A03A4" w14:textId="77777777" w:rsidTr="00E20789">
        <w:trPr>
          <w:trHeight w:val="397"/>
        </w:trPr>
        <w:tc>
          <w:tcPr>
            <w:tcW w:w="4228" w:type="pct"/>
            <w:vAlign w:val="center"/>
          </w:tcPr>
          <w:p w14:paraId="4B129BFF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Záložné právo</w:t>
            </w:r>
          </w:p>
        </w:tc>
        <w:tc>
          <w:tcPr>
            <w:tcW w:w="772" w:type="pct"/>
            <w:vAlign w:val="center"/>
          </w:tcPr>
          <w:p w14:paraId="23F76E2A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</w:p>
        </w:tc>
      </w:tr>
      <w:tr w:rsidR="00770DB9" w:rsidRPr="00770DB9" w14:paraId="34183BA0" w14:textId="77777777" w:rsidTr="00E20789">
        <w:trPr>
          <w:trHeight w:val="397"/>
        </w:trPr>
        <w:tc>
          <w:tcPr>
            <w:tcW w:w="4228" w:type="pct"/>
            <w:vAlign w:val="center"/>
            <w:hideMark/>
          </w:tcPr>
          <w:p w14:paraId="407AA83C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3C94D0BA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14:paraId="62B20D57" w14:textId="77777777" w:rsidTr="00E20789">
        <w:trPr>
          <w:trHeight w:val="397"/>
        </w:trPr>
        <w:tc>
          <w:tcPr>
            <w:tcW w:w="4228" w:type="pct"/>
            <w:vAlign w:val="center"/>
            <w:hideMark/>
          </w:tcPr>
          <w:p w14:paraId="20B42A9D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3AD3996F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14:paraId="567A6714" w14:textId="77777777" w:rsidTr="00E20789">
        <w:trPr>
          <w:trHeight w:val="397"/>
        </w:trPr>
        <w:tc>
          <w:tcPr>
            <w:tcW w:w="4228" w:type="pct"/>
            <w:noWrap/>
            <w:vAlign w:val="center"/>
            <w:hideMark/>
          </w:tcPr>
          <w:p w14:paraId="63B6B086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14:paraId="729EF06C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</w:tbl>
    <w:p w14:paraId="30D1503F" w14:textId="77777777"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14:paraId="69003C87" w14:textId="77777777"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vlastných akciách, a to</w:t>
      </w:r>
    </w:p>
    <w:p w14:paraId="491EF75C" w14:textId="77777777"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dôvod nadobudnutia vlastných akcií počas účtovného obdobia,</w:t>
      </w:r>
    </w:p>
    <w:p w14:paraId="440468FA" w14:textId="77777777"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</w:t>
      </w:r>
    </w:p>
    <w:p w14:paraId="783C0F84" w14:textId="77777777" w:rsidR="00770DB9" w:rsidRPr="00770DB9" w:rsidRDefault="00770DB9" w:rsidP="00770DB9">
      <w:pPr>
        <w:numPr>
          <w:ilvl w:val="0"/>
          <w:numId w:val="2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332C2CD8" w14:textId="77777777" w:rsidR="00770DB9" w:rsidRPr="00770DB9" w:rsidRDefault="00770DB9" w:rsidP="00770DB9">
      <w:pPr>
        <w:numPr>
          <w:ilvl w:val="0"/>
          <w:numId w:val="2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 hodnota, za ktorú sa vlastné akcie počas účtovného obdobia nadobudli a počet a hodnota, za ktorú sa vlastné akcie počas účtovného obdobia previedli na inú osobu,</w:t>
      </w:r>
    </w:p>
    <w:p w14:paraId="40C137E8" w14:textId="77777777"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bCs/>
          <w:kern w:val="28"/>
          <w:sz w:val="20"/>
          <w:szCs w:val="24"/>
        </w:rPr>
      </w:pPr>
      <w:r w:rsidRPr="00770DB9">
        <w:rPr>
          <w:rFonts w:cs="Arial"/>
          <w:sz w:val="20"/>
          <w:szCs w:val="24"/>
          <w:lang w:eastAsia="sk-SK"/>
        </w:rPr>
        <w:lastRenderedPageBreak/>
        <w:t xml:space="preserve">počet, menovitá hodnota a hodnota, za ktorú sa vlastné akcie nadobudli a ktoré účtovná jednotka má v držbe k poslednému dňu účtovného obdobia; </w:t>
      </w:r>
      <w:r w:rsidRPr="00770DB9">
        <w:rPr>
          <w:rFonts w:cs="Arial"/>
          <w:bCs/>
          <w:kern w:val="28"/>
          <w:sz w:val="20"/>
          <w:szCs w:val="24"/>
        </w:rPr>
        <w:t>uvádza  sa aj ich percentuálny podiel na upísanom základnom imaní.</w:t>
      </w:r>
    </w:p>
    <w:p w14:paraId="4F8A862A" w14:textId="77777777"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14:paraId="1049CCA8" w14:textId="77777777"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14:paraId="7A3D02DF" w14:textId="77777777"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14:paraId="11A42DE9" w14:textId="77777777"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</w:t>
      </w:r>
      <w:r w:rsidRPr="00770DB9">
        <w:rPr>
          <w:rFonts w:cs="Arial"/>
          <w:sz w:val="20"/>
          <w:szCs w:val="24"/>
          <w:lang w:eastAsia="sk-SK"/>
        </w:rPr>
        <w:t xml:space="preserve"> o </w:t>
      </w:r>
    </w:p>
    <w:p w14:paraId="6281F1B9" w14:textId="77777777" w:rsidR="00770DB9" w:rsidRPr="00AF1B96" w:rsidRDefault="00770DB9" w:rsidP="00770DB9">
      <w:pPr>
        <w:spacing w:after="0" w:line="240" w:lineRule="auto"/>
        <w:ind w:left="720"/>
        <w:rPr>
          <w:rFonts w:cs="Arial"/>
          <w:bCs/>
          <w:sz w:val="20"/>
          <w:szCs w:val="20"/>
          <w:u w:val="single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770DB9" w:rsidRPr="00AF1B96" w14:paraId="00DDB89C" w14:textId="77777777" w:rsidTr="00E20789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2E233B3F" w14:textId="77777777" w:rsidR="00770DB9" w:rsidRPr="00AF1B96" w:rsidRDefault="00770DB9" w:rsidP="00E20789">
            <w:pPr>
              <w:spacing w:after="0"/>
              <w:rPr>
                <w:b/>
                <w:szCs w:val="22"/>
              </w:rPr>
            </w:pPr>
            <w:r w:rsidRPr="00AF1B96">
              <w:rPr>
                <w:b/>
                <w:szCs w:val="22"/>
              </w:rPr>
              <w:t xml:space="preserve">Výška jednotlivých druhov záruk alebo iných zabezpečení pre členov štatutárneho orgánu, </w:t>
            </w:r>
          </w:p>
          <w:p w14:paraId="18A4AF17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dozorného orgánu a iného orgánu ÚJ</w:t>
            </w:r>
          </w:p>
        </w:tc>
      </w:tr>
      <w:tr w:rsidR="00770DB9" w:rsidRPr="00AF1B96" w14:paraId="430ABE7D" w14:textId="77777777" w:rsidTr="00E20789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FFF570" w14:textId="77777777"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7A77AF70" w14:textId="77777777"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925A9D" w14:textId="77777777"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75AB2DD8" w14:textId="77777777"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14:paraId="19B0A657" w14:textId="77777777" w:rsidTr="00E20789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AA78A" w14:textId="77777777"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B3A22B6" w14:textId="77777777"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528832" w14:textId="77777777"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793FA52D" w14:textId="77777777"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14:paraId="352F67E5" w14:textId="77777777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8EA0431" w14:textId="77777777"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4AF8233" w14:textId="77777777"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C22B36C" w14:textId="77777777"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6A4A085B" w14:textId="77777777"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14:paraId="16231F17" w14:textId="77777777" w:rsidTr="00E20789">
        <w:trPr>
          <w:trHeight w:val="340"/>
        </w:trPr>
        <w:tc>
          <w:tcPr>
            <w:tcW w:w="9498" w:type="dxa"/>
            <w:gridSpan w:val="9"/>
          </w:tcPr>
          <w:p w14:paraId="76B1980D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 w:rsidR="00770DB9" w:rsidRPr="00AF1B96" w14:paraId="62DB73E4" w14:textId="77777777" w:rsidTr="00E2078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5C6C6C47" w14:textId="77777777" w:rsidR="00770DB9" w:rsidRPr="00AF1B96" w:rsidRDefault="00770DB9" w:rsidP="00E20789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4682BF1A" w14:textId="77777777"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20EA2416" w14:textId="77777777"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51771916" w14:textId="77777777"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10A4A91" w14:textId="77777777"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14:paraId="677F9457" w14:textId="77777777" w:rsidTr="00E20789">
        <w:trPr>
          <w:trHeight w:val="340"/>
        </w:trPr>
        <w:tc>
          <w:tcPr>
            <w:tcW w:w="9498" w:type="dxa"/>
            <w:gridSpan w:val="9"/>
          </w:tcPr>
          <w:p w14:paraId="17F9DC27" w14:textId="77777777"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770DB9" w:rsidRPr="00AF1B96" w14:paraId="21404285" w14:textId="77777777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246AB515" w14:textId="77777777"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CB1BA8D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94E777C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124A95BC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525EFDED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14:paraId="61A4ACA5" w14:textId="77777777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39449E7E" w14:textId="77777777"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188107C4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913A253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714725DD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518475B6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14:paraId="1D9F552F" w14:textId="77777777" w:rsidTr="00E20789">
        <w:trPr>
          <w:trHeight w:val="340"/>
        </w:trPr>
        <w:tc>
          <w:tcPr>
            <w:tcW w:w="9498" w:type="dxa"/>
            <w:gridSpan w:val="9"/>
          </w:tcPr>
          <w:p w14:paraId="05801481" w14:textId="77777777"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2.Celková suma splatených pôžičiek k poslednému dňu účtovného obdobia</w:t>
            </w:r>
          </w:p>
        </w:tc>
      </w:tr>
      <w:tr w:rsidR="00770DB9" w:rsidRPr="00AF1B96" w14:paraId="372BBEF8" w14:textId="77777777" w:rsidTr="00E2078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0493A805" w14:textId="77777777"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FA18748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2CFA939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39BE844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F2A5C83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14:paraId="7F86AE94" w14:textId="77777777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2449FE79" w14:textId="77777777"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45B41B48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9878342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4EC3363F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204DC5D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14:paraId="0F3565C8" w14:textId="77777777" w:rsidTr="00E20789">
        <w:trPr>
          <w:trHeight w:val="340"/>
        </w:trPr>
        <w:tc>
          <w:tcPr>
            <w:tcW w:w="9498" w:type="dxa"/>
            <w:gridSpan w:val="9"/>
          </w:tcPr>
          <w:p w14:paraId="6CE458F3" w14:textId="77777777"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770DB9" w:rsidRPr="00AF1B96" w14:paraId="25EBDFF6" w14:textId="77777777" w:rsidTr="00E2078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0E8E54BE" w14:textId="77777777"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555C183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5ED72D1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415A868E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8E8CC21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14:paraId="71DA1BBA" w14:textId="77777777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64FBAF44" w14:textId="77777777"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67FA7CF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A557D74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CBA8909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B27D317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14:paraId="199C300F" w14:textId="77777777" w:rsidTr="00E20789">
        <w:trPr>
          <w:trHeight w:val="340"/>
        </w:trPr>
        <w:tc>
          <w:tcPr>
            <w:tcW w:w="9498" w:type="dxa"/>
            <w:gridSpan w:val="9"/>
          </w:tcPr>
          <w:p w14:paraId="5766B0DF" w14:textId="77777777"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770DB9" w:rsidRPr="00AF1B96" w14:paraId="766440CF" w14:textId="77777777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7EC6926" w14:textId="77777777"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638A8509" w14:textId="77777777"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1E86E1" w14:textId="77777777"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3229530F" w14:textId="77777777"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14:paraId="000C5FF5" w14:textId="77777777" w:rsidTr="00E20789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F1747A5" w14:textId="77777777"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B248E49" w14:textId="77777777"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35E6A" w14:textId="77777777"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58F9BE74" w14:textId="77777777"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770DB9" w:rsidRPr="00AF1B96" w14:paraId="70E19AF1" w14:textId="77777777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5C9D81F" w14:textId="77777777"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B751E37" w14:textId="77777777"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714FC52" w14:textId="77777777"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3B20B58C" w14:textId="77777777"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1A01FCA6" w14:textId="77777777"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14:paraId="594631C3" w14:textId="77777777"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14:paraId="74EFEE49" w14:textId="77777777"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14:paraId="33956EAA" w14:textId="77777777"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povinnostiach účtovnej jednotky, a to</w:t>
      </w:r>
    </w:p>
    <w:p w14:paraId="06C34B40" w14:textId="77777777" w:rsidR="00770DB9" w:rsidRPr="00770DB9" w:rsidRDefault="00770DB9" w:rsidP="00770DB9">
      <w:pPr>
        <w:numPr>
          <w:ilvl w:val="0"/>
          <w:numId w:val="21"/>
        </w:numPr>
        <w:spacing w:after="0" w:line="240" w:lineRule="auto"/>
        <w:ind w:left="1276" w:hanging="567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celková suma finančných povinností, ktoré sa nevykazujú v súvahe, ale sú významné na posúdenie finančnej situácie účtovnej jednotky</w:t>
      </w:r>
    </w:p>
    <w:p w14:paraId="0D2A816A" w14:textId="77777777"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sz w:val="20"/>
          <w:szCs w:val="24"/>
          <w:lang w:eastAsia="sk-SK"/>
        </w:rPr>
      </w:pPr>
    </w:p>
    <w:p w14:paraId="32B36499" w14:textId="77777777"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sz w:val="20"/>
          <w:szCs w:val="24"/>
          <w:lang w:eastAsia="sk-SK"/>
        </w:rPr>
      </w:pPr>
    </w:p>
    <w:p w14:paraId="2727180D" w14:textId="77777777" w:rsidR="00770DB9" w:rsidRDefault="00A93D27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0"/>
          <w:lang w:eastAsia="sk-SK"/>
        </w:rPr>
      </w:pPr>
      <w:r>
        <w:rPr>
          <w:rFonts w:cs="Arial"/>
          <w:sz w:val="20"/>
          <w:szCs w:val="20"/>
          <w:lang w:eastAsia="sk-SK"/>
        </w:rPr>
        <w:t>c</w:t>
      </w:r>
      <w:r w:rsidR="00770DB9" w:rsidRPr="00481E4A">
        <w:rPr>
          <w:rFonts w:cs="Arial"/>
          <w:sz w:val="20"/>
          <w:szCs w:val="20"/>
          <w:lang w:eastAsia="sk-SK"/>
        </w:rPr>
        <w:t>elková suma významných podmienených záväzkov</w:t>
      </w:r>
      <w:r w:rsidR="00481E4A" w:rsidRPr="00481E4A">
        <w:rPr>
          <w:rFonts w:cs="Arial"/>
          <w:sz w:val="20"/>
          <w:szCs w:val="20"/>
          <w:lang w:eastAsia="sk-SK"/>
        </w:rPr>
        <w:t xml:space="preserve"> </w:t>
      </w:r>
      <w:r w:rsidR="00481E4A">
        <w:rPr>
          <w:rFonts w:cs="Arial"/>
          <w:sz w:val="20"/>
          <w:szCs w:val="20"/>
          <w:lang w:eastAsia="sk-SK"/>
        </w:rPr>
        <w:t>–</w:t>
      </w:r>
      <w:r w:rsidR="00481E4A" w:rsidRPr="00481E4A">
        <w:rPr>
          <w:rFonts w:cs="Arial"/>
          <w:sz w:val="20"/>
          <w:szCs w:val="20"/>
          <w:lang w:eastAsia="sk-SK"/>
        </w:rPr>
        <w:t xml:space="preserve"> </w:t>
      </w:r>
      <w:r w:rsidR="00481E4A">
        <w:rPr>
          <w:rFonts w:cs="Arial"/>
          <w:sz w:val="20"/>
          <w:szCs w:val="20"/>
          <w:lang w:eastAsia="sk-SK"/>
        </w:rPr>
        <w:t xml:space="preserve">Úver -   VÚB LEASING vo výške </w:t>
      </w:r>
    </w:p>
    <w:p w14:paraId="21FB3398" w14:textId="539869E0" w:rsidR="00770DB9" w:rsidRPr="00770DB9" w:rsidRDefault="00A93D27" w:rsidP="00AC72B5">
      <w:pPr>
        <w:spacing w:after="0" w:line="240" w:lineRule="auto"/>
        <w:ind w:left="720"/>
        <w:rPr>
          <w:rFonts w:cs="Arial"/>
          <w:b/>
          <w:sz w:val="20"/>
          <w:szCs w:val="24"/>
          <w:lang w:eastAsia="sk-SK"/>
        </w:rPr>
      </w:pPr>
      <w:r>
        <w:rPr>
          <w:rFonts w:cs="Arial"/>
          <w:sz w:val="20"/>
          <w:szCs w:val="20"/>
          <w:lang w:eastAsia="sk-SK"/>
        </w:rPr>
        <w:t>24 554,- €</w:t>
      </w:r>
      <w:r w:rsidR="00BD03E9">
        <w:rPr>
          <w:rFonts w:cs="Arial"/>
          <w:sz w:val="20"/>
          <w:szCs w:val="20"/>
          <w:lang w:eastAsia="sk-SK"/>
        </w:rPr>
        <w:t xml:space="preserve"> ZOSTATOK K 31. 12. 202</w:t>
      </w:r>
      <w:r w:rsidR="00AC72B5">
        <w:rPr>
          <w:rFonts w:cs="Arial"/>
          <w:sz w:val="20"/>
          <w:szCs w:val="20"/>
          <w:lang w:eastAsia="sk-SK"/>
        </w:rPr>
        <w:t>2</w:t>
      </w:r>
      <w:r w:rsidR="00BD03E9">
        <w:rPr>
          <w:rFonts w:cs="Arial"/>
          <w:sz w:val="20"/>
          <w:szCs w:val="20"/>
          <w:lang w:eastAsia="sk-SK"/>
        </w:rPr>
        <w:t xml:space="preserve">  je sume </w:t>
      </w:r>
      <w:r w:rsidR="00AC72B5">
        <w:rPr>
          <w:rFonts w:cs="Arial"/>
          <w:sz w:val="20"/>
          <w:szCs w:val="20"/>
          <w:lang w:eastAsia="sk-SK"/>
        </w:rPr>
        <w:t>5 446,40</w:t>
      </w:r>
    </w:p>
    <w:p w14:paraId="3CF70B96" w14:textId="77777777" w:rsidR="001971D3" w:rsidRPr="00AF1B96" w:rsidRDefault="001971D3" w:rsidP="001971D3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bookmarkStart w:id="0" w:name="OLE_LINK1"/>
      <w:r w:rsidRPr="00AF1B96">
        <w:rPr>
          <w:rFonts w:cs="Arial"/>
          <w:sz w:val="20"/>
          <w:szCs w:val="24"/>
          <w:lang w:eastAsia="sk-SK"/>
        </w:rPr>
        <w:t>Celková suma podmieneného majetku</w:t>
      </w:r>
    </w:p>
    <w:p w14:paraId="6C844A43" w14:textId="77777777"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14:paraId="2A21E533" w14:textId="77777777"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udelení výlučného práva alebo osobitného práva, ktorým sa udelilo právo poskytovať služby vo verejnom záujme</w:t>
      </w:r>
      <w:bookmarkEnd w:id="0"/>
    </w:p>
    <w:p w14:paraId="7162AEEA" w14:textId="77777777" w:rsidR="001971D3" w:rsidRPr="00AF1B96" w:rsidRDefault="001971D3" w:rsidP="001971D3">
      <w:pPr>
        <w:spacing w:after="0" w:line="240" w:lineRule="auto"/>
        <w:rPr>
          <w:rFonts w:cs="Arial"/>
          <w:sz w:val="20"/>
          <w:szCs w:val="24"/>
          <w:lang w:eastAsia="sk-SK"/>
        </w:rPr>
      </w:pPr>
    </w:p>
    <w:p w14:paraId="71DD3B98" w14:textId="77777777"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rFonts w:cs="Arial"/>
          <w:b/>
          <w:color w:val="C00000"/>
          <w:sz w:val="20"/>
          <w:szCs w:val="24"/>
          <w:u w:val="single"/>
          <w:lang w:eastAsia="sk-SK"/>
        </w:rPr>
        <w:t>Ostatné informácie</w:t>
      </w:r>
    </w:p>
    <w:p w14:paraId="4F442855" w14:textId="77777777"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</w:p>
    <w:p w14:paraId="10F93EAA" w14:textId="77777777" w:rsidR="00AF1B96" w:rsidRPr="00770DB9" w:rsidRDefault="00AF1B96" w:rsidP="00770DB9">
      <w:pPr>
        <w:spacing w:after="0" w:line="240" w:lineRule="auto"/>
        <w:rPr>
          <w:rFonts w:cs="Arial"/>
          <w:b/>
          <w:sz w:val="20"/>
          <w:szCs w:val="24"/>
          <w:u w:val="single"/>
          <w:lang w:eastAsia="sk-SK"/>
        </w:rPr>
      </w:pPr>
    </w:p>
    <w:p w14:paraId="44E5BAE0" w14:textId="77777777"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szCs w:val="22"/>
          <w:u w:val="single"/>
          <w:lang w:eastAsia="sk-SK"/>
        </w:rPr>
        <w:t>Všeobecné pokyny na uvedenie informácií v poznámkach</w:t>
      </w:r>
      <w:r w:rsidRPr="00770DB9">
        <w:rPr>
          <w:rFonts w:cs="Arial"/>
          <w:szCs w:val="22"/>
          <w:lang w:eastAsia="sk-SK"/>
        </w:rPr>
        <w:t>:</w:t>
      </w:r>
    </w:p>
    <w:p w14:paraId="3C3F0947" w14:textId="77777777"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</w:p>
    <w:p w14:paraId="5953C3D4" w14:textId="77777777" w:rsidR="00770DB9" w:rsidRPr="00770DB9" w:rsidRDefault="00770DB9" w:rsidP="00770DB9">
      <w:pPr>
        <w:numPr>
          <w:ilvl w:val="0"/>
          <w:numId w:val="31"/>
        </w:num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lastRenderedPageBreak/>
        <w:t>Pri predkladaní poznámok konkrétnej účtovnej jednotky sa neuvádza označenie článkov z opatrenia na poznámky.</w:t>
      </w:r>
    </w:p>
    <w:p w14:paraId="7D8C9073" w14:textId="77777777"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 xml:space="preserve">Pri predkladaní poznámok konkrétnej účtovnej jednotky sa uvádzajú len tie informácie, pre ktoré má účtovná jednotka obsahovú náplň. Neuvádza sa informácia, že  pre danú položku nemá účtovná jednotka obsahovú náplň. </w:t>
      </w:r>
    </w:p>
    <w:p w14:paraId="148E9653" w14:textId="77777777"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Vzorové poznámky uvádzajú len ilustratívny text, čo by sa podľa obsahovej náplne najčastejšie malo uviesť. Je potrebné si vždy prečítať opatrením požadovanú obsahovú náplň.</w:t>
      </w:r>
    </w:p>
    <w:p w14:paraId="3D299C15" w14:textId="77777777"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 poznámkach sa číselné údaje uvádzajú v celých eurách.</w:t>
      </w:r>
    </w:p>
    <w:p w14:paraId="0055B8BC" w14:textId="77777777" w:rsidR="00770DB9" w:rsidRPr="00AF1B96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14:paraId="739CB55F" w14:textId="77777777" w:rsidR="000E349D" w:rsidRPr="00AF1B96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DE6FCBD" w14:textId="77777777" w:rsidR="0003344F" w:rsidRPr="00AF1B96" w:rsidRDefault="0003344F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Použité  skratky:</w:t>
      </w:r>
    </w:p>
    <w:p w14:paraId="017AD739" w14:textId="77777777" w:rsidR="00486DF8" w:rsidRPr="00AF1B96" w:rsidRDefault="00486DF8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ÚJ-účtovná jednotka</w:t>
      </w:r>
    </w:p>
    <w:p w14:paraId="609F6326" w14:textId="77777777"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BO-bežné účtovné obdobie</w:t>
      </w:r>
    </w:p>
    <w:p w14:paraId="5DAB808C" w14:textId="77777777"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PO-bezprostredne predchádzajúce účtovné obdobie</w:t>
      </w:r>
    </w:p>
    <w:p w14:paraId="176F54B4" w14:textId="77777777"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X-položka sa vzťahuje na účtovnú jednotku</w:t>
      </w:r>
    </w:p>
    <w:sectPr w:rsidR="00EB467F" w:rsidRPr="00AF1B96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4ACA55" w14:textId="77777777" w:rsidR="00B1285E" w:rsidRDefault="00B1285E" w:rsidP="00107589">
      <w:pPr>
        <w:spacing w:after="0" w:line="240" w:lineRule="auto"/>
      </w:pPr>
      <w:r>
        <w:separator/>
      </w:r>
    </w:p>
  </w:endnote>
  <w:endnote w:type="continuationSeparator" w:id="0">
    <w:p w14:paraId="3A75E952" w14:textId="77777777" w:rsidR="00B1285E" w:rsidRDefault="00B1285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DejaVu Sans Condensed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F46865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A7183">
      <w:rPr>
        <w:noProof/>
      </w:rPr>
      <w:t>1</w:t>
    </w:r>
    <w:r>
      <w:fldChar w:fldCharType="end"/>
    </w:r>
  </w:p>
  <w:p w14:paraId="2D55B313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5D7AA5" w14:textId="77777777" w:rsidR="00B1285E" w:rsidRDefault="00B1285E" w:rsidP="00107589">
      <w:pPr>
        <w:spacing w:after="0" w:line="240" w:lineRule="auto"/>
      </w:pPr>
      <w:r>
        <w:separator/>
      </w:r>
    </w:p>
  </w:footnote>
  <w:footnote w:type="continuationSeparator" w:id="0">
    <w:p w14:paraId="2D33DA2A" w14:textId="77777777" w:rsidR="00B1285E" w:rsidRDefault="00B1285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56CF72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0316DDF9" w14:textId="77777777" w:rsidTr="000853E5">
      <w:trPr>
        <w:trHeight w:val="326"/>
      </w:trPr>
      <w:tc>
        <w:tcPr>
          <w:tcW w:w="2245" w:type="dxa"/>
        </w:tcPr>
        <w:p w14:paraId="2E61342A" w14:textId="77777777"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14:paraId="621AEA60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14:paraId="3D9E4AC7" w14:textId="77777777" w:rsidR="000853E5" w:rsidRDefault="000853E5" w:rsidP="002A6D92">
          <w:pPr>
            <w:spacing w:after="0" w:line="240" w:lineRule="auto"/>
          </w:pPr>
          <w:r>
            <w:t>IČO:</w:t>
          </w:r>
          <w:r w:rsidR="00481E4A">
            <w:t>36366731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14:paraId="7CA78F54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14:paraId="43327DF4" w14:textId="77777777" w:rsidR="000853E5" w:rsidRDefault="000853E5" w:rsidP="002A6D92">
          <w:pPr>
            <w:spacing w:after="0" w:line="240" w:lineRule="auto"/>
          </w:pPr>
          <w:r>
            <w:t>DIČ:</w:t>
          </w:r>
          <w:r w:rsidR="00481E4A">
            <w:t>2022198464</w:t>
          </w:r>
        </w:p>
      </w:tc>
    </w:tr>
  </w:tbl>
  <w:p w14:paraId="1F4E5541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84E1887"/>
    <w:multiLevelType w:val="hybridMultilevel"/>
    <w:tmpl w:val="6442B37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25277B44"/>
    <w:multiLevelType w:val="hybridMultilevel"/>
    <w:tmpl w:val="7026FFF8"/>
    <w:lvl w:ilvl="0" w:tplc="041B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29BC3FD3"/>
    <w:multiLevelType w:val="hybridMultilevel"/>
    <w:tmpl w:val="A2423C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2937163"/>
    <w:multiLevelType w:val="hybridMultilevel"/>
    <w:tmpl w:val="87FC4BE6"/>
    <w:lvl w:ilvl="0" w:tplc="188AB226">
      <w:start w:val="1"/>
      <w:numFmt w:val="upperLetter"/>
      <w:lvlText w:val="%1)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</w:lvl>
    <w:lvl w:ilvl="3" w:tplc="041B000F" w:tentative="1">
      <w:start w:val="1"/>
      <w:numFmt w:val="decimal"/>
      <w:lvlText w:val="%4."/>
      <w:lvlJc w:val="left"/>
      <w:pPr>
        <w:ind w:left="3654" w:hanging="360"/>
      </w:p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</w:lvl>
    <w:lvl w:ilvl="6" w:tplc="041B000F" w:tentative="1">
      <w:start w:val="1"/>
      <w:numFmt w:val="decimal"/>
      <w:lvlText w:val="%7."/>
      <w:lvlJc w:val="left"/>
      <w:pPr>
        <w:ind w:left="5814" w:hanging="360"/>
      </w:p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5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39872C72"/>
    <w:multiLevelType w:val="hybridMultilevel"/>
    <w:tmpl w:val="09545D48"/>
    <w:lvl w:ilvl="0" w:tplc="EDF8F790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4327BEF"/>
    <w:multiLevelType w:val="hybridMultilevel"/>
    <w:tmpl w:val="112893E8"/>
    <w:lvl w:ilvl="0" w:tplc="041B0017">
      <w:start w:val="1"/>
      <w:numFmt w:val="lowerLetter"/>
      <w:lvlText w:val="%1)"/>
      <w:lvlJc w:val="left"/>
      <w:pPr>
        <w:ind w:left="774" w:hanging="360"/>
      </w:pPr>
    </w:lvl>
    <w:lvl w:ilvl="1" w:tplc="041B0019" w:tentative="1">
      <w:start w:val="1"/>
      <w:numFmt w:val="lowerLetter"/>
      <w:lvlText w:val="%2."/>
      <w:lvlJc w:val="left"/>
      <w:pPr>
        <w:ind w:left="1494" w:hanging="360"/>
      </w:pPr>
    </w:lvl>
    <w:lvl w:ilvl="2" w:tplc="041B001B" w:tentative="1">
      <w:start w:val="1"/>
      <w:numFmt w:val="lowerRoman"/>
      <w:lvlText w:val="%3."/>
      <w:lvlJc w:val="right"/>
      <w:pPr>
        <w:ind w:left="2214" w:hanging="180"/>
      </w:pPr>
    </w:lvl>
    <w:lvl w:ilvl="3" w:tplc="041B000F" w:tentative="1">
      <w:start w:val="1"/>
      <w:numFmt w:val="decimal"/>
      <w:lvlText w:val="%4."/>
      <w:lvlJc w:val="left"/>
      <w:pPr>
        <w:ind w:left="2934" w:hanging="360"/>
      </w:pPr>
    </w:lvl>
    <w:lvl w:ilvl="4" w:tplc="041B0019" w:tentative="1">
      <w:start w:val="1"/>
      <w:numFmt w:val="lowerLetter"/>
      <w:lvlText w:val="%5."/>
      <w:lvlJc w:val="left"/>
      <w:pPr>
        <w:ind w:left="3654" w:hanging="360"/>
      </w:pPr>
    </w:lvl>
    <w:lvl w:ilvl="5" w:tplc="041B001B" w:tentative="1">
      <w:start w:val="1"/>
      <w:numFmt w:val="lowerRoman"/>
      <w:lvlText w:val="%6."/>
      <w:lvlJc w:val="right"/>
      <w:pPr>
        <w:ind w:left="4374" w:hanging="180"/>
      </w:pPr>
    </w:lvl>
    <w:lvl w:ilvl="6" w:tplc="041B000F" w:tentative="1">
      <w:start w:val="1"/>
      <w:numFmt w:val="decimal"/>
      <w:lvlText w:val="%7."/>
      <w:lvlJc w:val="left"/>
      <w:pPr>
        <w:ind w:left="5094" w:hanging="360"/>
      </w:pPr>
    </w:lvl>
    <w:lvl w:ilvl="7" w:tplc="041B0019" w:tentative="1">
      <w:start w:val="1"/>
      <w:numFmt w:val="lowerLetter"/>
      <w:lvlText w:val="%8."/>
      <w:lvlJc w:val="left"/>
      <w:pPr>
        <w:ind w:left="5814" w:hanging="360"/>
      </w:pPr>
    </w:lvl>
    <w:lvl w:ilvl="8" w:tplc="041B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21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91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33" w:hanging="360"/>
      </w:pPr>
    </w:lvl>
    <w:lvl w:ilvl="2" w:tplc="041B001B" w:tentative="1">
      <w:start w:val="1"/>
      <w:numFmt w:val="lowerRoman"/>
      <w:lvlText w:val="%3."/>
      <w:lvlJc w:val="right"/>
      <w:pPr>
        <w:ind w:left="3153" w:hanging="180"/>
      </w:pPr>
    </w:lvl>
    <w:lvl w:ilvl="3" w:tplc="041B000F" w:tentative="1">
      <w:start w:val="1"/>
      <w:numFmt w:val="decimal"/>
      <w:lvlText w:val="%4."/>
      <w:lvlJc w:val="left"/>
      <w:pPr>
        <w:ind w:left="3873" w:hanging="360"/>
      </w:pPr>
    </w:lvl>
    <w:lvl w:ilvl="4" w:tplc="041B0019" w:tentative="1">
      <w:start w:val="1"/>
      <w:numFmt w:val="lowerLetter"/>
      <w:lvlText w:val="%5."/>
      <w:lvlJc w:val="left"/>
      <w:pPr>
        <w:ind w:left="4593" w:hanging="360"/>
      </w:pPr>
    </w:lvl>
    <w:lvl w:ilvl="5" w:tplc="041B001B" w:tentative="1">
      <w:start w:val="1"/>
      <w:numFmt w:val="lowerRoman"/>
      <w:lvlText w:val="%6."/>
      <w:lvlJc w:val="right"/>
      <w:pPr>
        <w:ind w:left="5313" w:hanging="180"/>
      </w:pPr>
    </w:lvl>
    <w:lvl w:ilvl="6" w:tplc="041B000F" w:tentative="1">
      <w:start w:val="1"/>
      <w:numFmt w:val="decimal"/>
      <w:lvlText w:val="%7."/>
      <w:lvlJc w:val="left"/>
      <w:pPr>
        <w:ind w:left="6033" w:hanging="360"/>
      </w:pPr>
    </w:lvl>
    <w:lvl w:ilvl="7" w:tplc="041B0019" w:tentative="1">
      <w:start w:val="1"/>
      <w:numFmt w:val="lowerLetter"/>
      <w:lvlText w:val="%8."/>
      <w:lvlJc w:val="left"/>
      <w:pPr>
        <w:ind w:left="6753" w:hanging="360"/>
      </w:pPr>
    </w:lvl>
    <w:lvl w:ilvl="8" w:tplc="041B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24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7307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802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874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946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1018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1090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162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234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3067" w:hanging="360"/>
      </w:pPr>
      <w:rPr>
        <w:rFonts w:ascii="Wingdings" w:hAnsi="Wingdings" w:hint="default"/>
      </w:rPr>
    </w:lvl>
  </w:abstractNum>
  <w:abstractNum w:abstractNumId="25" w15:restartNumberingAfterBreak="0">
    <w:nsid w:val="5137668D"/>
    <w:multiLevelType w:val="hybridMultilevel"/>
    <w:tmpl w:val="F7FE71B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5C2385B"/>
    <w:multiLevelType w:val="hybridMultilevel"/>
    <w:tmpl w:val="5276E25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E6C10A4"/>
    <w:multiLevelType w:val="hybridMultilevel"/>
    <w:tmpl w:val="5658F9A2"/>
    <w:lvl w:ilvl="0" w:tplc="041B0001">
      <w:start w:val="1"/>
      <w:numFmt w:val="bullet"/>
      <w:lvlText w:val=""/>
      <w:lvlJc w:val="left"/>
      <w:pPr>
        <w:ind w:left="1841" w:hanging="360"/>
      </w:pPr>
      <w:rPr>
        <w:rFonts w:ascii="Symbol" w:hAnsi="Symbol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3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2" w15:restartNumberingAfterBreak="0">
    <w:nsid w:val="79D07410"/>
    <w:multiLevelType w:val="hybridMultilevel"/>
    <w:tmpl w:val="AB02E8A8"/>
    <w:lvl w:ilvl="0" w:tplc="3CA029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53533891">
    <w:abstractNumId w:val="8"/>
  </w:num>
  <w:num w:numId="2" w16cid:durableId="1779176904">
    <w:abstractNumId w:val="31"/>
  </w:num>
  <w:num w:numId="3" w16cid:durableId="242642958">
    <w:abstractNumId w:val="13"/>
  </w:num>
  <w:num w:numId="4" w16cid:durableId="231351627">
    <w:abstractNumId w:val="11"/>
  </w:num>
  <w:num w:numId="5" w16cid:durableId="748691860">
    <w:abstractNumId w:val="29"/>
  </w:num>
  <w:num w:numId="6" w16cid:durableId="1106194085">
    <w:abstractNumId w:val="7"/>
  </w:num>
  <w:num w:numId="7" w16cid:durableId="622610956">
    <w:abstractNumId w:val="1"/>
  </w:num>
  <w:num w:numId="8" w16cid:durableId="1873179645">
    <w:abstractNumId w:val="30"/>
  </w:num>
  <w:num w:numId="9" w16cid:durableId="708267505">
    <w:abstractNumId w:val="15"/>
  </w:num>
  <w:num w:numId="10" w16cid:durableId="2107117346">
    <w:abstractNumId w:val="21"/>
  </w:num>
  <w:num w:numId="11" w16cid:durableId="2054960915">
    <w:abstractNumId w:val="10"/>
  </w:num>
  <w:num w:numId="12" w16cid:durableId="1535457658">
    <w:abstractNumId w:val="28"/>
  </w:num>
  <w:num w:numId="13" w16cid:durableId="1064525634">
    <w:abstractNumId w:val="5"/>
  </w:num>
  <w:num w:numId="14" w16cid:durableId="501360774">
    <w:abstractNumId w:val="18"/>
  </w:num>
  <w:num w:numId="15" w16cid:durableId="47070925">
    <w:abstractNumId w:val="0"/>
  </w:num>
  <w:num w:numId="16" w16cid:durableId="2062825304">
    <w:abstractNumId w:val="3"/>
  </w:num>
  <w:num w:numId="17" w16cid:durableId="52513601">
    <w:abstractNumId w:val="19"/>
  </w:num>
  <w:num w:numId="18" w16cid:durableId="1400598339">
    <w:abstractNumId w:val="16"/>
  </w:num>
  <w:num w:numId="19" w16cid:durableId="1297182445">
    <w:abstractNumId w:val="6"/>
  </w:num>
  <w:num w:numId="20" w16cid:durableId="601841252">
    <w:abstractNumId w:val="22"/>
  </w:num>
  <w:num w:numId="21" w16cid:durableId="1041442451">
    <w:abstractNumId w:val="27"/>
  </w:num>
  <w:num w:numId="22" w16cid:durableId="691341720">
    <w:abstractNumId w:val="2"/>
  </w:num>
  <w:num w:numId="23" w16cid:durableId="1726491709">
    <w:abstractNumId w:val="23"/>
  </w:num>
  <w:num w:numId="24" w16cid:durableId="1593512108">
    <w:abstractNumId w:val="20"/>
  </w:num>
  <w:num w:numId="25" w16cid:durableId="1848330692">
    <w:abstractNumId w:val="14"/>
  </w:num>
  <w:num w:numId="26" w16cid:durableId="298732996">
    <w:abstractNumId w:val="17"/>
  </w:num>
  <w:num w:numId="27" w16cid:durableId="615723272">
    <w:abstractNumId w:val="32"/>
  </w:num>
  <w:num w:numId="28" w16cid:durableId="1014305689">
    <w:abstractNumId w:val="9"/>
  </w:num>
  <w:num w:numId="29" w16cid:durableId="1930041150">
    <w:abstractNumId w:val="24"/>
  </w:num>
  <w:num w:numId="30" w16cid:durableId="974413372">
    <w:abstractNumId w:val="4"/>
  </w:num>
  <w:num w:numId="31" w16cid:durableId="203058713">
    <w:abstractNumId w:val="12"/>
  </w:num>
  <w:num w:numId="32" w16cid:durableId="822502370">
    <w:abstractNumId w:val="25"/>
  </w:num>
  <w:num w:numId="33" w16cid:durableId="1797679619">
    <w:abstractNumId w:val="2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1637"/>
    <w:rsid w:val="00107589"/>
    <w:rsid w:val="001205A3"/>
    <w:rsid w:val="00151C69"/>
    <w:rsid w:val="001579C7"/>
    <w:rsid w:val="0016384B"/>
    <w:rsid w:val="00186CFF"/>
    <w:rsid w:val="001923C8"/>
    <w:rsid w:val="001971D3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36ADE"/>
    <w:rsid w:val="00457623"/>
    <w:rsid w:val="004576B8"/>
    <w:rsid w:val="00460C32"/>
    <w:rsid w:val="00465A3F"/>
    <w:rsid w:val="00481E4A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183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0DB9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C2EFA"/>
    <w:rsid w:val="008E284C"/>
    <w:rsid w:val="008E4928"/>
    <w:rsid w:val="00900BE9"/>
    <w:rsid w:val="00912D01"/>
    <w:rsid w:val="0093226A"/>
    <w:rsid w:val="00933936"/>
    <w:rsid w:val="00934878"/>
    <w:rsid w:val="0094114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93D27"/>
    <w:rsid w:val="00AA7A16"/>
    <w:rsid w:val="00AA7E11"/>
    <w:rsid w:val="00AB03FB"/>
    <w:rsid w:val="00AC72B5"/>
    <w:rsid w:val="00AD4607"/>
    <w:rsid w:val="00AF1B96"/>
    <w:rsid w:val="00AF3212"/>
    <w:rsid w:val="00B06C2C"/>
    <w:rsid w:val="00B1285E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D03E9"/>
    <w:rsid w:val="00BE18DC"/>
    <w:rsid w:val="00BF45A7"/>
    <w:rsid w:val="00C04782"/>
    <w:rsid w:val="00C06C30"/>
    <w:rsid w:val="00C100C6"/>
    <w:rsid w:val="00C106D9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07FC"/>
    <w:rsid w:val="00D3362A"/>
    <w:rsid w:val="00D40958"/>
    <w:rsid w:val="00D416E5"/>
    <w:rsid w:val="00D441D9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0789"/>
    <w:rsid w:val="00E2186D"/>
    <w:rsid w:val="00E33704"/>
    <w:rsid w:val="00E33912"/>
    <w:rsid w:val="00E35A2B"/>
    <w:rsid w:val="00E6362F"/>
    <w:rsid w:val="00E66ECB"/>
    <w:rsid w:val="00E720C4"/>
    <w:rsid w:val="00E769EA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20874C1"/>
  <w15:docId w15:val="{E905BD38-E1FE-4B58-8EE6-A2480BC027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A26168-5E07-4259-A33E-3714D60C7C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6</Pages>
  <Words>1556</Words>
  <Characters>8872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fialova54@gmail.com</cp:lastModifiedBy>
  <cp:revision>2</cp:revision>
  <cp:lastPrinted>2016-01-30T12:57:00Z</cp:lastPrinted>
  <dcterms:created xsi:type="dcterms:W3CDTF">2023-03-24T21:06:00Z</dcterms:created>
  <dcterms:modified xsi:type="dcterms:W3CDTF">2023-03-24T21:06:00Z</dcterms:modified>
</cp:coreProperties>
</file>