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9B65BB9" w14:textId="77777777" w:rsidR="003D1D35" w:rsidRDefault="003D1D35" w:rsidP="00770DB9">
      <w:pPr>
        <w:pStyle w:val="Odsekzoznamu"/>
        <w:keepNext/>
        <w:spacing w:after="0" w:line="240" w:lineRule="auto"/>
        <w:ind w:left="357"/>
        <w:jc w:val="both"/>
        <w:outlineLvl w:val="1"/>
        <w:rPr>
          <w:szCs w:val="22"/>
        </w:rPr>
      </w:pPr>
    </w:p>
    <w:p w14:paraId="53E99B60" w14:textId="77777777" w:rsidR="00770DB9" w:rsidRDefault="00770DB9" w:rsidP="00770DB9">
      <w:pPr>
        <w:pStyle w:val="Odsekzoznamu"/>
        <w:keepNext/>
        <w:spacing w:after="0" w:line="240" w:lineRule="auto"/>
        <w:ind w:left="357"/>
        <w:jc w:val="both"/>
        <w:outlineLvl w:val="1"/>
        <w:rPr>
          <w:szCs w:val="22"/>
        </w:rPr>
      </w:pPr>
    </w:p>
    <w:p w14:paraId="43FAA38B" w14:textId="77777777" w:rsidR="00770DB9" w:rsidRPr="00770DB9" w:rsidRDefault="00770DB9" w:rsidP="00770DB9">
      <w:pPr>
        <w:keepNext/>
        <w:tabs>
          <w:tab w:val="left" w:pos="2635"/>
          <w:tab w:val="center" w:pos="4734"/>
        </w:tabs>
        <w:spacing w:after="0" w:line="240" w:lineRule="auto"/>
        <w:outlineLvl w:val="1"/>
        <w:rPr>
          <w:rFonts w:cs="Arial"/>
          <w:b/>
          <w:bCs/>
          <w:sz w:val="24"/>
          <w:szCs w:val="24"/>
          <w:u w:val="single"/>
          <w:lang w:eastAsia="sk-SK"/>
        </w:rPr>
      </w:pPr>
      <w:r w:rsidRPr="00770DB9">
        <w:rPr>
          <w:rFonts w:cs="Arial"/>
          <w:b/>
          <w:bCs/>
          <w:sz w:val="24"/>
          <w:szCs w:val="24"/>
          <w:u w:val="single"/>
          <w:lang w:eastAsia="sk-SK"/>
        </w:rPr>
        <w:t>Všeobecné informácie o účtovnej jednotke</w:t>
      </w:r>
    </w:p>
    <w:p w14:paraId="0160D408" w14:textId="77777777" w:rsidR="00770DB9" w:rsidRPr="00770DB9" w:rsidRDefault="00770DB9" w:rsidP="00770DB9">
      <w:pPr>
        <w:keepNext/>
        <w:tabs>
          <w:tab w:val="left" w:pos="2635"/>
          <w:tab w:val="center" w:pos="4734"/>
        </w:tabs>
        <w:spacing w:after="0" w:line="240" w:lineRule="auto"/>
        <w:outlineLvl w:val="1"/>
        <w:rPr>
          <w:rFonts w:cs="Arial"/>
          <w:b/>
          <w:bCs/>
          <w:sz w:val="20"/>
          <w:szCs w:val="24"/>
          <w:u w:val="single"/>
          <w:lang w:eastAsia="sk-SK"/>
        </w:rPr>
      </w:pPr>
    </w:p>
    <w:p w14:paraId="7AB2E3C9" w14:textId="77777777" w:rsidR="00770DB9" w:rsidRPr="00770DB9" w:rsidRDefault="00770DB9" w:rsidP="00770DB9">
      <w:pPr>
        <w:numPr>
          <w:ilvl w:val="0"/>
          <w:numId w:val="24"/>
        </w:numPr>
        <w:spacing w:after="0" w:line="240" w:lineRule="auto"/>
        <w:jc w:val="both"/>
        <w:rPr>
          <w:rFonts w:cs="Arial"/>
          <w:sz w:val="20"/>
          <w:szCs w:val="24"/>
          <w:u w:val="single"/>
          <w:lang w:eastAsia="sk-SK"/>
        </w:rPr>
      </w:pPr>
      <w:r w:rsidRPr="00770DB9">
        <w:rPr>
          <w:rFonts w:cs="Arial"/>
          <w:sz w:val="20"/>
          <w:szCs w:val="24"/>
          <w:u w:val="single"/>
          <w:lang w:eastAsia="sk-SK"/>
        </w:rPr>
        <w:t>Uviesť názov právnickej osoby a jej sídlo alebo meno a priezvisko fyzickej osoby</w:t>
      </w:r>
    </w:p>
    <w:p w14:paraId="3BD98EA8" w14:textId="77777777" w:rsidR="00770DB9" w:rsidRPr="00770DB9" w:rsidRDefault="00770DB9" w:rsidP="00770DB9">
      <w:pPr>
        <w:spacing w:after="0" w:line="240" w:lineRule="auto"/>
        <w:ind w:left="774"/>
        <w:jc w:val="both"/>
        <w:rPr>
          <w:rFonts w:cs="Arial"/>
          <w:sz w:val="20"/>
          <w:szCs w:val="24"/>
          <w:u w:val="single"/>
          <w:lang w:eastAsia="sk-SK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770DB9" w:rsidRPr="00770DB9" w14:paraId="227C2931" w14:textId="77777777" w:rsidTr="00E20789">
        <w:trPr>
          <w:trHeight w:val="1100"/>
        </w:trPr>
        <w:tc>
          <w:tcPr>
            <w:tcW w:w="1096" w:type="pct"/>
            <w:vAlign w:val="center"/>
          </w:tcPr>
          <w:p w14:paraId="244292FB" w14:textId="77777777" w:rsidR="00770DB9" w:rsidRPr="00770DB9" w:rsidRDefault="00770DB9" w:rsidP="00770DB9">
            <w:pPr>
              <w:spacing w:after="0" w:line="240" w:lineRule="auto"/>
              <w:rPr>
                <w:rFonts w:cs="Arial"/>
                <w:sz w:val="20"/>
                <w:szCs w:val="22"/>
                <w:lang w:eastAsia="sk-SK"/>
              </w:rPr>
            </w:pPr>
          </w:p>
          <w:p w14:paraId="290D79C2" w14:textId="77777777" w:rsidR="00770DB9" w:rsidRPr="00770DB9" w:rsidRDefault="00770DB9" w:rsidP="00770DB9">
            <w:pPr>
              <w:spacing w:after="0" w:line="240" w:lineRule="auto"/>
              <w:rPr>
                <w:rFonts w:cs="Arial"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sz w:val="20"/>
                <w:szCs w:val="22"/>
                <w:lang w:eastAsia="sk-SK"/>
              </w:rPr>
              <w:t>Obchodné meno</w:t>
            </w:r>
          </w:p>
        </w:tc>
        <w:tc>
          <w:tcPr>
            <w:tcW w:w="3904" w:type="pct"/>
            <w:vAlign w:val="center"/>
          </w:tcPr>
          <w:p w14:paraId="0504C166" w14:textId="77777777" w:rsidR="00770DB9" w:rsidRPr="00770DB9" w:rsidRDefault="00770DB9" w:rsidP="00770DB9">
            <w:pPr>
              <w:spacing w:after="0" w:line="240" w:lineRule="auto"/>
              <w:rPr>
                <w:rFonts w:cs="Arial"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sz w:val="20"/>
                <w:szCs w:val="22"/>
                <w:lang w:eastAsia="sk-SK"/>
              </w:rPr>
              <w:t> </w:t>
            </w:r>
            <w:r w:rsidR="00146774">
              <w:rPr>
                <w:rFonts w:cs="Arial"/>
                <w:sz w:val="20"/>
                <w:szCs w:val="22"/>
                <w:lang w:eastAsia="sk-SK"/>
              </w:rPr>
              <w:t>PETRO CS  s.r.o.</w:t>
            </w:r>
          </w:p>
        </w:tc>
      </w:tr>
      <w:tr w:rsidR="00770DB9" w:rsidRPr="00770DB9" w14:paraId="12F175A3" w14:textId="77777777" w:rsidTr="00E20789">
        <w:trPr>
          <w:trHeight w:val="390"/>
        </w:trPr>
        <w:tc>
          <w:tcPr>
            <w:tcW w:w="1096" w:type="pct"/>
            <w:vAlign w:val="center"/>
          </w:tcPr>
          <w:p w14:paraId="10450D0D" w14:textId="77777777" w:rsidR="00770DB9" w:rsidRPr="00770DB9" w:rsidRDefault="00770DB9" w:rsidP="00770DB9">
            <w:pPr>
              <w:spacing w:after="0" w:line="240" w:lineRule="auto"/>
              <w:rPr>
                <w:rFonts w:cs="Arial"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sz w:val="20"/>
                <w:szCs w:val="22"/>
                <w:lang w:eastAsia="sk-SK"/>
              </w:rPr>
              <w:t>Sídlo</w:t>
            </w:r>
          </w:p>
        </w:tc>
        <w:tc>
          <w:tcPr>
            <w:tcW w:w="3904" w:type="pct"/>
            <w:vAlign w:val="center"/>
          </w:tcPr>
          <w:p w14:paraId="441273CE" w14:textId="77777777" w:rsidR="00770DB9" w:rsidRPr="00770DB9" w:rsidRDefault="00146774" w:rsidP="00770DB9">
            <w:pPr>
              <w:spacing w:after="0" w:line="240" w:lineRule="auto"/>
              <w:rPr>
                <w:rFonts w:cs="Arial"/>
                <w:sz w:val="20"/>
                <w:szCs w:val="22"/>
                <w:lang w:eastAsia="sk-SK"/>
              </w:rPr>
            </w:pPr>
            <w:r>
              <w:rPr>
                <w:rFonts w:cs="Arial"/>
                <w:sz w:val="20"/>
                <w:szCs w:val="22"/>
                <w:lang w:eastAsia="sk-SK"/>
              </w:rPr>
              <w:t>Jelenia 17, Nové Zámky</w:t>
            </w:r>
          </w:p>
        </w:tc>
      </w:tr>
    </w:tbl>
    <w:p w14:paraId="543AB2D9" w14:textId="77777777" w:rsidR="00770DB9" w:rsidRPr="00770DB9" w:rsidRDefault="00770DB9" w:rsidP="00770DB9">
      <w:pPr>
        <w:spacing w:after="0" w:line="240" w:lineRule="auto"/>
        <w:jc w:val="both"/>
        <w:rPr>
          <w:rFonts w:cs="Arial"/>
          <w:sz w:val="20"/>
          <w:szCs w:val="24"/>
          <w:lang w:eastAsia="sk-SK"/>
        </w:rPr>
      </w:pPr>
    </w:p>
    <w:p w14:paraId="6AEC175B" w14:textId="549B18C8" w:rsidR="00770DB9" w:rsidRPr="00AF1B96" w:rsidRDefault="00770DB9" w:rsidP="00770DB9">
      <w:pPr>
        <w:numPr>
          <w:ilvl w:val="0"/>
          <w:numId w:val="24"/>
        </w:numPr>
        <w:spacing w:after="0" w:line="240" w:lineRule="auto"/>
        <w:jc w:val="both"/>
        <w:rPr>
          <w:rFonts w:cs="Arial"/>
          <w:color w:val="C00000"/>
          <w:sz w:val="20"/>
          <w:szCs w:val="24"/>
          <w:lang w:eastAsia="sk-SK"/>
        </w:rPr>
      </w:pPr>
      <w:r w:rsidRPr="00AF1B96">
        <w:rPr>
          <w:rFonts w:cs="Arial"/>
          <w:color w:val="C00000"/>
          <w:sz w:val="20"/>
          <w:szCs w:val="24"/>
          <w:lang w:eastAsia="sk-SK"/>
        </w:rPr>
        <w:t>Dátum schválenia účtovnej závierky za bezprostredne predchádzajúce účtovné obdobie</w:t>
      </w:r>
      <w:r w:rsidR="00146774">
        <w:rPr>
          <w:rFonts w:cs="Arial"/>
          <w:color w:val="C00000"/>
          <w:sz w:val="20"/>
          <w:szCs w:val="24"/>
          <w:lang w:eastAsia="sk-SK"/>
        </w:rPr>
        <w:t xml:space="preserve"> </w:t>
      </w:r>
      <w:r w:rsidR="00870264">
        <w:rPr>
          <w:rFonts w:cs="Arial"/>
          <w:color w:val="C00000"/>
          <w:sz w:val="20"/>
          <w:szCs w:val="24"/>
          <w:lang w:eastAsia="sk-SK"/>
        </w:rPr>
        <w:t>28.</w:t>
      </w:r>
      <w:r w:rsidR="000E2617">
        <w:rPr>
          <w:rFonts w:cs="Arial"/>
          <w:color w:val="C00000"/>
          <w:sz w:val="20"/>
          <w:szCs w:val="24"/>
          <w:lang w:eastAsia="sk-SK"/>
        </w:rPr>
        <w:t xml:space="preserve"> 6. 2022</w:t>
      </w:r>
    </w:p>
    <w:p w14:paraId="7E48E6CE" w14:textId="77777777" w:rsidR="00770DB9" w:rsidRPr="00AF1B96" w:rsidRDefault="00770DB9" w:rsidP="00770DB9">
      <w:pPr>
        <w:spacing w:after="0" w:line="240" w:lineRule="auto"/>
        <w:ind w:left="774"/>
        <w:jc w:val="both"/>
        <w:rPr>
          <w:rFonts w:cs="Arial"/>
          <w:sz w:val="20"/>
          <w:szCs w:val="24"/>
          <w:lang w:eastAsia="sk-SK"/>
        </w:rPr>
      </w:pPr>
    </w:p>
    <w:p w14:paraId="4DCB6AA4" w14:textId="198C21FF" w:rsidR="00770DB9" w:rsidRDefault="00770DB9" w:rsidP="00770DB9">
      <w:pPr>
        <w:numPr>
          <w:ilvl w:val="0"/>
          <w:numId w:val="24"/>
        </w:numPr>
        <w:spacing w:after="0" w:line="240" w:lineRule="auto"/>
        <w:jc w:val="both"/>
        <w:rPr>
          <w:rFonts w:cs="Arial"/>
          <w:color w:val="C00000"/>
          <w:sz w:val="20"/>
          <w:szCs w:val="24"/>
          <w:lang w:eastAsia="sk-SK"/>
        </w:rPr>
      </w:pPr>
      <w:r w:rsidRPr="00AF1B96">
        <w:rPr>
          <w:rFonts w:cs="Arial"/>
          <w:color w:val="C00000"/>
          <w:sz w:val="20"/>
          <w:szCs w:val="24"/>
          <w:lang w:eastAsia="sk-SK"/>
        </w:rPr>
        <w:t>Právny dôvod zostavenia účtovnej závierky</w:t>
      </w:r>
      <w:r w:rsidR="004509BA">
        <w:rPr>
          <w:rFonts w:cs="Arial"/>
          <w:color w:val="C00000"/>
          <w:sz w:val="20"/>
          <w:szCs w:val="24"/>
          <w:lang w:eastAsia="sk-SK"/>
        </w:rPr>
        <w:t>, účtovná závierka k 31. 12. Je zostavená ako riadna účtovná závierka podľa § 47 ods. 6 zákona NR SR č. 431/2002 Z. z. o účtovníctve za účtovné obdobie od januára do decembra 202</w:t>
      </w:r>
      <w:r w:rsidR="000E2617">
        <w:rPr>
          <w:rFonts w:cs="Arial"/>
          <w:color w:val="C00000"/>
          <w:sz w:val="20"/>
          <w:szCs w:val="24"/>
          <w:lang w:eastAsia="sk-SK"/>
        </w:rPr>
        <w:t>2</w:t>
      </w:r>
      <w:r w:rsidR="004509BA">
        <w:rPr>
          <w:rFonts w:cs="Arial"/>
          <w:color w:val="C00000"/>
          <w:sz w:val="20"/>
          <w:szCs w:val="24"/>
          <w:lang w:eastAsia="sk-SK"/>
        </w:rPr>
        <w:t xml:space="preserve"> k posle</w:t>
      </w:r>
      <w:r w:rsidR="000E2617">
        <w:rPr>
          <w:rFonts w:cs="Arial"/>
          <w:color w:val="C00000"/>
          <w:sz w:val="20"/>
          <w:szCs w:val="24"/>
          <w:lang w:eastAsia="sk-SK"/>
        </w:rPr>
        <w:t>d</w:t>
      </w:r>
      <w:r w:rsidR="004509BA">
        <w:rPr>
          <w:rFonts w:cs="Arial"/>
          <w:color w:val="C00000"/>
          <w:sz w:val="20"/>
          <w:szCs w:val="24"/>
          <w:lang w:eastAsia="sk-SK"/>
        </w:rPr>
        <w:t xml:space="preserve">nému dňu kalendárneho roka </w:t>
      </w:r>
      <w:r w:rsidR="000E2617">
        <w:rPr>
          <w:rFonts w:cs="Arial"/>
          <w:color w:val="C00000"/>
          <w:sz w:val="20"/>
          <w:szCs w:val="24"/>
          <w:lang w:eastAsia="sk-SK"/>
        </w:rPr>
        <w:t>2022</w:t>
      </w:r>
    </w:p>
    <w:p w14:paraId="64A2EA98" w14:textId="77777777" w:rsidR="000E2617" w:rsidRDefault="000E2617" w:rsidP="000E2617">
      <w:pPr>
        <w:pStyle w:val="Odsekzoznamu"/>
        <w:rPr>
          <w:rFonts w:cs="Arial"/>
          <w:color w:val="C00000"/>
          <w:sz w:val="20"/>
          <w:szCs w:val="24"/>
          <w:lang w:eastAsia="sk-SK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93"/>
        <w:gridCol w:w="3402"/>
        <w:gridCol w:w="2808"/>
        <w:gridCol w:w="1551"/>
        <w:gridCol w:w="318"/>
      </w:tblGrid>
      <w:tr w:rsidR="00770DB9" w:rsidRPr="00AF1B96" w14:paraId="6767B9A0" w14:textId="77777777" w:rsidTr="00E20789">
        <w:trPr>
          <w:trHeight w:hRule="exact" w:val="340"/>
        </w:trPr>
        <w:tc>
          <w:tcPr>
            <w:tcW w:w="993" w:type="dxa"/>
            <w:vMerge w:val="restart"/>
            <w:vAlign w:val="center"/>
          </w:tcPr>
          <w:p w14:paraId="0FC6EE85" w14:textId="77777777" w:rsidR="00770DB9" w:rsidRPr="00AF1B96" w:rsidRDefault="00770DB9" w:rsidP="00E20789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14:paraId="5DB92F18" w14:textId="77777777" w:rsidR="00770DB9" w:rsidRPr="00AF1B96" w:rsidRDefault="00770DB9" w:rsidP="00E20789">
            <w:pPr>
              <w:spacing w:after="0" w:line="240" w:lineRule="auto"/>
              <w:rPr>
                <w:szCs w:val="22"/>
              </w:rPr>
            </w:pPr>
            <w:r w:rsidRPr="00AF1B96">
              <w:rPr>
                <w:szCs w:val="22"/>
              </w:rPr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14:paraId="24509033" w14:textId="77777777" w:rsidR="00770DB9" w:rsidRPr="00AF1B96" w:rsidRDefault="00770DB9" w:rsidP="00E20789">
            <w:pPr>
              <w:spacing w:after="0" w:line="240" w:lineRule="auto"/>
              <w:rPr>
                <w:szCs w:val="22"/>
              </w:rPr>
            </w:pPr>
            <w:r w:rsidRPr="00AF1B96">
              <w:rPr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14:paraId="41B8BE42" w14:textId="77777777" w:rsidR="00770DB9" w:rsidRPr="00AF1B96" w:rsidRDefault="00770DB9" w:rsidP="00E20789">
            <w:pPr>
              <w:spacing w:after="0" w:line="240" w:lineRule="auto"/>
              <w:rPr>
                <w:szCs w:val="22"/>
              </w:rPr>
            </w:pPr>
            <w:r w:rsidRPr="00AF1B96">
              <w:rPr>
                <w:szCs w:val="22"/>
              </w:rPr>
              <w:t>X</w:t>
            </w:r>
          </w:p>
        </w:tc>
      </w:tr>
      <w:tr w:rsidR="00770DB9" w:rsidRPr="00AF1B96" w14:paraId="7EF42E37" w14:textId="77777777" w:rsidTr="00E20789">
        <w:trPr>
          <w:trHeight w:hRule="exact" w:val="340"/>
        </w:trPr>
        <w:tc>
          <w:tcPr>
            <w:tcW w:w="993" w:type="dxa"/>
            <w:vMerge/>
            <w:vAlign w:val="center"/>
          </w:tcPr>
          <w:p w14:paraId="11490C30" w14:textId="77777777" w:rsidR="00770DB9" w:rsidRPr="00AF1B96" w:rsidRDefault="00770DB9" w:rsidP="00E2078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210" w:type="dxa"/>
            <w:gridSpan w:val="2"/>
            <w:vMerge/>
            <w:vAlign w:val="center"/>
          </w:tcPr>
          <w:p w14:paraId="3A6557D8" w14:textId="77777777" w:rsidR="00770DB9" w:rsidRPr="00AF1B96" w:rsidRDefault="00770DB9" w:rsidP="00E2078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1" w:type="dxa"/>
            <w:vAlign w:val="center"/>
          </w:tcPr>
          <w:p w14:paraId="5CE7BB1B" w14:textId="77777777" w:rsidR="00770DB9" w:rsidRPr="00AF1B96" w:rsidRDefault="00770DB9" w:rsidP="00E20789">
            <w:pPr>
              <w:spacing w:after="0" w:line="240" w:lineRule="auto"/>
              <w:rPr>
                <w:szCs w:val="22"/>
              </w:rPr>
            </w:pPr>
            <w:r w:rsidRPr="00AF1B96">
              <w:rPr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14:paraId="4101D925" w14:textId="77777777" w:rsidR="00770DB9" w:rsidRPr="00AF1B96" w:rsidRDefault="00770DB9" w:rsidP="00E20789">
            <w:pPr>
              <w:spacing w:after="0" w:line="240" w:lineRule="auto"/>
              <w:rPr>
                <w:szCs w:val="22"/>
              </w:rPr>
            </w:pPr>
          </w:p>
        </w:tc>
      </w:tr>
      <w:tr w:rsidR="00770DB9" w:rsidRPr="00AF1B96" w14:paraId="794CB2D4" w14:textId="77777777" w:rsidTr="00E20789">
        <w:trPr>
          <w:trHeight w:hRule="exact" w:val="340"/>
        </w:trPr>
        <w:tc>
          <w:tcPr>
            <w:tcW w:w="993" w:type="dxa"/>
            <w:vMerge/>
            <w:vAlign w:val="center"/>
          </w:tcPr>
          <w:p w14:paraId="789DE2A5" w14:textId="77777777" w:rsidR="00770DB9" w:rsidRPr="00AF1B96" w:rsidRDefault="00770DB9" w:rsidP="00E2078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3402" w:type="dxa"/>
            <w:vAlign w:val="center"/>
          </w:tcPr>
          <w:p w14:paraId="5C0CDF15" w14:textId="77777777" w:rsidR="00770DB9" w:rsidRPr="00AF1B96" w:rsidRDefault="00770DB9" w:rsidP="00E20789">
            <w:pPr>
              <w:spacing w:after="0" w:line="240" w:lineRule="auto"/>
              <w:rPr>
                <w:szCs w:val="22"/>
              </w:rPr>
            </w:pPr>
            <w:r w:rsidRPr="00AF1B96">
              <w:rPr>
                <w:szCs w:val="22"/>
              </w:rPr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14:paraId="74D70E4E" w14:textId="77777777" w:rsidR="00770DB9" w:rsidRPr="00AF1B96" w:rsidRDefault="00770DB9" w:rsidP="00E20789">
            <w:pPr>
              <w:spacing w:after="0" w:line="240" w:lineRule="auto"/>
              <w:rPr>
                <w:szCs w:val="22"/>
              </w:rPr>
            </w:pPr>
          </w:p>
        </w:tc>
      </w:tr>
    </w:tbl>
    <w:p w14:paraId="0E756FD2" w14:textId="77777777" w:rsidR="00770DB9" w:rsidRPr="00AF1B96" w:rsidRDefault="00770DB9" w:rsidP="00770DB9">
      <w:pPr>
        <w:pStyle w:val="Odsekzoznamu"/>
        <w:rPr>
          <w:rFonts w:cs="Arial"/>
          <w:color w:val="C00000"/>
          <w:sz w:val="20"/>
          <w:szCs w:val="24"/>
          <w:u w:val="single"/>
          <w:lang w:eastAsia="sk-SK"/>
        </w:rPr>
      </w:pPr>
    </w:p>
    <w:p w14:paraId="4A4F880E" w14:textId="77777777" w:rsidR="00770DB9" w:rsidRPr="00770DB9" w:rsidRDefault="00770DB9" w:rsidP="00770DB9">
      <w:pPr>
        <w:numPr>
          <w:ilvl w:val="0"/>
          <w:numId w:val="24"/>
        </w:numPr>
        <w:spacing w:after="0" w:line="240" w:lineRule="auto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u w:val="single"/>
          <w:lang w:eastAsia="sk-SK"/>
        </w:rPr>
        <w:t>Uviesť informácie o konsolidovanom celku,</w:t>
      </w:r>
      <w:r w:rsidRPr="00770DB9">
        <w:rPr>
          <w:rFonts w:cs="Arial"/>
          <w:sz w:val="20"/>
          <w:szCs w:val="24"/>
          <w:lang w:eastAsia="sk-SK"/>
        </w:rPr>
        <w:t xml:space="preserve"> napríklad</w:t>
      </w:r>
    </w:p>
    <w:p w14:paraId="682366D6" w14:textId="77777777" w:rsidR="00770DB9" w:rsidRPr="00770DB9" w:rsidRDefault="00770DB9" w:rsidP="00770DB9">
      <w:pPr>
        <w:spacing w:after="0" w:line="240" w:lineRule="auto"/>
        <w:ind w:left="774"/>
        <w:jc w:val="both"/>
        <w:rPr>
          <w:rFonts w:cs="Arial"/>
          <w:sz w:val="20"/>
          <w:szCs w:val="24"/>
          <w:lang w:eastAsia="sk-SK"/>
        </w:rPr>
      </w:pPr>
    </w:p>
    <w:p w14:paraId="312D1335" w14:textId="77777777" w:rsidR="00770DB9" w:rsidRPr="00770DB9" w:rsidRDefault="00770DB9" w:rsidP="00770DB9">
      <w:pPr>
        <w:numPr>
          <w:ilvl w:val="0"/>
          <w:numId w:val="25"/>
        </w:numPr>
        <w:spacing w:after="0" w:line="240" w:lineRule="auto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 xml:space="preserve">Účtovná jednotka je súčasťou konsolidovaného celku, pričom ABC s.r.o. ako materská účtovná jednotka zostavuje KÚZ za túto skupinu účtovných jednotiek (uviesť účtovné jednotky v skupine). Účtovná jednotka je materskou účtovnou jednotkou a podľa § 22 ods. 3 zákona o účtovníctve z dôvodu oslobodenia od povinnosti zostaviť KÚZ ju nezostavila </w:t>
      </w:r>
    </w:p>
    <w:p w14:paraId="2946AE93" w14:textId="77777777" w:rsidR="00770DB9" w:rsidRPr="00770DB9" w:rsidRDefault="00770DB9" w:rsidP="00770DB9">
      <w:pPr>
        <w:spacing w:after="0" w:line="240" w:lineRule="auto"/>
        <w:ind w:left="1494"/>
        <w:jc w:val="both"/>
        <w:rPr>
          <w:rFonts w:cs="Arial"/>
          <w:sz w:val="20"/>
          <w:szCs w:val="24"/>
          <w:lang w:eastAsia="sk-SK"/>
        </w:rPr>
      </w:pPr>
    </w:p>
    <w:p w14:paraId="17A3FA79" w14:textId="77777777" w:rsidR="00770DB9" w:rsidRPr="00770DB9" w:rsidRDefault="00770DB9" w:rsidP="00770DB9">
      <w:pPr>
        <w:spacing w:after="0" w:line="240" w:lineRule="auto"/>
        <w:ind w:left="1494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alebo</w:t>
      </w:r>
    </w:p>
    <w:p w14:paraId="08CCA8DC" w14:textId="77777777" w:rsidR="00770DB9" w:rsidRPr="00770DB9" w:rsidRDefault="00770DB9" w:rsidP="00770DB9">
      <w:pPr>
        <w:spacing w:after="0" w:line="240" w:lineRule="auto"/>
        <w:ind w:left="1494"/>
        <w:jc w:val="both"/>
        <w:rPr>
          <w:rFonts w:cs="Arial"/>
          <w:sz w:val="20"/>
          <w:szCs w:val="24"/>
          <w:lang w:eastAsia="sk-SK"/>
        </w:rPr>
      </w:pPr>
    </w:p>
    <w:p w14:paraId="2E76BC8A" w14:textId="77777777" w:rsidR="00770DB9" w:rsidRPr="00770DB9" w:rsidRDefault="00770DB9" w:rsidP="00770DB9">
      <w:pPr>
        <w:numPr>
          <w:ilvl w:val="0"/>
          <w:numId w:val="25"/>
        </w:numPr>
        <w:spacing w:after="0" w:line="240" w:lineRule="auto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Účtovná jednotka nie je súčasťou konsolidovaného celku a účtovná jednotka nie je materskou účtovnou jednotkou (uvedené sa uvádza, ak obchodnú spoločnosť vlastnia len fyzické osoby a sama účtovná jednotka nevlastní akcie alebo obchodné podiely (účet 061,062,063)).</w:t>
      </w:r>
    </w:p>
    <w:p w14:paraId="1C2BD1F4" w14:textId="77777777" w:rsidR="00770DB9" w:rsidRPr="00770DB9" w:rsidRDefault="00770DB9" w:rsidP="00770DB9">
      <w:pPr>
        <w:spacing w:after="0" w:line="240" w:lineRule="auto"/>
        <w:ind w:left="1494"/>
        <w:jc w:val="both"/>
        <w:rPr>
          <w:rFonts w:cs="Arial"/>
          <w:sz w:val="20"/>
          <w:szCs w:val="24"/>
          <w:lang w:eastAsia="sk-SK"/>
        </w:rPr>
      </w:pPr>
    </w:p>
    <w:p w14:paraId="58222C9F" w14:textId="77777777" w:rsidR="00770DB9" w:rsidRPr="00AF1B96" w:rsidRDefault="00770DB9" w:rsidP="00770DB9">
      <w:pPr>
        <w:numPr>
          <w:ilvl w:val="0"/>
          <w:numId w:val="24"/>
        </w:numPr>
        <w:spacing w:after="0" w:line="240" w:lineRule="auto"/>
        <w:jc w:val="both"/>
        <w:rPr>
          <w:rFonts w:cs="Arial"/>
          <w:sz w:val="20"/>
          <w:szCs w:val="24"/>
          <w:u w:val="single"/>
          <w:lang w:eastAsia="sk-SK"/>
        </w:rPr>
      </w:pPr>
      <w:r w:rsidRPr="00770DB9">
        <w:rPr>
          <w:rFonts w:cs="Arial"/>
          <w:sz w:val="20"/>
          <w:szCs w:val="24"/>
          <w:u w:val="single"/>
          <w:lang w:eastAsia="sk-SK"/>
        </w:rPr>
        <w:t>Uviesť priemerný</w:t>
      </w:r>
      <w:r w:rsidRPr="00AF1B96">
        <w:rPr>
          <w:rFonts w:cs="Arial"/>
          <w:sz w:val="20"/>
          <w:szCs w:val="24"/>
          <w:u w:val="single"/>
          <w:lang w:eastAsia="sk-SK"/>
        </w:rPr>
        <w:t xml:space="preserve"> prepočítaný počet zamestnancov</w:t>
      </w:r>
    </w:p>
    <w:p w14:paraId="3216A555" w14:textId="77777777" w:rsidR="00770DB9" w:rsidRPr="00AF1B96" w:rsidRDefault="00770DB9" w:rsidP="00770DB9">
      <w:pPr>
        <w:spacing w:after="0" w:line="240" w:lineRule="auto"/>
        <w:jc w:val="both"/>
        <w:rPr>
          <w:rFonts w:cs="Arial"/>
          <w:sz w:val="20"/>
          <w:szCs w:val="24"/>
          <w:u w:val="single"/>
          <w:lang w:eastAsia="sk-SK"/>
        </w:rPr>
      </w:pPr>
    </w:p>
    <w:tbl>
      <w:tblPr>
        <w:tblW w:w="472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80"/>
        <w:gridCol w:w="6494"/>
        <w:gridCol w:w="1282"/>
      </w:tblGrid>
      <w:tr w:rsidR="00770DB9" w:rsidRPr="00AF1B96" w14:paraId="1981C765" w14:textId="77777777" w:rsidTr="00E20789">
        <w:trPr>
          <w:trHeight w:val="340"/>
          <w:jc w:val="center"/>
        </w:trPr>
        <w:tc>
          <w:tcPr>
            <w:tcW w:w="802" w:type="dxa"/>
            <w:vMerge w:val="restart"/>
            <w:vAlign w:val="center"/>
            <w:hideMark/>
          </w:tcPr>
          <w:p w14:paraId="29D171FE" w14:textId="77777777" w:rsidR="00770DB9" w:rsidRPr="00AF1B96" w:rsidRDefault="00770DB9" w:rsidP="00E20789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14:paraId="630ED505" w14:textId="77777777" w:rsidR="00770DB9" w:rsidRPr="00AF1B96" w:rsidRDefault="00770DB9" w:rsidP="00E20789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AF1B96">
              <w:rPr>
                <w:szCs w:val="22"/>
              </w:rPr>
              <w:t>Priemerný prepočítaný počet zamestnancov  bežné účtovné obdobie</w:t>
            </w:r>
          </w:p>
        </w:tc>
        <w:tc>
          <w:tcPr>
            <w:tcW w:w="1320" w:type="dxa"/>
          </w:tcPr>
          <w:p w14:paraId="4B0F000D" w14:textId="77777777" w:rsidR="00770DB9" w:rsidRPr="00AF1B96" w:rsidRDefault="00146774" w:rsidP="00E20789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770DB9" w:rsidRPr="00AF1B96" w14:paraId="3D4033CD" w14:textId="77777777" w:rsidTr="00E20789">
        <w:trPr>
          <w:trHeight w:val="340"/>
          <w:jc w:val="center"/>
        </w:trPr>
        <w:tc>
          <w:tcPr>
            <w:tcW w:w="802" w:type="dxa"/>
            <w:vMerge/>
            <w:vAlign w:val="center"/>
            <w:hideMark/>
          </w:tcPr>
          <w:p w14:paraId="22CB2AE9" w14:textId="77777777" w:rsidR="00770DB9" w:rsidRPr="00AF1B96" w:rsidRDefault="00770DB9" w:rsidP="00E20789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14:paraId="6739EF7A" w14:textId="77777777" w:rsidR="00770DB9" w:rsidRPr="00AF1B96" w:rsidRDefault="00770DB9" w:rsidP="00E20789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AF1B96">
              <w:rPr>
                <w:szCs w:val="22"/>
              </w:rPr>
              <w:t>Priemerný prepočítaný počet zamestnancov  bezprostredne predchádzajúce ÚO</w:t>
            </w:r>
          </w:p>
        </w:tc>
        <w:tc>
          <w:tcPr>
            <w:tcW w:w="1320" w:type="dxa"/>
          </w:tcPr>
          <w:p w14:paraId="34A51C6C" w14:textId="77777777" w:rsidR="00770DB9" w:rsidRPr="00AF1B96" w:rsidRDefault="00146774" w:rsidP="00E20789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63100DC5" w14:textId="77777777" w:rsidR="00770DB9" w:rsidRPr="00770DB9" w:rsidRDefault="00770DB9" w:rsidP="00770DB9">
      <w:pPr>
        <w:spacing w:after="0" w:line="240" w:lineRule="auto"/>
        <w:jc w:val="both"/>
        <w:rPr>
          <w:rFonts w:cs="Arial"/>
          <w:sz w:val="20"/>
          <w:szCs w:val="24"/>
          <w:u w:val="single"/>
          <w:lang w:eastAsia="sk-SK"/>
        </w:rPr>
      </w:pPr>
    </w:p>
    <w:p w14:paraId="79ED37A6" w14:textId="77777777" w:rsidR="00770DB9" w:rsidRPr="00770DB9" w:rsidRDefault="00770DB9" w:rsidP="00770DB9">
      <w:pPr>
        <w:spacing w:after="0" w:line="240" w:lineRule="auto"/>
        <w:ind w:left="1481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 xml:space="preserve"> </w:t>
      </w:r>
    </w:p>
    <w:p w14:paraId="1C7CC987" w14:textId="77777777" w:rsidR="00770DB9" w:rsidRPr="00770DB9" w:rsidRDefault="00770DB9" w:rsidP="00770DB9">
      <w:pPr>
        <w:tabs>
          <w:tab w:val="left" w:pos="851"/>
        </w:tabs>
        <w:spacing w:after="0" w:line="240" w:lineRule="auto"/>
        <w:jc w:val="both"/>
        <w:rPr>
          <w:rFonts w:cs="Arial"/>
          <w:b/>
          <w:sz w:val="24"/>
          <w:szCs w:val="24"/>
          <w:u w:val="single"/>
          <w:lang w:eastAsia="sk-SK"/>
        </w:rPr>
      </w:pPr>
      <w:r w:rsidRPr="00770DB9">
        <w:rPr>
          <w:rFonts w:cs="Arial"/>
          <w:b/>
          <w:sz w:val="24"/>
          <w:szCs w:val="24"/>
          <w:u w:val="single"/>
          <w:lang w:eastAsia="sk-SK"/>
        </w:rPr>
        <w:t>Informácie o prijatých postupoch</w:t>
      </w:r>
    </w:p>
    <w:p w14:paraId="7A4BFB02" w14:textId="77777777" w:rsidR="00770DB9" w:rsidRPr="00770DB9" w:rsidRDefault="00770DB9" w:rsidP="00770DB9">
      <w:pPr>
        <w:tabs>
          <w:tab w:val="left" w:pos="851"/>
        </w:tabs>
        <w:spacing w:after="0" w:line="240" w:lineRule="auto"/>
        <w:jc w:val="both"/>
        <w:rPr>
          <w:rFonts w:cs="Arial"/>
          <w:b/>
          <w:sz w:val="24"/>
          <w:szCs w:val="24"/>
          <w:u w:val="single"/>
          <w:lang w:eastAsia="sk-SK"/>
        </w:rPr>
      </w:pPr>
    </w:p>
    <w:p w14:paraId="4FE97A0E" w14:textId="77777777" w:rsidR="00770DB9" w:rsidRPr="00770DB9" w:rsidRDefault="00770DB9" w:rsidP="00770DB9">
      <w:pPr>
        <w:numPr>
          <w:ilvl w:val="0"/>
          <w:numId w:val="26"/>
        </w:numPr>
        <w:tabs>
          <w:tab w:val="left" w:pos="851"/>
        </w:tabs>
        <w:spacing w:after="0" w:line="240" w:lineRule="auto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Účtovná závierka bola zostavená za predpokladu, že účtovná jednotka bude nepretržite pokračovať vo svojej činnosti (uvedené sa nikdy nemôže uviesť, ak ide o mimoriadnu účtovnú závierku z dôvodu konkurzu alebo likvidácie).</w:t>
      </w:r>
    </w:p>
    <w:p w14:paraId="4AFC4E84" w14:textId="77777777" w:rsidR="00770DB9" w:rsidRPr="00770DB9" w:rsidRDefault="00770DB9" w:rsidP="00770DB9">
      <w:pPr>
        <w:tabs>
          <w:tab w:val="left" w:pos="851"/>
        </w:tabs>
        <w:spacing w:after="0" w:line="240" w:lineRule="auto"/>
        <w:ind w:left="720"/>
        <w:jc w:val="both"/>
        <w:rPr>
          <w:rFonts w:cs="Arial"/>
          <w:sz w:val="20"/>
          <w:szCs w:val="24"/>
          <w:lang w:eastAsia="sk-SK"/>
        </w:rPr>
      </w:pPr>
    </w:p>
    <w:p w14:paraId="4C5CF937" w14:textId="77777777" w:rsidR="00770DB9" w:rsidRPr="00770DB9" w:rsidRDefault="00770DB9" w:rsidP="00770DB9">
      <w:pPr>
        <w:numPr>
          <w:ilvl w:val="0"/>
          <w:numId w:val="26"/>
        </w:numPr>
        <w:tabs>
          <w:tab w:val="left" w:pos="851"/>
        </w:tabs>
        <w:spacing w:after="0" w:line="240" w:lineRule="auto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Uviesť popis oceňovania  jednotlivých položiek majetku a záväzkov, o ktorých konkrétna účtovná jednotka účtuje. Popisujú sa ocenenie konkrétneho majetku a záväzkov účtovnej jednotky.</w:t>
      </w:r>
    </w:p>
    <w:p w14:paraId="25D195F6" w14:textId="77777777" w:rsidR="00770DB9" w:rsidRPr="00770DB9" w:rsidRDefault="00770DB9" w:rsidP="00770DB9">
      <w:pPr>
        <w:spacing w:after="0" w:line="240" w:lineRule="auto"/>
        <w:ind w:left="708"/>
        <w:rPr>
          <w:rFonts w:cs="Arial"/>
          <w:sz w:val="20"/>
          <w:szCs w:val="24"/>
          <w:lang w:val="x-none" w:eastAsia="x-none"/>
        </w:rPr>
      </w:pPr>
    </w:p>
    <w:p w14:paraId="7472D62E" w14:textId="77777777" w:rsidR="00770DB9" w:rsidRPr="00770DB9" w:rsidRDefault="00770DB9" w:rsidP="00770DB9">
      <w:pPr>
        <w:tabs>
          <w:tab w:val="left" w:pos="851"/>
        </w:tabs>
        <w:spacing w:after="0" w:line="240" w:lineRule="auto"/>
        <w:ind w:left="720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Napríklad:</w:t>
      </w:r>
    </w:p>
    <w:p w14:paraId="748F9E6A" w14:textId="77777777" w:rsidR="00770DB9" w:rsidRPr="00770DB9" w:rsidRDefault="00770DB9" w:rsidP="00770DB9">
      <w:pPr>
        <w:tabs>
          <w:tab w:val="left" w:pos="851"/>
        </w:tabs>
        <w:spacing w:after="0" w:line="240" w:lineRule="auto"/>
        <w:ind w:left="720"/>
        <w:jc w:val="both"/>
        <w:rPr>
          <w:rFonts w:cs="Arial"/>
          <w:sz w:val="20"/>
          <w:szCs w:val="24"/>
          <w:lang w:eastAsia="sk-SK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770DB9" w:rsidRPr="00770DB9" w14:paraId="2BFA471C" w14:textId="77777777" w:rsidTr="00E20789">
        <w:tc>
          <w:tcPr>
            <w:tcW w:w="9072" w:type="dxa"/>
            <w:gridSpan w:val="2"/>
            <w:vAlign w:val="center"/>
          </w:tcPr>
          <w:p w14:paraId="44BD4484" w14:textId="77777777"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 Obstarávacou cenou – </w:t>
            </w:r>
            <w:r w:rsidRPr="00770DB9">
              <w:rPr>
                <w:rFonts w:cs="Arial"/>
                <w:b/>
                <w:bCs/>
                <w:sz w:val="20"/>
                <w:szCs w:val="24"/>
                <w:lang w:eastAsia="sk-SK"/>
              </w:rPr>
              <w:t>uviesť  zložky nákladov súvisiacich s obstaraním</w:t>
            </w:r>
          </w:p>
        </w:tc>
      </w:tr>
      <w:tr w:rsidR="00770DB9" w:rsidRPr="00770DB9" w14:paraId="78FB18D2" w14:textId="77777777" w:rsidTr="00E20789">
        <w:tc>
          <w:tcPr>
            <w:tcW w:w="8789" w:type="dxa"/>
            <w:vAlign w:val="center"/>
          </w:tcPr>
          <w:p w14:paraId="3B86B7C4" w14:textId="77777777"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14:paraId="3A44B5B1" w14:textId="77777777"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14:paraId="77911AAA" w14:textId="77777777" w:rsidTr="00E20789">
        <w:tc>
          <w:tcPr>
            <w:tcW w:w="8789" w:type="dxa"/>
            <w:vAlign w:val="center"/>
          </w:tcPr>
          <w:p w14:paraId="53F4221B" w14:textId="77777777"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lastRenderedPageBreak/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14:paraId="57CD3C5A" w14:textId="77777777"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14:paraId="179EEADC" w14:textId="77777777" w:rsidTr="00E20789">
        <w:tc>
          <w:tcPr>
            <w:tcW w:w="8789" w:type="dxa"/>
            <w:vAlign w:val="center"/>
          </w:tcPr>
          <w:p w14:paraId="14B8E106" w14:textId="77777777"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14:paraId="139D6100" w14:textId="77777777"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14:paraId="6D59BEC6" w14:textId="77777777" w:rsidTr="00E20789">
        <w:tc>
          <w:tcPr>
            <w:tcW w:w="8789" w:type="dxa"/>
            <w:vAlign w:val="center"/>
          </w:tcPr>
          <w:p w14:paraId="46A4B3B1" w14:textId="77777777"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14:paraId="378E68DD" w14:textId="77777777"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14:paraId="36095894" w14:textId="77777777" w:rsidTr="00E20789">
        <w:tc>
          <w:tcPr>
            <w:tcW w:w="8789" w:type="dxa"/>
            <w:vAlign w:val="center"/>
          </w:tcPr>
          <w:p w14:paraId="26F89FA0" w14:textId="77777777"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14:paraId="2B1093F8" w14:textId="77777777"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14:paraId="6EDB4896" w14:textId="77777777" w:rsidTr="00E20789">
        <w:tc>
          <w:tcPr>
            <w:tcW w:w="8789" w:type="dxa"/>
            <w:vAlign w:val="center"/>
          </w:tcPr>
          <w:p w14:paraId="1F97E42F" w14:textId="77777777"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14:paraId="21199E51" w14:textId="77777777"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</w:tbl>
    <w:p w14:paraId="6D7CA76A" w14:textId="77777777" w:rsidR="00770DB9" w:rsidRPr="00770DB9" w:rsidRDefault="00770DB9" w:rsidP="00770DB9">
      <w:pPr>
        <w:spacing w:after="0" w:line="240" w:lineRule="auto"/>
        <w:jc w:val="both"/>
        <w:rPr>
          <w:rFonts w:cs="Arial"/>
          <w:sz w:val="20"/>
          <w:szCs w:val="22"/>
          <w:lang w:eastAsia="sk-SK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770DB9" w:rsidRPr="00770DB9" w14:paraId="50F5838F" w14:textId="77777777" w:rsidTr="00E20789">
        <w:tc>
          <w:tcPr>
            <w:tcW w:w="9072" w:type="dxa"/>
            <w:gridSpan w:val="2"/>
            <w:vAlign w:val="center"/>
          </w:tcPr>
          <w:p w14:paraId="622F7056" w14:textId="77777777"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 Vlastnými nákladmi</w:t>
            </w:r>
          </w:p>
        </w:tc>
      </w:tr>
      <w:tr w:rsidR="00770DB9" w:rsidRPr="00770DB9" w14:paraId="69EDC1EA" w14:textId="77777777" w:rsidTr="00E20789">
        <w:tc>
          <w:tcPr>
            <w:tcW w:w="8789" w:type="dxa"/>
            <w:vAlign w:val="center"/>
          </w:tcPr>
          <w:p w14:paraId="75C4E980" w14:textId="77777777"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14:paraId="1E3ECA90" w14:textId="77777777"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14:paraId="23F23DD7" w14:textId="77777777" w:rsidTr="00E20789">
        <w:tc>
          <w:tcPr>
            <w:tcW w:w="8789" w:type="dxa"/>
            <w:vAlign w:val="center"/>
          </w:tcPr>
          <w:p w14:paraId="61351269" w14:textId="77777777"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14:paraId="4C102F45" w14:textId="77777777"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14:paraId="1C086EB6" w14:textId="77777777" w:rsidTr="00E20789">
        <w:tc>
          <w:tcPr>
            <w:tcW w:w="8789" w:type="dxa"/>
            <w:vAlign w:val="center"/>
          </w:tcPr>
          <w:p w14:paraId="1F3B176E" w14:textId="77777777"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14:paraId="38FEA4E3" w14:textId="77777777"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14:paraId="3B9F5D64" w14:textId="77777777" w:rsidTr="00E20789">
        <w:tc>
          <w:tcPr>
            <w:tcW w:w="8789" w:type="dxa"/>
            <w:vAlign w:val="center"/>
          </w:tcPr>
          <w:p w14:paraId="0A8BF238" w14:textId="77777777"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14:paraId="35D8075D" w14:textId="77777777"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</w:tbl>
    <w:p w14:paraId="6BCEA0AA" w14:textId="77777777" w:rsidR="00770DB9" w:rsidRPr="00770DB9" w:rsidRDefault="00770DB9" w:rsidP="00770DB9">
      <w:pPr>
        <w:spacing w:after="0" w:line="240" w:lineRule="auto"/>
        <w:jc w:val="both"/>
        <w:rPr>
          <w:rFonts w:cs="Arial"/>
          <w:sz w:val="20"/>
          <w:szCs w:val="22"/>
          <w:lang w:eastAsia="sk-SK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770DB9" w:rsidRPr="00770DB9" w14:paraId="3C278A99" w14:textId="77777777" w:rsidTr="00E20789">
        <w:tc>
          <w:tcPr>
            <w:tcW w:w="9072" w:type="dxa"/>
            <w:gridSpan w:val="2"/>
          </w:tcPr>
          <w:p w14:paraId="70F683B4" w14:textId="77777777"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 Menovitou hodnotou</w:t>
            </w:r>
          </w:p>
        </w:tc>
      </w:tr>
      <w:tr w:rsidR="00770DB9" w:rsidRPr="00770DB9" w14:paraId="1F9F283E" w14:textId="77777777" w:rsidTr="00E20789">
        <w:tc>
          <w:tcPr>
            <w:tcW w:w="8789" w:type="dxa"/>
          </w:tcPr>
          <w:p w14:paraId="53FCF350" w14:textId="77777777"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jc w:val="both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14:paraId="2A0F14D6" w14:textId="77777777"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  <w:tr w:rsidR="00770DB9" w:rsidRPr="00770DB9" w14:paraId="420DDDA4" w14:textId="77777777" w:rsidTr="00E20789">
        <w:tc>
          <w:tcPr>
            <w:tcW w:w="8789" w:type="dxa"/>
          </w:tcPr>
          <w:p w14:paraId="37D7857A" w14:textId="77777777"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jc w:val="both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14:paraId="62286093" w14:textId="77777777"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  <w:tr w:rsidR="00770DB9" w:rsidRPr="00770DB9" w14:paraId="6F7F2EA8" w14:textId="77777777" w:rsidTr="00E20789">
        <w:tc>
          <w:tcPr>
            <w:tcW w:w="8789" w:type="dxa"/>
          </w:tcPr>
          <w:p w14:paraId="28FCA82F" w14:textId="77777777"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jc w:val="both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14:paraId="7FCCD11C" w14:textId="77777777"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</w:tbl>
    <w:p w14:paraId="7D2DDD3C" w14:textId="77777777" w:rsidR="00770DB9" w:rsidRPr="00770DB9" w:rsidRDefault="00770DB9" w:rsidP="00770DB9">
      <w:pPr>
        <w:spacing w:after="0" w:line="240" w:lineRule="auto"/>
        <w:jc w:val="both"/>
        <w:rPr>
          <w:rFonts w:cs="Arial"/>
          <w:sz w:val="20"/>
          <w:szCs w:val="22"/>
          <w:lang w:eastAsia="sk-SK"/>
        </w:rPr>
      </w:pPr>
    </w:p>
    <w:p w14:paraId="638D50E3" w14:textId="77777777" w:rsidR="00770DB9" w:rsidRPr="00770DB9" w:rsidRDefault="00770DB9" w:rsidP="00770DB9">
      <w:pPr>
        <w:spacing w:after="0" w:line="240" w:lineRule="auto"/>
        <w:jc w:val="both"/>
        <w:rPr>
          <w:rFonts w:cs="Arial"/>
          <w:sz w:val="20"/>
          <w:szCs w:val="22"/>
          <w:lang w:eastAsia="sk-SK"/>
        </w:rPr>
      </w:pPr>
      <w:r w:rsidRPr="00770DB9">
        <w:rPr>
          <w:rFonts w:cs="Arial"/>
          <w:sz w:val="20"/>
          <w:szCs w:val="22"/>
          <w:lang w:eastAsia="sk-SK"/>
        </w:rPr>
        <w:t>Spôsob ocenenia:</w:t>
      </w:r>
    </w:p>
    <w:p w14:paraId="3F650BAD" w14:textId="77777777" w:rsidR="00770DB9" w:rsidRPr="00770DB9" w:rsidRDefault="00770DB9" w:rsidP="00770DB9">
      <w:pPr>
        <w:spacing w:after="0" w:line="240" w:lineRule="auto"/>
        <w:jc w:val="both"/>
        <w:rPr>
          <w:rFonts w:cs="Arial"/>
          <w:sz w:val="20"/>
          <w:szCs w:val="22"/>
          <w:lang w:eastAsia="sk-SK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770DB9" w:rsidRPr="00770DB9" w14:paraId="4E076341" w14:textId="77777777" w:rsidTr="00E20789">
        <w:tc>
          <w:tcPr>
            <w:tcW w:w="9072" w:type="dxa"/>
            <w:gridSpan w:val="2"/>
            <w:vAlign w:val="center"/>
          </w:tcPr>
          <w:p w14:paraId="227DC550" w14:textId="77777777"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Úbytok zásob rovnakého druhu sa účtuje v ocenení: </w:t>
            </w:r>
          </w:p>
        </w:tc>
      </w:tr>
      <w:tr w:rsidR="00770DB9" w:rsidRPr="00770DB9" w14:paraId="50684E8A" w14:textId="77777777" w:rsidTr="00E20789">
        <w:tc>
          <w:tcPr>
            <w:tcW w:w="8789" w:type="dxa"/>
            <w:vAlign w:val="center"/>
          </w:tcPr>
          <w:p w14:paraId="0C77A29D" w14:textId="77777777"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14:paraId="64A60706" w14:textId="77777777"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14:paraId="0EF4543B" w14:textId="77777777" w:rsidTr="00E20789">
        <w:tc>
          <w:tcPr>
            <w:tcW w:w="8789" w:type="dxa"/>
            <w:vAlign w:val="center"/>
          </w:tcPr>
          <w:p w14:paraId="4C99EA69" w14:textId="77777777"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>Metódou FIFO</w:t>
            </w:r>
          </w:p>
        </w:tc>
        <w:tc>
          <w:tcPr>
            <w:tcW w:w="283" w:type="dxa"/>
            <w:vAlign w:val="center"/>
          </w:tcPr>
          <w:p w14:paraId="47C295A9" w14:textId="77777777"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14:paraId="39059F34" w14:textId="77777777" w:rsidTr="00E20789">
        <w:tc>
          <w:tcPr>
            <w:tcW w:w="8789" w:type="dxa"/>
            <w:vAlign w:val="center"/>
          </w:tcPr>
          <w:p w14:paraId="4E501B1F" w14:textId="77777777"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>Obstarávacia cena zásob sa rozdeľuje na cenu za ktoré sa zásoby obstarali</w:t>
            </w:r>
          </w:p>
          <w:p w14:paraId="722D5D3C" w14:textId="77777777"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14:paraId="515EB2FE" w14:textId="77777777"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14:paraId="2705262E" w14:textId="77777777" w:rsidTr="00E20789">
        <w:tc>
          <w:tcPr>
            <w:tcW w:w="8789" w:type="dxa"/>
            <w:vAlign w:val="center"/>
          </w:tcPr>
          <w:p w14:paraId="27B95B12" w14:textId="77777777"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14:paraId="0CE77877" w14:textId="77777777"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</w:tbl>
    <w:p w14:paraId="0B9667FD" w14:textId="77777777" w:rsidR="00770DB9" w:rsidRPr="00770DB9" w:rsidRDefault="00770DB9" w:rsidP="00770DB9">
      <w:pPr>
        <w:spacing w:after="0" w:line="240" w:lineRule="auto"/>
        <w:jc w:val="both"/>
        <w:rPr>
          <w:rFonts w:cs="Arial"/>
          <w:sz w:val="20"/>
          <w:szCs w:val="22"/>
          <w:lang w:eastAsia="sk-SK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770DB9" w:rsidRPr="00770DB9" w14:paraId="164F3CBE" w14:textId="77777777" w:rsidTr="00E20789">
        <w:tc>
          <w:tcPr>
            <w:tcW w:w="8789" w:type="dxa"/>
            <w:vAlign w:val="center"/>
          </w:tcPr>
          <w:p w14:paraId="24200E02" w14:textId="77777777"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 xml:space="preserve">Výdavky budúcich období a príjmy budúcich období  sa vykazujú vo výške, ktorá je potrebná </w:t>
            </w:r>
          </w:p>
          <w:p w14:paraId="7CC625EF" w14:textId="77777777"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14:paraId="58AA3F67" w14:textId="77777777"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14:paraId="3D41F3A1" w14:textId="77777777" w:rsidTr="00E20789">
        <w:tc>
          <w:tcPr>
            <w:tcW w:w="8789" w:type="dxa"/>
            <w:vAlign w:val="center"/>
          </w:tcPr>
          <w:p w14:paraId="78DA1532" w14:textId="77777777"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>Rezervy sú záväzky s neurčitým časovým vymedzením alebo výškou; tvoria sa na krytie známych</w:t>
            </w:r>
          </w:p>
          <w:p w14:paraId="616C06A3" w14:textId="77777777"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14:paraId="08479594" w14:textId="77777777"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14:paraId="5C5B085C" w14:textId="77777777" w:rsidTr="00E20789">
        <w:tc>
          <w:tcPr>
            <w:tcW w:w="8789" w:type="dxa"/>
            <w:vAlign w:val="center"/>
          </w:tcPr>
          <w:p w14:paraId="262C4F6A" w14:textId="77777777" w:rsidR="00770DB9" w:rsidRPr="00770DB9" w:rsidRDefault="00770DB9" w:rsidP="00770DB9">
            <w:pPr>
              <w:spacing w:after="0" w:line="240" w:lineRule="auto"/>
              <w:ind w:right="-468"/>
              <w:rPr>
                <w:rFonts w:cs="Arial"/>
                <w:bCs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2"/>
                <w:lang w:eastAsia="sk-SK"/>
              </w:rPr>
              <w:t>Prenajatý  majetok a majetok obstaraný na základe  zmluvy o kúpe prenajatej veci - v ocenení</w:t>
            </w:r>
          </w:p>
          <w:p w14:paraId="0CEF6CE1" w14:textId="77777777" w:rsidR="00770DB9" w:rsidRPr="00770DB9" w:rsidRDefault="00770DB9" w:rsidP="00770DB9">
            <w:pPr>
              <w:spacing w:after="0" w:line="240" w:lineRule="auto"/>
              <w:ind w:right="-468"/>
              <w:rPr>
                <w:rFonts w:cs="Arial"/>
                <w:bCs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2"/>
                <w:lang w:eastAsia="sk-SK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14:paraId="58309F45" w14:textId="77777777"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14:paraId="1F1AC67D" w14:textId="77777777" w:rsidTr="00E20789">
        <w:tc>
          <w:tcPr>
            <w:tcW w:w="8789" w:type="dxa"/>
            <w:vAlign w:val="center"/>
          </w:tcPr>
          <w:p w14:paraId="2B5C99A6" w14:textId="77777777" w:rsidR="00770DB9" w:rsidRPr="00770DB9" w:rsidRDefault="00770DB9" w:rsidP="00770DB9">
            <w:pPr>
              <w:spacing w:after="0" w:line="240" w:lineRule="auto"/>
              <w:ind w:right="-468"/>
              <w:rPr>
                <w:rFonts w:cs="Arial"/>
                <w:bCs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2"/>
                <w:lang w:eastAsia="sk-SK"/>
              </w:rPr>
              <w:t>Daň z príjmov splatná – daň sa  určuje z účtovného zisku pred zdanením, po úpravách na daňové účely podľa zákona o daniach z príjmov pri sadzbe 22 %</w:t>
            </w:r>
          </w:p>
        </w:tc>
        <w:tc>
          <w:tcPr>
            <w:tcW w:w="283" w:type="dxa"/>
            <w:vAlign w:val="center"/>
          </w:tcPr>
          <w:p w14:paraId="1A7F422F" w14:textId="77777777"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14:paraId="1FC2F837" w14:textId="77777777" w:rsidTr="00E20789">
        <w:tc>
          <w:tcPr>
            <w:tcW w:w="8789" w:type="dxa"/>
          </w:tcPr>
          <w:p w14:paraId="613D72D7" w14:textId="77777777" w:rsidR="00770DB9" w:rsidRPr="00770DB9" w:rsidRDefault="00770DB9" w:rsidP="00770DB9">
            <w:pPr>
              <w:spacing w:after="0" w:line="240" w:lineRule="auto"/>
              <w:ind w:right="-468"/>
              <w:rPr>
                <w:rFonts w:cs="Arial"/>
                <w:bCs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2"/>
                <w:lang w:eastAsia="sk-SK"/>
              </w:rPr>
              <w:t xml:space="preserve">Náklady a výnosy časovo rozlišujú. Časovo sa ne nerozlišujú náklady a výnosy, ak ide o nevýznamný </w:t>
            </w:r>
          </w:p>
          <w:p w14:paraId="0D6B7C3F" w14:textId="77777777" w:rsidR="00770DB9" w:rsidRPr="00770DB9" w:rsidRDefault="00770DB9" w:rsidP="00770DB9">
            <w:pPr>
              <w:spacing w:after="0" w:line="240" w:lineRule="auto"/>
              <w:ind w:right="-468"/>
              <w:rPr>
                <w:rFonts w:cs="Arial"/>
                <w:bCs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2"/>
                <w:lang w:eastAsia="sk-SK"/>
              </w:rPr>
              <w:t>a stále sa opakujúci účtovný prípad týkajúci sa časového rozlíšenia nákladov alebo výnosov</w:t>
            </w:r>
          </w:p>
          <w:p w14:paraId="6F8A4411" w14:textId="77777777" w:rsidR="00770DB9" w:rsidRPr="00770DB9" w:rsidRDefault="00770DB9" w:rsidP="00770DB9">
            <w:pPr>
              <w:spacing w:after="0" w:line="240" w:lineRule="auto"/>
              <w:ind w:right="-468"/>
              <w:rPr>
                <w:rFonts w:cs="Arial"/>
                <w:bCs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2"/>
                <w:lang w:eastAsia="sk-SK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14:paraId="26622F72" w14:textId="77777777"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14:paraId="7C6013B2" w14:textId="77777777" w:rsidTr="00E20789">
        <w:tc>
          <w:tcPr>
            <w:tcW w:w="8789" w:type="dxa"/>
          </w:tcPr>
          <w:p w14:paraId="15B91A9E" w14:textId="77777777" w:rsidR="00770DB9" w:rsidRPr="00770DB9" w:rsidRDefault="00770DB9" w:rsidP="00770DB9">
            <w:pPr>
              <w:spacing w:before="100" w:beforeAutospacing="1" w:after="100" w:afterAutospacing="1" w:line="240" w:lineRule="auto"/>
              <w:rPr>
                <w:rFonts w:cs="Arial"/>
                <w:bCs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2"/>
                <w:lang w:eastAsia="sk-SK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kvót.</w:t>
            </w:r>
          </w:p>
        </w:tc>
        <w:tc>
          <w:tcPr>
            <w:tcW w:w="283" w:type="dxa"/>
            <w:vAlign w:val="center"/>
          </w:tcPr>
          <w:p w14:paraId="793EE18F" w14:textId="77777777"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</w:tbl>
    <w:p w14:paraId="0CE09179" w14:textId="77777777"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2"/>
          <w:lang w:eastAsia="sk-SK"/>
        </w:rPr>
      </w:pPr>
    </w:p>
    <w:p w14:paraId="1E398189" w14:textId="77777777"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2"/>
          <w:lang w:eastAsia="sk-SK"/>
        </w:rPr>
      </w:pPr>
    </w:p>
    <w:p w14:paraId="1F2B2F8D" w14:textId="77777777"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Spôsob zostavenia odpisového plánu pre jednotlivé druhy dlhodobého hmotného</w:t>
      </w:r>
    </w:p>
    <w:p w14:paraId="56CBF256" w14:textId="77777777"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 xml:space="preserve"> majetku  a dlhodobého nehmotného majetku,doba odpisovania, použité sadzby </w:t>
      </w:r>
    </w:p>
    <w:p w14:paraId="691CBD55" w14:textId="77777777"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70"/>
        <w:gridCol w:w="1665"/>
        <w:gridCol w:w="337"/>
      </w:tblGrid>
      <w:tr w:rsidR="00770DB9" w:rsidRPr="00770DB9" w14:paraId="1B7FAEA9" w14:textId="77777777" w:rsidTr="00E20789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14:paraId="0E985BE5" w14:textId="77777777"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="Arial"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sz w:val="20"/>
                <w:szCs w:val="22"/>
                <w:lang w:eastAsia="sk-SK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14:paraId="060A16E5" w14:textId="77777777" w:rsidR="00770DB9" w:rsidRPr="00770DB9" w:rsidRDefault="00770DB9" w:rsidP="00770DB9">
            <w:pPr>
              <w:spacing w:after="0" w:line="240" w:lineRule="auto"/>
              <w:rPr>
                <w:rFonts w:cs="Arial"/>
                <w:sz w:val="18"/>
                <w:szCs w:val="24"/>
                <w:lang w:eastAsia="sk-SK"/>
              </w:rPr>
            </w:pPr>
          </w:p>
          <w:p w14:paraId="4C1CF33B" w14:textId="77777777" w:rsidR="00770DB9" w:rsidRPr="00770DB9" w:rsidRDefault="00770DB9" w:rsidP="00770DB9">
            <w:pPr>
              <w:spacing w:after="0" w:line="240" w:lineRule="auto"/>
              <w:rPr>
                <w:rFonts w:cs="Arial"/>
                <w:sz w:val="18"/>
                <w:szCs w:val="24"/>
                <w:lang w:eastAsia="sk-SK"/>
              </w:rPr>
            </w:pPr>
          </w:p>
          <w:p w14:paraId="0DAC0670" w14:textId="77777777" w:rsidR="00770DB9" w:rsidRPr="00770DB9" w:rsidRDefault="00770DB9" w:rsidP="00770DB9">
            <w:pPr>
              <w:spacing w:after="0" w:line="240" w:lineRule="auto"/>
              <w:rPr>
                <w:rFonts w:cs="Arial"/>
                <w:sz w:val="18"/>
                <w:szCs w:val="24"/>
                <w:lang w:eastAsia="sk-SK"/>
              </w:rPr>
            </w:pPr>
          </w:p>
        </w:tc>
      </w:tr>
      <w:tr w:rsidR="00770DB9" w:rsidRPr="00770DB9" w14:paraId="1B1D2A97" w14:textId="77777777" w:rsidTr="00E20789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14:paraId="0C5C572C" w14:textId="77777777"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2"/>
                <w:lang w:eastAsia="sk-SK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770DB9">
              <w:rPr>
                <w:rFonts w:cs="Arial"/>
                <w:b/>
                <w:sz w:val="20"/>
                <w:szCs w:val="22"/>
                <w:lang w:eastAsia="sk-SK"/>
              </w:rPr>
              <w:t>rovnajú.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14:paraId="4D88FB4A" w14:textId="77777777" w:rsidR="00770DB9" w:rsidRPr="00770DB9" w:rsidRDefault="00146774" w:rsidP="00770DB9">
            <w:pPr>
              <w:spacing w:after="0" w:line="240" w:lineRule="auto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x</w:t>
            </w:r>
          </w:p>
        </w:tc>
      </w:tr>
      <w:tr w:rsidR="00770DB9" w:rsidRPr="00770DB9" w14:paraId="4E3BCF9D" w14:textId="77777777" w:rsidTr="00E20789">
        <w:trPr>
          <w:trHeight w:val="1018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14:paraId="48F79B20" w14:textId="77777777"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="Arial"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sz w:val="20"/>
                <w:szCs w:val="22"/>
                <w:lang w:eastAsia="sk-SK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770DB9">
              <w:rPr>
                <w:rFonts w:cs="Arial"/>
                <w:b/>
                <w:sz w:val="20"/>
                <w:szCs w:val="22"/>
                <w:lang w:eastAsia="sk-SK"/>
              </w:rPr>
              <w:t>nerovnajú.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14:paraId="5E070446" w14:textId="77777777" w:rsidR="00770DB9" w:rsidRPr="00770DB9" w:rsidRDefault="00770DB9" w:rsidP="00770DB9">
            <w:pPr>
              <w:spacing w:after="0" w:line="240" w:lineRule="auto"/>
              <w:rPr>
                <w:rFonts w:cs="Arial"/>
                <w:sz w:val="18"/>
                <w:szCs w:val="24"/>
                <w:lang w:eastAsia="sk-SK"/>
              </w:rPr>
            </w:pPr>
          </w:p>
        </w:tc>
      </w:tr>
      <w:tr w:rsidR="00770DB9" w:rsidRPr="00770DB9" w14:paraId="117ED06F" w14:textId="77777777" w:rsidTr="00E20789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14:paraId="6798A03C" w14:textId="77777777"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="Arial"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sz w:val="20"/>
                <w:szCs w:val="22"/>
                <w:lang w:eastAsia="sk-SK"/>
              </w:rPr>
              <w:t>Dlhodobý nehmotný majetok =doba použiteľnosti viac ako rok a vstupná cena je  viac ako 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14:paraId="654814B5" w14:textId="77777777"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="Arial"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sz w:val="20"/>
                <w:szCs w:val="22"/>
                <w:lang w:eastAsia="sk-SK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14:paraId="194F47B6" w14:textId="77777777" w:rsidR="00770DB9" w:rsidRPr="00770DB9" w:rsidRDefault="00770DB9" w:rsidP="00770DB9">
            <w:pPr>
              <w:spacing w:after="0" w:line="240" w:lineRule="auto"/>
              <w:rPr>
                <w:rFonts w:cs="Arial"/>
                <w:sz w:val="18"/>
                <w:szCs w:val="24"/>
                <w:lang w:eastAsia="sk-SK"/>
              </w:rPr>
            </w:pPr>
            <w:r w:rsidRPr="00770DB9">
              <w:rPr>
                <w:rFonts w:cs="Arial"/>
                <w:sz w:val="18"/>
                <w:szCs w:val="24"/>
                <w:lang w:eastAsia="sk-SK"/>
              </w:rPr>
              <w:t>X</w:t>
            </w:r>
          </w:p>
        </w:tc>
      </w:tr>
      <w:tr w:rsidR="00770DB9" w:rsidRPr="00770DB9" w14:paraId="2030E318" w14:textId="77777777" w:rsidTr="00E20789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14:paraId="490EF875" w14:textId="77777777"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="Arial"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sz w:val="20"/>
                <w:szCs w:val="22"/>
                <w:lang w:eastAsia="sk-SK"/>
              </w:rPr>
              <w:lastRenderedPageBreak/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14:paraId="5E5E7AF1" w14:textId="77777777"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="Arial"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sz w:val="20"/>
                <w:szCs w:val="22"/>
                <w:lang w:eastAsia="sk-SK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14:paraId="699F529B" w14:textId="77777777" w:rsidR="00770DB9" w:rsidRPr="00770DB9" w:rsidRDefault="00770DB9" w:rsidP="00770DB9">
            <w:pPr>
              <w:spacing w:after="0" w:line="240" w:lineRule="auto"/>
              <w:rPr>
                <w:rFonts w:cs="Arial"/>
                <w:sz w:val="18"/>
                <w:szCs w:val="24"/>
                <w:lang w:eastAsia="sk-SK"/>
              </w:rPr>
            </w:pPr>
            <w:r w:rsidRPr="00770DB9">
              <w:rPr>
                <w:rFonts w:cs="Arial"/>
                <w:sz w:val="18"/>
                <w:szCs w:val="24"/>
                <w:lang w:eastAsia="sk-SK"/>
              </w:rPr>
              <w:t>X</w:t>
            </w:r>
          </w:p>
        </w:tc>
      </w:tr>
    </w:tbl>
    <w:p w14:paraId="0E84E0F2" w14:textId="77777777" w:rsidR="00770DB9" w:rsidRPr="00770DB9" w:rsidRDefault="00770DB9" w:rsidP="00770DB9">
      <w:pPr>
        <w:spacing w:after="0" w:line="240" w:lineRule="auto"/>
        <w:jc w:val="both"/>
        <w:rPr>
          <w:rFonts w:cs="Arial"/>
          <w:sz w:val="18"/>
          <w:szCs w:val="24"/>
          <w:lang w:eastAsia="sk-SK"/>
        </w:rPr>
      </w:pPr>
    </w:p>
    <w:p w14:paraId="1AB6537F" w14:textId="77777777" w:rsidR="00770DB9" w:rsidRPr="00770DB9" w:rsidRDefault="00770DB9" w:rsidP="00770DB9">
      <w:pPr>
        <w:spacing w:after="0" w:line="240" w:lineRule="auto"/>
        <w:jc w:val="both"/>
        <w:rPr>
          <w:rFonts w:cs="Arial"/>
          <w:sz w:val="18"/>
          <w:szCs w:val="24"/>
          <w:lang w:eastAsia="sk-SK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111"/>
        <w:gridCol w:w="977"/>
        <w:gridCol w:w="1164"/>
        <w:gridCol w:w="1180"/>
        <w:gridCol w:w="980"/>
        <w:gridCol w:w="1660"/>
      </w:tblGrid>
      <w:tr w:rsidR="00770DB9" w:rsidRPr="00770DB9" w14:paraId="46B3D459" w14:textId="77777777" w:rsidTr="00E20789">
        <w:tc>
          <w:tcPr>
            <w:tcW w:w="3111" w:type="dxa"/>
          </w:tcPr>
          <w:p w14:paraId="5FADEFB9" w14:textId="77777777" w:rsidR="00770DB9" w:rsidRPr="00770DB9" w:rsidRDefault="00770DB9" w:rsidP="00770DB9">
            <w:pPr>
              <w:spacing w:after="0" w:line="240" w:lineRule="auto"/>
              <w:jc w:val="center"/>
              <w:rPr>
                <w:rFonts w:cs="Arial"/>
                <w:sz w:val="18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Majetok</w:t>
            </w:r>
          </w:p>
        </w:tc>
        <w:tc>
          <w:tcPr>
            <w:tcW w:w="977" w:type="dxa"/>
          </w:tcPr>
          <w:p w14:paraId="2ED27C14" w14:textId="77777777" w:rsidR="00770DB9" w:rsidRPr="00770DB9" w:rsidRDefault="00770DB9" w:rsidP="00770DB9">
            <w:pPr>
              <w:spacing w:after="0" w:line="240" w:lineRule="auto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 xml:space="preserve">Odpisová skupina </w:t>
            </w:r>
          </w:p>
        </w:tc>
        <w:tc>
          <w:tcPr>
            <w:tcW w:w="1164" w:type="dxa"/>
          </w:tcPr>
          <w:p w14:paraId="5BEEC602" w14:textId="77777777" w:rsidR="00770DB9" w:rsidRPr="00770DB9" w:rsidRDefault="00770DB9" w:rsidP="00770DB9">
            <w:pPr>
              <w:spacing w:after="0" w:line="240" w:lineRule="auto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14:paraId="722F2426" w14:textId="77777777" w:rsidR="00770DB9" w:rsidRPr="00770DB9" w:rsidRDefault="00770DB9" w:rsidP="00770DB9">
            <w:pPr>
              <w:spacing w:after="0" w:line="240" w:lineRule="auto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14:paraId="158AB573" w14:textId="77777777" w:rsidR="00770DB9" w:rsidRPr="00770DB9" w:rsidRDefault="00770DB9" w:rsidP="00770DB9">
            <w:pPr>
              <w:spacing w:after="0" w:line="240" w:lineRule="auto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14:paraId="055FC922" w14:textId="77777777"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</w:tr>
      <w:tr w:rsidR="00770DB9" w:rsidRPr="00770DB9" w14:paraId="4A027A2F" w14:textId="77777777" w:rsidTr="00E20789">
        <w:trPr>
          <w:trHeight w:val="340"/>
        </w:trPr>
        <w:tc>
          <w:tcPr>
            <w:tcW w:w="3111" w:type="dxa"/>
          </w:tcPr>
          <w:p w14:paraId="7BE6409B" w14:textId="77777777"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977" w:type="dxa"/>
          </w:tcPr>
          <w:p w14:paraId="4B497830" w14:textId="77777777"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164" w:type="dxa"/>
          </w:tcPr>
          <w:p w14:paraId="5C94A945" w14:textId="77777777"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14:paraId="4E2EA21E" w14:textId="77777777"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14:paraId="6E0E41DF" w14:textId="77777777"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14:paraId="3401F436" w14:textId="77777777"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</w:tr>
      <w:tr w:rsidR="00770DB9" w:rsidRPr="00770DB9" w14:paraId="757BAAFE" w14:textId="77777777" w:rsidTr="00E20789">
        <w:trPr>
          <w:trHeight w:val="340"/>
        </w:trPr>
        <w:tc>
          <w:tcPr>
            <w:tcW w:w="3111" w:type="dxa"/>
          </w:tcPr>
          <w:p w14:paraId="5C162A40" w14:textId="77777777"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977" w:type="dxa"/>
          </w:tcPr>
          <w:p w14:paraId="595FB689" w14:textId="77777777"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164" w:type="dxa"/>
          </w:tcPr>
          <w:p w14:paraId="47EA8514" w14:textId="77777777"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14:paraId="0B002BE8" w14:textId="77777777"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14:paraId="20A11C61" w14:textId="77777777"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14:paraId="5FCA7873" w14:textId="77777777"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</w:tr>
      <w:tr w:rsidR="00770DB9" w:rsidRPr="00770DB9" w14:paraId="50836C5F" w14:textId="77777777" w:rsidTr="00E20789">
        <w:trPr>
          <w:trHeight w:val="340"/>
        </w:trPr>
        <w:tc>
          <w:tcPr>
            <w:tcW w:w="3111" w:type="dxa"/>
          </w:tcPr>
          <w:p w14:paraId="245BBC99" w14:textId="77777777"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977" w:type="dxa"/>
          </w:tcPr>
          <w:p w14:paraId="6E5F09D4" w14:textId="77777777"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164" w:type="dxa"/>
          </w:tcPr>
          <w:p w14:paraId="4F08F876" w14:textId="77777777"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14:paraId="263096D1" w14:textId="77777777"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14:paraId="3116A27F" w14:textId="77777777"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14:paraId="4C64C26B" w14:textId="77777777"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</w:tr>
      <w:tr w:rsidR="00770DB9" w:rsidRPr="00770DB9" w14:paraId="471F1F44" w14:textId="77777777" w:rsidTr="00E20789">
        <w:trPr>
          <w:trHeight w:val="340"/>
        </w:trPr>
        <w:tc>
          <w:tcPr>
            <w:tcW w:w="3111" w:type="dxa"/>
          </w:tcPr>
          <w:p w14:paraId="5CE148C2" w14:textId="77777777"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977" w:type="dxa"/>
          </w:tcPr>
          <w:p w14:paraId="49B128EC" w14:textId="77777777"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164" w:type="dxa"/>
          </w:tcPr>
          <w:p w14:paraId="2C7BB589" w14:textId="77777777"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180" w:type="dxa"/>
          </w:tcPr>
          <w:p w14:paraId="20F00D68" w14:textId="77777777"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14:paraId="343F10F2" w14:textId="77777777"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14:paraId="7279D64C" w14:textId="77777777"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</w:tr>
      <w:tr w:rsidR="00770DB9" w:rsidRPr="00770DB9" w14:paraId="05EFCC1D" w14:textId="77777777" w:rsidTr="00E20789">
        <w:trPr>
          <w:trHeight w:val="340"/>
        </w:trPr>
        <w:tc>
          <w:tcPr>
            <w:tcW w:w="3111" w:type="dxa"/>
          </w:tcPr>
          <w:p w14:paraId="0FFF3EB6" w14:textId="77777777"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977" w:type="dxa"/>
          </w:tcPr>
          <w:p w14:paraId="4E1578C6" w14:textId="77777777"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164" w:type="dxa"/>
          </w:tcPr>
          <w:p w14:paraId="28C727A9" w14:textId="77777777"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180" w:type="dxa"/>
          </w:tcPr>
          <w:p w14:paraId="7B494F2A" w14:textId="77777777"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14:paraId="466EF71E" w14:textId="77777777"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14:paraId="2A0B134A" w14:textId="77777777"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</w:tr>
      <w:tr w:rsidR="00770DB9" w:rsidRPr="00770DB9" w14:paraId="65314380" w14:textId="77777777" w:rsidTr="00E20789">
        <w:trPr>
          <w:trHeight w:val="340"/>
        </w:trPr>
        <w:tc>
          <w:tcPr>
            <w:tcW w:w="3111" w:type="dxa"/>
          </w:tcPr>
          <w:p w14:paraId="5B7619EC" w14:textId="77777777"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977" w:type="dxa"/>
          </w:tcPr>
          <w:p w14:paraId="5CCD6513" w14:textId="77777777"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164" w:type="dxa"/>
          </w:tcPr>
          <w:p w14:paraId="4EAB6AC9" w14:textId="77777777"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180" w:type="dxa"/>
          </w:tcPr>
          <w:p w14:paraId="212C758A" w14:textId="77777777"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14:paraId="41A604C7" w14:textId="77777777"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14:paraId="19121160" w14:textId="77777777"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</w:tr>
    </w:tbl>
    <w:p w14:paraId="2DF7651C" w14:textId="77777777"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51"/>
        <w:gridCol w:w="5743"/>
        <w:gridCol w:w="298"/>
      </w:tblGrid>
      <w:tr w:rsidR="00770DB9" w:rsidRPr="00AF1B96" w14:paraId="0E887CC4" w14:textId="77777777" w:rsidTr="00E20789">
        <w:trPr>
          <w:trHeight w:val="340"/>
        </w:trPr>
        <w:tc>
          <w:tcPr>
            <w:tcW w:w="9089" w:type="dxa"/>
            <w:gridSpan w:val="3"/>
            <w:vAlign w:val="center"/>
          </w:tcPr>
          <w:p w14:paraId="06EEB453" w14:textId="77777777" w:rsidR="00770DB9" w:rsidRPr="00AF1B96" w:rsidRDefault="00770DB9" w:rsidP="00770DB9">
            <w:pPr>
              <w:pStyle w:val="Odsekzoznamu"/>
              <w:spacing w:after="0" w:line="240" w:lineRule="auto"/>
              <w:ind w:left="641"/>
              <w:rPr>
                <w:szCs w:val="22"/>
              </w:rPr>
            </w:pPr>
            <w:r w:rsidRPr="00AF1B96">
              <w:rPr>
                <w:szCs w:val="22"/>
              </w:rPr>
              <w:t>Určenie odhadu zníženia hodnoty majetku a tvorba opravnej položky k  majetku</w:t>
            </w:r>
          </w:p>
        </w:tc>
      </w:tr>
      <w:tr w:rsidR="00770DB9" w:rsidRPr="00AF1B96" w14:paraId="40473C58" w14:textId="77777777" w:rsidTr="00E20789">
        <w:trPr>
          <w:trHeight w:val="350"/>
        </w:trPr>
        <w:tc>
          <w:tcPr>
            <w:tcW w:w="8789" w:type="dxa"/>
            <w:gridSpan w:val="2"/>
            <w:vAlign w:val="center"/>
          </w:tcPr>
          <w:p w14:paraId="25272FEA" w14:textId="77777777" w:rsidR="00770DB9" w:rsidRPr="00AF1B96" w:rsidRDefault="00770DB9" w:rsidP="00E20789">
            <w:pPr>
              <w:pStyle w:val="Odsekzoznamu"/>
              <w:spacing w:after="0" w:line="240" w:lineRule="auto"/>
              <w:ind w:left="641"/>
              <w:jc w:val="right"/>
              <w:rPr>
                <w:szCs w:val="22"/>
              </w:rPr>
            </w:pPr>
            <w:r w:rsidRPr="00AF1B96">
              <w:rPr>
                <w:szCs w:val="22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14:paraId="6B65ED23" w14:textId="77777777"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</w:p>
        </w:tc>
      </w:tr>
      <w:tr w:rsidR="00770DB9" w:rsidRPr="00AF1B96" w14:paraId="2453975D" w14:textId="77777777" w:rsidTr="00E20789">
        <w:trPr>
          <w:trHeight w:val="340"/>
        </w:trPr>
        <w:tc>
          <w:tcPr>
            <w:tcW w:w="2977" w:type="dxa"/>
            <w:vMerge w:val="restart"/>
            <w:vAlign w:val="center"/>
          </w:tcPr>
          <w:p w14:paraId="07E2D3B7" w14:textId="77777777" w:rsidR="00770DB9" w:rsidRPr="00AF1B96" w:rsidRDefault="00770DB9" w:rsidP="00E20789">
            <w:pPr>
              <w:spacing w:after="0"/>
              <w:rPr>
                <w:szCs w:val="22"/>
              </w:rPr>
            </w:pPr>
          </w:p>
          <w:p w14:paraId="23E0BB7F" w14:textId="77777777" w:rsidR="00770DB9" w:rsidRPr="00AF1B96" w:rsidRDefault="00770DB9" w:rsidP="00E20789">
            <w:pPr>
              <w:spacing w:after="0"/>
              <w:rPr>
                <w:szCs w:val="22"/>
              </w:rPr>
            </w:pPr>
            <w:r w:rsidRPr="00AF1B96">
              <w:rPr>
                <w:szCs w:val="22"/>
              </w:rPr>
              <w:t>Opravná položka k pohľadávkam</w:t>
            </w:r>
          </w:p>
        </w:tc>
        <w:tc>
          <w:tcPr>
            <w:tcW w:w="5812" w:type="dxa"/>
            <w:vAlign w:val="center"/>
          </w:tcPr>
          <w:p w14:paraId="7F85AA76" w14:textId="77777777" w:rsidR="00770DB9" w:rsidRPr="00AF1B96" w:rsidRDefault="00770DB9" w:rsidP="00E20789">
            <w:pPr>
              <w:spacing w:after="0"/>
              <w:rPr>
                <w:szCs w:val="22"/>
              </w:rPr>
            </w:pPr>
            <w:r w:rsidRPr="00AF1B96">
              <w:rPr>
                <w:szCs w:val="22"/>
              </w:rPr>
              <w:t>Podľa kritérií  definovaných v zákone o daniach z príjmov</w:t>
            </w:r>
          </w:p>
        </w:tc>
        <w:tc>
          <w:tcPr>
            <w:tcW w:w="300" w:type="dxa"/>
            <w:vAlign w:val="center"/>
          </w:tcPr>
          <w:p w14:paraId="45E95AF7" w14:textId="77777777"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</w:p>
        </w:tc>
      </w:tr>
      <w:tr w:rsidR="00770DB9" w:rsidRPr="00AF1B96" w14:paraId="03E7C146" w14:textId="77777777" w:rsidTr="00E20789">
        <w:trPr>
          <w:trHeight w:val="340"/>
        </w:trPr>
        <w:tc>
          <w:tcPr>
            <w:tcW w:w="2977" w:type="dxa"/>
            <w:vMerge/>
            <w:vAlign w:val="center"/>
          </w:tcPr>
          <w:p w14:paraId="35E29843" w14:textId="77777777"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14:paraId="50F81523" w14:textId="77777777" w:rsidR="00770DB9" w:rsidRPr="00AF1B96" w:rsidRDefault="00770DB9" w:rsidP="00E20789">
            <w:pPr>
              <w:spacing w:after="0"/>
              <w:rPr>
                <w:szCs w:val="22"/>
              </w:rPr>
            </w:pPr>
            <w:r w:rsidRPr="00AF1B96">
              <w:rPr>
                <w:szCs w:val="22"/>
              </w:rPr>
              <w:t xml:space="preserve">Odborným odhadom podľa opodstatneného predpokladu zníženia </w:t>
            </w:r>
          </w:p>
        </w:tc>
        <w:tc>
          <w:tcPr>
            <w:tcW w:w="300" w:type="dxa"/>
            <w:vAlign w:val="center"/>
          </w:tcPr>
          <w:p w14:paraId="584FAE8A" w14:textId="77777777"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</w:p>
        </w:tc>
      </w:tr>
      <w:tr w:rsidR="00770DB9" w:rsidRPr="00AF1B96" w14:paraId="453D7A17" w14:textId="77777777" w:rsidTr="00E20789">
        <w:trPr>
          <w:trHeight w:val="340"/>
        </w:trPr>
        <w:tc>
          <w:tcPr>
            <w:tcW w:w="2977" w:type="dxa"/>
            <w:vMerge w:val="restart"/>
            <w:vAlign w:val="center"/>
          </w:tcPr>
          <w:p w14:paraId="6CEE4570" w14:textId="77777777" w:rsidR="00770DB9" w:rsidRPr="00AF1B96" w:rsidRDefault="00770DB9" w:rsidP="00E20789">
            <w:pPr>
              <w:spacing w:after="0"/>
              <w:rPr>
                <w:szCs w:val="22"/>
              </w:rPr>
            </w:pPr>
            <w:r w:rsidRPr="00AF1B96">
              <w:rPr>
                <w:szCs w:val="22"/>
              </w:rPr>
              <w:t>Opravná položka k materiálu</w:t>
            </w:r>
          </w:p>
        </w:tc>
        <w:tc>
          <w:tcPr>
            <w:tcW w:w="5812" w:type="dxa"/>
            <w:vAlign w:val="center"/>
          </w:tcPr>
          <w:p w14:paraId="0BEABD92" w14:textId="77777777" w:rsidR="00770DB9" w:rsidRPr="00AF1B96" w:rsidRDefault="00770DB9" w:rsidP="00E20789">
            <w:pPr>
              <w:spacing w:after="0"/>
              <w:rPr>
                <w:szCs w:val="22"/>
              </w:rPr>
            </w:pPr>
            <w:r w:rsidRPr="00AF1B96">
              <w:rPr>
                <w:szCs w:val="22"/>
              </w:rPr>
              <w:t>Odborným odhadom</w:t>
            </w:r>
          </w:p>
        </w:tc>
        <w:tc>
          <w:tcPr>
            <w:tcW w:w="300" w:type="dxa"/>
            <w:vAlign w:val="center"/>
          </w:tcPr>
          <w:p w14:paraId="47774276" w14:textId="77777777"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</w:p>
        </w:tc>
      </w:tr>
      <w:tr w:rsidR="00770DB9" w:rsidRPr="00AF1B96" w14:paraId="16021809" w14:textId="77777777" w:rsidTr="00E20789">
        <w:trPr>
          <w:trHeight w:val="340"/>
        </w:trPr>
        <w:tc>
          <w:tcPr>
            <w:tcW w:w="2977" w:type="dxa"/>
            <w:vMerge/>
            <w:vAlign w:val="center"/>
          </w:tcPr>
          <w:p w14:paraId="62819A4C" w14:textId="77777777"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14:paraId="21093C90" w14:textId="77777777"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14:paraId="7A6529D0" w14:textId="77777777"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</w:p>
        </w:tc>
      </w:tr>
      <w:tr w:rsidR="00770DB9" w:rsidRPr="00AF1B96" w14:paraId="4A347581" w14:textId="77777777" w:rsidTr="00E20789">
        <w:trPr>
          <w:trHeight w:val="340"/>
        </w:trPr>
        <w:tc>
          <w:tcPr>
            <w:tcW w:w="2977" w:type="dxa"/>
            <w:vMerge w:val="restart"/>
            <w:vAlign w:val="center"/>
          </w:tcPr>
          <w:p w14:paraId="6960D454" w14:textId="77777777" w:rsidR="00770DB9" w:rsidRPr="00AF1B96" w:rsidRDefault="00770DB9" w:rsidP="00E20789">
            <w:pPr>
              <w:spacing w:after="0"/>
              <w:rPr>
                <w:szCs w:val="22"/>
              </w:rPr>
            </w:pPr>
            <w:r w:rsidRPr="00AF1B96">
              <w:rPr>
                <w:szCs w:val="22"/>
              </w:rPr>
              <w:t>Opravná položka k tovaru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BE8A29" w14:textId="77777777"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C71319" w14:textId="77777777"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</w:p>
        </w:tc>
      </w:tr>
      <w:tr w:rsidR="00770DB9" w:rsidRPr="00AF1B96" w14:paraId="4ED3C214" w14:textId="77777777" w:rsidTr="00E20789">
        <w:trPr>
          <w:trHeight w:val="340"/>
        </w:trPr>
        <w:tc>
          <w:tcPr>
            <w:tcW w:w="2977" w:type="dxa"/>
            <w:vMerge/>
            <w:vAlign w:val="center"/>
          </w:tcPr>
          <w:p w14:paraId="598CC462" w14:textId="77777777"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56BA5F" w14:textId="77777777"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388F07" w14:textId="77777777"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</w:p>
        </w:tc>
      </w:tr>
    </w:tbl>
    <w:p w14:paraId="2CC95E7F" w14:textId="77777777"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53"/>
        <w:gridCol w:w="5440"/>
        <w:gridCol w:w="299"/>
      </w:tblGrid>
      <w:tr w:rsidR="001971D3" w:rsidRPr="00AF1B96" w14:paraId="27A813C1" w14:textId="77777777" w:rsidTr="00E20789">
        <w:trPr>
          <w:trHeight w:val="340"/>
        </w:trPr>
        <w:tc>
          <w:tcPr>
            <w:tcW w:w="9089" w:type="dxa"/>
            <w:gridSpan w:val="3"/>
          </w:tcPr>
          <w:p w14:paraId="443B07D3" w14:textId="77777777" w:rsidR="001971D3" w:rsidRPr="00AF1B96" w:rsidRDefault="001971D3" w:rsidP="001971D3">
            <w:pPr>
              <w:pStyle w:val="Odsekzoznamu"/>
              <w:spacing w:after="0" w:line="240" w:lineRule="auto"/>
              <w:ind w:left="641"/>
              <w:jc w:val="both"/>
              <w:rPr>
                <w:szCs w:val="22"/>
              </w:rPr>
            </w:pPr>
            <w:r w:rsidRPr="00AF1B96">
              <w:rPr>
                <w:szCs w:val="22"/>
              </w:rPr>
              <w:t>Určenie ocenenia záväzkov, stanovenie odhadu ocenenia rezerv</w:t>
            </w:r>
          </w:p>
        </w:tc>
      </w:tr>
      <w:tr w:rsidR="001971D3" w:rsidRPr="00AF1B96" w14:paraId="73B9B935" w14:textId="77777777" w:rsidTr="00E20789">
        <w:trPr>
          <w:trHeight w:val="340"/>
        </w:trPr>
        <w:tc>
          <w:tcPr>
            <w:tcW w:w="8789" w:type="dxa"/>
            <w:gridSpan w:val="2"/>
          </w:tcPr>
          <w:p w14:paraId="760A8E61" w14:textId="77777777" w:rsidR="001971D3" w:rsidRPr="00AF1B96" w:rsidRDefault="001971D3" w:rsidP="00E20789">
            <w:pPr>
              <w:pStyle w:val="Odsekzoznamu"/>
              <w:spacing w:after="0" w:line="240" w:lineRule="auto"/>
              <w:ind w:left="641"/>
              <w:jc w:val="both"/>
              <w:rPr>
                <w:szCs w:val="22"/>
              </w:rPr>
            </w:pPr>
            <w:r w:rsidRPr="00AF1B96">
              <w:rPr>
                <w:szCs w:val="22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14:paraId="0E051315" w14:textId="77777777" w:rsidR="001971D3" w:rsidRPr="00AF1B96" w:rsidRDefault="001971D3" w:rsidP="00E20789">
            <w:pPr>
              <w:pStyle w:val="Odsekzoznamu"/>
              <w:spacing w:after="0" w:line="240" w:lineRule="auto"/>
              <w:ind w:left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X</w:t>
            </w:r>
          </w:p>
        </w:tc>
      </w:tr>
      <w:tr w:rsidR="001971D3" w:rsidRPr="00AF1B96" w14:paraId="6AE46F92" w14:textId="77777777" w:rsidTr="00E20789">
        <w:trPr>
          <w:trHeight w:val="340"/>
        </w:trPr>
        <w:tc>
          <w:tcPr>
            <w:tcW w:w="3279" w:type="dxa"/>
            <w:vMerge w:val="restart"/>
            <w:vAlign w:val="center"/>
          </w:tcPr>
          <w:p w14:paraId="37032961" w14:textId="77777777"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Rezervy k nevyfakturovaným dodávkam</w:t>
            </w:r>
          </w:p>
        </w:tc>
        <w:tc>
          <w:tcPr>
            <w:tcW w:w="5510" w:type="dxa"/>
            <w:vAlign w:val="center"/>
          </w:tcPr>
          <w:p w14:paraId="0F574349" w14:textId="77777777"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Odborným odhadom na splnenie existujúcej povinnosti</w:t>
            </w:r>
          </w:p>
        </w:tc>
        <w:tc>
          <w:tcPr>
            <w:tcW w:w="300" w:type="dxa"/>
            <w:vAlign w:val="center"/>
          </w:tcPr>
          <w:p w14:paraId="21BD0137" w14:textId="77777777"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</w:tr>
      <w:tr w:rsidR="001971D3" w:rsidRPr="00AF1B96" w14:paraId="331D4851" w14:textId="77777777" w:rsidTr="00E20789">
        <w:trPr>
          <w:trHeight w:val="340"/>
        </w:trPr>
        <w:tc>
          <w:tcPr>
            <w:tcW w:w="3279" w:type="dxa"/>
            <w:vMerge/>
            <w:vAlign w:val="center"/>
          </w:tcPr>
          <w:p w14:paraId="58993703" w14:textId="77777777"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14:paraId="08E05B6A" w14:textId="77777777"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14:paraId="221FA583" w14:textId="77777777"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</w:tr>
      <w:tr w:rsidR="001971D3" w:rsidRPr="00AF1B96" w14:paraId="4BE496A5" w14:textId="77777777" w:rsidTr="00E20789">
        <w:trPr>
          <w:trHeight w:val="340"/>
        </w:trPr>
        <w:tc>
          <w:tcPr>
            <w:tcW w:w="3279" w:type="dxa"/>
            <w:vMerge w:val="restart"/>
            <w:vAlign w:val="center"/>
          </w:tcPr>
          <w:p w14:paraId="056C07F9" w14:textId="77777777"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Rezervy k nevyčerpaným dovolenkám</w:t>
            </w:r>
          </w:p>
        </w:tc>
        <w:tc>
          <w:tcPr>
            <w:tcW w:w="5510" w:type="dxa"/>
            <w:vAlign w:val="center"/>
          </w:tcPr>
          <w:p w14:paraId="1C7A85F2" w14:textId="77777777"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Odborným odhadom podľa stavu nevyčerpaných dovoleniek</w:t>
            </w:r>
          </w:p>
        </w:tc>
        <w:tc>
          <w:tcPr>
            <w:tcW w:w="300" w:type="dxa"/>
            <w:vAlign w:val="center"/>
          </w:tcPr>
          <w:p w14:paraId="23714804" w14:textId="77777777"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</w:tr>
      <w:tr w:rsidR="001971D3" w:rsidRPr="00AF1B96" w14:paraId="0C5E1B0E" w14:textId="77777777" w:rsidTr="00E20789">
        <w:trPr>
          <w:trHeight w:val="340"/>
        </w:trPr>
        <w:tc>
          <w:tcPr>
            <w:tcW w:w="3279" w:type="dxa"/>
            <w:vMerge/>
            <w:vAlign w:val="center"/>
          </w:tcPr>
          <w:p w14:paraId="1B7425F0" w14:textId="77777777"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14:paraId="51E0348A" w14:textId="77777777"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14:paraId="214C6F7F" w14:textId="77777777"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</w:tr>
      <w:tr w:rsidR="001971D3" w:rsidRPr="00AF1B96" w14:paraId="376B0F47" w14:textId="77777777" w:rsidTr="00E20789">
        <w:trPr>
          <w:trHeight w:val="340"/>
        </w:trPr>
        <w:tc>
          <w:tcPr>
            <w:tcW w:w="3279" w:type="dxa"/>
            <w:vMerge w:val="restart"/>
            <w:vAlign w:val="center"/>
          </w:tcPr>
          <w:p w14:paraId="1140993E" w14:textId="77777777"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4398FE" w14:textId="77777777"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512E54" w14:textId="77777777"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</w:tr>
      <w:tr w:rsidR="001971D3" w:rsidRPr="00AF1B96" w14:paraId="029A1E58" w14:textId="77777777" w:rsidTr="00E20789">
        <w:trPr>
          <w:trHeight w:val="340"/>
        </w:trPr>
        <w:tc>
          <w:tcPr>
            <w:tcW w:w="3279" w:type="dxa"/>
            <w:vMerge/>
            <w:vAlign w:val="center"/>
          </w:tcPr>
          <w:p w14:paraId="2135EA91" w14:textId="77777777"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747300" w14:textId="77777777"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6C94EE" w14:textId="77777777"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</w:tr>
    </w:tbl>
    <w:p w14:paraId="6D8ACC11" w14:textId="77777777" w:rsidR="001971D3" w:rsidRPr="00AF1B96" w:rsidRDefault="001971D3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</w:p>
    <w:p w14:paraId="00C38791" w14:textId="77777777" w:rsidR="001971D3" w:rsidRPr="00AF1B96" w:rsidRDefault="001971D3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</w:p>
    <w:p w14:paraId="6834728E" w14:textId="77777777" w:rsidR="001971D3" w:rsidRPr="00AF1B96" w:rsidRDefault="001971D3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</w:p>
    <w:p w14:paraId="3F1BAA39" w14:textId="77777777" w:rsidR="001971D3" w:rsidRPr="00AF1B96" w:rsidRDefault="001971D3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</w:p>
    <w:p w14:paraId="235E1C95" w14:textId="77777777"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 xml:space="preserve">Zmeny účtovných zásad a zmeny účtovných metód s uvedením dôvodu týchto zmien </w:t>
      </w:r>
    </w:p>
    <w:p w14:paraId="6C7B4BBB" w14:textId="77777777"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a vyčíslením ich vplyvu na finančnú hodnotu majetku, záväzkov, základného imania</w:t>
      </w:r>
    </w:p>
    <w:p w14:paraId="51152956" w14:textId="77777777"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 xml:space="preserve"> a výsledku hospodárenia ÚJ</w:t>
      </w:r>
    </w:p>
    <w:p w14:paraId="33DFB15E" w14:textId="77777777"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7088"/>
        <w:gridCol w:w="824"/>
        <w:gridCol w:w="291"/>
        <w:gridCol w:w="578"/>
        <w:gridCol w:w="291"/>
      </w:tblGrid>
      <w:tr w:rsidR="00770DB9" w:rsidRPr="00770DB9" w14:paraId="75CD0BCE" w14:textId="77777777" w:rsidTr="00E20789">
        <w:trPr>
          <w:trHeight w:hRule="exact" w:val="340"/>
        </w:trPr>
        <w:tc>
          <w:tcPr>
            <w:tcW w:w="7088" w:type="dxa"/>
            <w:vAlign w:val="center"/>
          </w:tcPr>
          <w:p w14:paraId="27A436EC" w14:textId="77777777"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 xml:space="preserve">Zmeny účtovných zásad a metód + konkrétny popis zmien </w:t>
            </w:r>
          </w:p>
        </w:tc>
        <w:tc>
          <w:tcPr>
            <w:tcW w:w="824" w:type="dxa"/>
            <w:vAlign w:val="center"/>
          </w:tcPr>
          <w:p w14:paraId="61DBB20E" w14:textId="77777777"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ÁNO</w:t>
            </w:r>
          </w:p>
        </w:tc>
        <w:tc>
          <w:tcPr>
            <w:tcW w:w="291" w:type="dxa"/>
            <w:vAlign w:val="center"/>
          </w:tcPr>
          <w:p w14:paraId="444AB760" w14:textId="77777777"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578" w:type="dxa"/>
            <w:vAlign w:val="center"/>
          </w:tcPr>
          <w:p w14:paraId="0169B41F" w14:textId="77777777"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NIE</w:t>
            </w:r>
          </w:p>
        </w:tc>
        <w:tc>
          <w:tcPr>
            <w:tcW w:w="291" w:type="dxa"/>
            <w:vAlign w:val="center"/>
          </w:tcPr>
          <w:p w14:paraId="4F2FBF5C" w14:textId="77777777"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X</w:t>
            </w:r>
          </w:p>
        </w:tc>
      </w:tr>
    </w:tbl>
    <w:p w14:paraId="564ACBE8" w14:textId="77777777" w:rsidR="00770DB9" w:rsidRPr="00770DB9" w:rsidRDefault="00770DB9" w:rsidP="00770DB9">
      <w:pPr>
        <w:spacing w:after="0" w:line="240" w:lineRule="auto"/>
        <w:ind w:left="708"/>
        <w:rPr>
          <w:rFonts w:cs="Arial"/>
          <w:sz w:val="20"/>
          <w:szCs w:val="24"/>
          <w:lang w:eastAsia="x-none"/>
        </w:rPr>
      </w:pPr>
    </w:p>
    <w:p w14:paraId="0E7D56AE" w14:textId="77777777" w:rsidR="00770DB9" w:rsidRPr="00770DB9" w:rsidRDefault="00770DB9" w:rsidP="00770DB9">
      <w:pPr>
        <w:spacing w:after="0" w:line="240" w:lineRule="auto"/>
        <w:ind w:left="708"/>
        <w:rPr>
          <w:rFonts w:cs="Arial"/>
          <w:sz w:val="20"/>
          <w:szCs w:val="24"/>
          <w:lang w:eastAsia="x-none"/>
        </w:rPr>
      </w:pPr>
    </w:p>
    <w:p w14:paraId="79730B0D" w14:textId="77777777" w:rsidR="00770DB9" w:rsidRPr="00770DB9" w:rsidRDefault="00770DB9" w:rsidP="00770DB9">
      <w:pPr>
        <w:numPr>
          <w:ilvl w:val="0"/>
          <w:numId w:val="26"/>
        </w:numPr>
        <w:tabs>
          <w:tab w:val="left" w:pos="851"/>
        </w:tabs>
        <w:spacing w:after="0" w:line="240" w:lineRule="auto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 xml:space="preserve">Informácie o dotáciách a ich oceňovanie v účtovníctve </w:t>
      </w:r>
    </w:p>
    <w:p w14:paraId="4D7BFA9E" w14:textId="77777777" w:rsidR="00770DB9" w:rsidRPr="00770DB9" w:rsidRDefault="00770DB9" w:rsidP="00770DB9">
      <w:pPr>
        <w:tabs>
          <w:tab w:val="left" w:pos="851"/>
        </w:tabs>
        <w:spacing w:after="0" w:line="240" w:lineRule="auto"/>
        <w:ind w:left="720"/>
        <w:jc w:val="both"/>
        <w:rPr>
          <w:rFonts w:cs="Arial"/>
          <w:sz w:val="20"/>
          <w:szCs w:val="24"/>
          <w:lang w:eastAsia="sk-SK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081"/>
        <w:gridCol w:w="2857"/>
        <w:gridCol w:w="1134"/>
      </w:tblGrid>
      <w:tr w:rsidR="00770DB9" w:rsidRPr="00770DB9" w14:paraId="31291332" w14:textId="77777777" w:rsidTr="00E20789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14:paraId="284A53D8" w14:textId="77777777" w:rsidR="00770DB9" w:rsidRPr="00770DB9" w:rsidRDefault="00770DB9" w:rsidP="00770DB9">
            <w:pPr>
              <w:spacing w:after="0" w:line="240" w:lineRule="auto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14:paraId="467F5425" w14:textId="77777777" w:rsidR="00770DB9" w:rsidRPr="00770DB9" w:rsidRDefault="00770DB9" w:rsidP="00770DB9">
            <w:pPr>
              <w:spacing w:after="0" w:line="240" w:lineRule="auto"/>
              <w:jc w:val="center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14:paraId="1DCBDEA5" w14:textId="77777777" w:rsidR="00770DB9" w:rsidRPr="00770DB9" w:rsidRDefault="00770DB9" w:rsidP="00770DB9">
            <w:pPr>
              <w:spacing w:after="0" w:line="240" w:lineRule="auto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EUR</w:t>
            </w:r>
          </w:p>
        </w:tc>
      </w:tr>
      <w:tr w:rsidR="00770DB9" w:rsidRPr="00770DB9" w14:paraId="60AAAFF2" w14:textId="77777777" w:rsidTr="00E20789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14:paraId="0FD221EF" w14:textId="77777777"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14:paraId="0B6C8D38" w14:textId="77777777"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14:paraId="5E724415" w14:textId="77777777"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</w:tr>
      <w:tr w:rsidR="00770DB9" w:rsidRPr="00770DB9" w14:paraId="6D5E9152" w14:textId="77777777" w:rsidTr="00E20789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14:paraId="0F2CBA59" w14:textId="77777777"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14:paraId="41F59D3B" w14:textId="77777777"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14:paraId="069DC36B" w14:textId="77777777"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</w:tr>
    </w:tbl>
    <w:p w14:paraId="5FF9F27E" w14:textId="77777777"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18"/>
          <w:szCs w:val="22"/>
          <w:lang w:eastAsia="sk-SK"/>
        </w:rPr>
      </w:pPr>
    </w:p>
    <w:p w14:paraId="12D8C7C8" w14:textId="77777777"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18"/>
          <w:szCs w:val="22"/>
          <w:lang w:eastAsia="sk-SK"/>
        </w:rPr>
      </w:pPr>
    </w:p>
    <w:p w14:paraId="21750EBD" w14:textId="77777777"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18"/>
          <w:szCs w:val="22"/>
          <w:lang w:eastAsia="sk-SK"/>
        </w:rPr>
      </w:pPr>
    </w:p>
    <w:p w14:paraId="22C31C4A" w14:textId="77777777"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18"/>
          <w:szCs w:val="22"/>
          <w:lang w:eastAsia="sk-SK"/>
        </w:rPr>
      </w:pPr>
    </w:p>
    <w:p w14:paraId="3220FC21" w14:textId="77777777" w:rsidR="00770DB9" w:rsidRPr="00770DB9" w:rsidRDefault="00770DB9" w:rsidP="00770DB9">
      <w:pPr>
        <w:numPr>
          <w:ilvl w:val="0"/>
          <w:numId w:val="26"/>
        </w:numPr>
        <w:tabs>
          <w:tab w:val="left" w:pos="851"/>
        </w:tabs>
        <w:spacing w:after="0" w:line="240" w:lineRule="auto"/>
        <w:jc w:val="both"/>
        <w:rPr>
          <w:rFonts w:cs="Arial"/>
          <w:sz w:val="18"/>
          <w:szCs w:val="22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Informácie o účtovaní významných opráv chýb minulých účtovných období v bežnom</w:t>
      </w:r>
    </w:p>
    <w:p w14:paraId="36754F23" w14:textId="77777777"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 xml:space="preserve"> účtovnom 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77"/>
        <w:gridCol w:w="992"/>
        <w:gridCol w:w="851"/>
        <w:gridCol w:w="2126"/>
        <w:gridCol w:w="2552"/>
      </w:tblGrid>
      <w:tr w:rsidR="00770DB9" w:rsidRPr="00770DB9" w14:paraId="2061CA09" w14:textId="77777777" w:rsidTr="00E20789">
        <w:tc>
          <w:tcPr>
            <w:tcW w:w="2977" w:type="dxa"/>
            <w:vAlign w:val="center"/>
          </w:tcPr>
          <w:p w14:paraId="4D69C0B0" w14:textId="77777777"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14:paraId="6D120B02" w14:textId="77777777"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Patrí do obdobia</w:t>
            </w:r>
          </w:p>
        </w:tc>
        <w:tc>
          <w:tcPr>
            <w:tcW w:w="851" w:type="dxa"/>
            <w:vAlign w:val="center"/>
          </w:tcPr>
          <w:p w14:paraId="683D3B38" w14:textId="77777777"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Účet</w:t>
            </w:r>
          </w:p>
        </w:tc>
        <w:tc>
          <w:tcPr>
            <w:tcW w:w="2126" w:type="dxa"/>
            <w:vAlign w:val="center"/>
          </w:tcPr>
          <w:p w14:paraId="1015B7FA" w14:textId="77777777"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Účtované na účet HV min. období (EUR)</w:t>
            </w:r>
          </w:p>
        </w:tc>
        <w:tc>
          <w:tcPr>
            <w:tcW w:w="2552" w:type="dxa"/>
            <w:vAlign w:val="center"/>
          </w:tcPr>
          <w:p w14:paraId="2C3FA320" w14:textId="77777777"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Účtované do HV bežného  obdobia(EUR)</w:t>
            </w:r>
          </w:p>
        </w:tc>
      </w:tr>
      <w:tr w:rsidR="00770DB9" w:rsidRPr="00770DB9" w14:paraId="706499DE" w14:textId="77777777" w:rsidTr="00E20789">
        <w:trPr>
          <w:trHeight w:val="340"/>
        </w:trPr>
        <w:tc>
          <w:tcPr>
            <w:tcW w:w="2977" w:type="dxa"/>
          </w:tcPr>
          <w:p w14:paraId="629072B7" w14:textId="77777777"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992" w:type="dxa"/>
          </w:tcPr>
          <w:p w14:paraId="5A8DC034" w14:textId="77777777"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851" w:type="dxa"/>
          </w:tcPr>
          <w:p w14:paraId="0B13700C" w14:textId="77777777"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126" w:type="dxa"/>
          </w:tcPr>
          <w:p w14:paraId="03BE3815" w14:textId="77777777"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552" w:type="dxa"/>
          </w:tcPr>
          <w:p w14:paraId="337A2830" w14:textId="77777777"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</w:tr>
      <w:tr w:rsidR="00770DB9" w:rsidRPr="00770DB9" w14:paraId="55084ECE" w14:textId="77777777" w:rsidTr="00E20789">
        <w:trPr>
          <w:trHeight w:val="340"/>
        </w:trPr>
        <w:tc>
          <w:tcPr>
            <w:tcW w:w="2977" w:type="dxa"/>
          </w:tcPr>
          <w:p w14:paraId="5E6FD115" w14:textId="77777777"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b/>
                <w:sz w:val="18"/>
                <w:szCs w:val="22"/>
                <w:lang w:eastAsia="sk-SK"/>
              </w:rPr>
            </w:pPr>
          </w:p>
        </w:tc>
        <w:tc>
          <w:tcPr>
            <w:tcW w:w="992" w:type="dxa"/>
          </w:tcPr>
          <w:p w14:paraId="02B50127" w14:textId="77777777"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851" w:type="dxa"/>
          </w:tcPr>
          <w:p w14:paraId="74F9E592" w14:textId="77777777"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126" w:type="dxa"/>
          </w:tcPr>
          <w:p w14:paraId="31E8F8EB" w14:textId="77777777"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552" w:type="dxa"/>
          </w:tcPr>
          <w:p w14:paraId="51A228E9" w14:textId="77777777"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</w:tr>
      <w:tr w:rsidR="00770DB9" w:rsidRPr="00770DB9" w14:paraId="2BB68525" w14:textId="77777777" w:rsidTr="00E20789">
        <w:trPr>
          <w:trHeight w:val="340"/>
        </w:trPr>
        <w:tc>
          <w:tcPr>
            <w:tcW w:w="2977" w:type="dxa"/>
          </w:tcPr>
          <w:p w14:paraId="3AC41EB6" w14:textId="77777777"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b/>
                <w:sz w:val="18"/>
                <w:szCs w:val="22"/>
                <w:lang w:eastAsia="sk-SK"/>
              </w:rPr>
            </w:pPr>
          </w:p>
        </w:tc>
        <w:tc>
          <w:tcPr>
            <w:tcW w:w="992" w:type="dxa"/>
          </w:tcPr>
          <w:p w14:paraId="10DAF8D9" w14:textId="77777777"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851" w:type="dxa"/>
          </w:tcPr>
          <w:p w14:paraId="3B89504F" w14:textId="77777777"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126" w:type="dxa"/>
          </w:tcPr>
          <w:p w14:paraId="1DDAB860" w14:textId="77777777"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552" w:type="dxa"/>
          </w:tcPr>
          <w:p w14:paraId="6ADFEDE6" w14:textId="77777777"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</w:tr>
      <w:tr w:rsidR="00770DB9" w:rsidRPr="00770DB9" w14:paraId="7BC4DD23" w14:textId="77777777" w:rsidTr="00E20789">
        <w:trPr>
          <w:trHeight w:val="340"/>
        </w:trPr>
        <w:tc>
          <w:tcPr>
            <w:tcW w:w="2977" w:type="dxa"/>
          </w:tcPr>
          <w:p w14:paraId="141EA832" w14:textId="77777777"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b/>
                <w:sz w:val="18"/>
                <w:szCs w:val="22"/>
                <w:lang w:eastAsia="sk-SK"/>
              </w:rPr>
            </w:pPr>
          </w:p>
        </w:tc>
        <w:tc>
          <w:tcPr>
            <w:tcW w:w="992" w:type="dxa"/>
          </w:tcPr>
          <w:p w14:paraId="77275223" w14:textId="77777777"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851" w:type="dxa"/>
          </w:tcPr>
          <w:p w14:paraId="3A870FF6" w14:textId="77777777"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126" w:type="dxa"/>
          </w:tcPr>
          <w:p w14:paraId="6A7C24F5" w14:textId="77777777"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552" w:type="dxa"/>
          </w:tcPr>
          <w:p w14:paraId="37A2CDFB" w14:textId="77777777"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</w:tr>
      <w:tr w:rsidR="00770DB9" w:rsidRPr="00770DB9" w14:paraId="2508C085" w14:textId="77777777" w:rsidTr="00E20789">
        <w:trPr>
          <w:trHeight w:val="340"/>
        </w:trPr>
        <w:tc>
          <w:tcPr>
            <w:tcW w:w="2977" w:type="dxa"/>
          </w:tcPr>
          <w:p w14:paraId="4A648871" w14:textId="77777777"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b/>
                <w:sz w:val="18"/>
                <w:szCs w:val="22"/>
                <w:lang w:eastAsia="sk-SK"/>
              </w:rPr>
            </w:pPr>
          </w:p>
        </w:tc>
        <w:tc>
          <w:tcPr>
            <w:tcW w:w="992" w:type="dxa"/>
          </w:tcPr>
          <w:p w14:paraId="0DD3334A" w14:textId="77777777"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851" w:type="dxa"/>
          </w:tcPr>
          <w:p w14:paraId="7A63685C" w14:textId="77777777"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126" w:type="dxa"/>
          </w:tcPr>
          <w:p w14:paraId="52A78064" w14:textId="77777777"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552" w:type="dxa"/>
          </w:tcPr>
          <w:p w14:paraId="7EF5569D" w14:textId="77777777"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</w:tr>
      <w:tr w:rsidR="00770DB9" w:rsidRPr="00770DB9" w14:paraId="34859179" w14:textId="77777777" w:rsidTr="00E20789">
        <w:trPr>
          <w:trHeight w:val="340"/>
        </w:trPr>
        <w:tc>
          <w:tcPr>
            <w:tcW w:w="2977" w:type="dxa"/>
          </w:tcPr>
          <w:p w14:paraId="5BCE6EFA" w14:textId="77777777"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b/>
                <w:sz w:val="18"/>
                <w:szCs w:val="22"/>
                <w:lang w:eastAsia="sk-SK"/>
              </w:rPr>
            </w:pPr>
          </w:p>
        </w:tc>
        <w:tc>
          <w:tcPr>
            <w:tcW w:w="992" w:type="dxa"/>
          </w:tcPr>
          <w:p w14:paraId="198463A9" w14:textId="77777777"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851" w:type="dxa"/>
          </w:tcPr>
          <w:p w14:paraId="06F00105" w14:textId="77777777"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126" w:type="dxa"/>
          </w:tcPr>
          <w:p w14:paraId="4063E041" w14:textId="77777777"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552" w:type="dxa"/>
          </w:tcPr>
          <w:p w14:paraId="529EE35F" w14:textId="77777777"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</w:tr>
      <w:tr w:rsidR="00770DB9" w:rsidRPr="00770DB9" w14:paraId="275F3AF7" w14:textId="77777777" w:rsidTr="00E20789">
        <w:trPr>
          <w:trHeight w:val="340"/>
        </w:trPr>
        <w:tc>
          <w:tcPr>
            <w:tcW w:w="2977" w:type="dxa"/>
          </w:tcPr>
          <w:p w14:paraId="032AA042" w14:textId="77777777"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b/>
                <w:sz w:val="18"/>
                <w:szCs w:val="22"/>
                <w:lang w:eastAsia="sk-SK"/>
              </w:rPr>
            </w:pPr>
          </w:p>
        </w:tc>
        <w:tc>
          <w:tcPr>
            <w:tcW w:w="992" w:type="dxa"/>
          </w:tcPr>
          <w:p w14:paraId="1552BA87" w14:textId="77777777"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851" w:type="dxa"/>
          </w:tcPr>
          <w:p w14:paraId="21CA8984" w14:textId="77777777"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126" w:type="dxa"/>
          </w:tcPr>
          <w:p w14:paraId="720A4778" w14:textId="77777777"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552" w:type="dxa"/>
          </w:tcPr>
          <w:p w14:paraId="0F64C17B" w14:textId="77777777"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</w:tr>
    </w:tbl>
    <w:p w14:paraId="0B65E0D0" w14:textId="77777777" w:rsidR="00770DB9" w:rsidRPr="00770DB9" w:rsidRDefault="00770DB9" w:rsidP="00770DB9">
      <w:pPr>
        <w:spacing w:after="0" w:line="240" w:lineRule="auto"/>
        <w:jc w:val="both"/>
        <w:rPr>
          <w:rFonts w:cs="Arial"/>
          <w:sz w:val="18"/>
          <w:szCs w:val="22"/>
          <w:lang w:eastAsia="sk-SK"/>
        </w:rPr>
      </w:pPr>
    </w:p>
    <w:p w14:paraId="190BE1EA" w14:textId="77777777" w:rsidR="00C106D9" w:rsidRPr="00C106D9" w:rsidRDefault="00C106D9" w:rsidP="00C106D9">
      <w:pPr>
        <w:tabs>
          <w:tab w:val="left" w:pos="851"/>
        </w:tabs>
        <w:spacing w:after="0" w:line="240" w:lineRule="auto"/>
        <w:jc w:val="both"/>
        <w:rPr>
          <w:szCs w:val="22"/>
          <w:u w:val="single"/>
        </w:rPr>
      </w:pPr>
    </w:p>
    <w:p w14:paraId="77E693D7" w14:textId="77777777" w:rsidR="00770DB9" w:rsidRPr="00770DB9" w:rsidRDefault="00770DB9" w:rsidP="00770DB9">
      <w:pPr>
        <w:spacing w:after="0" w:line="240" w:lineRule="auto"/>
        <w:jc w:val="center"/>
        <w:rPr>
          <w:rFonts w:cs="Arial"/>
          <w:b/>
          <w:sz w:val="20"/>
          <w:szCs w:val="24"/>
          <w:lang w:eastAsia="sk-SK"/>
        </w:rPr>
      </w:pPr>
    </w:p>
    <w:p w14:paraId="63C28408" w14:textId="77777777" w:rsidR="00770DB9" w:rsidRPr="00770DB9" w:rsidRDefault="00770DB9" w:rsidP="00770DB9">
      <w:pPr>
        <w:spacing w:after="0" w:line="240" w:lineRule="auto"/>
        <w:rPr>
          <w:rFonts w:cs="Arial"/>
          <w:b/>
          <w:sz w:val="24"/>
          <w:szCs w:val="24"/>
          <w:u w:val="single"/>
          <w:lang w:eastAsia="sk-SK"/>
        </w:rPr>
      </w:pPr>
      <w:r w:rsidRPr="00770DB9">
        <w:rPr>
          <w:rFonts w:cs="Arial"/>
          <w:b/>
          <w:sz w:val="24"/>
          <w:szCs w:val="24"/>
          <w:u w:val="single"/>
          <w:lang w:eastAsia="sk-SK"/>
        </w:rPr>
        <w:t>Informácie, ktoré vysvetľujú a dopĺňajú súvahu a výkaz ziskov a strát</w:t>
      </w:r>
    </w:p>
    <w:p w14:paraId="38501A85" w14:textId="77777777" w:rsidR="00770DB9" w:rsidRPr="00770DB9" w:rsidRDefault="00770DB9" w:rsidP="00770DB9">
      <w:pPr>
        <w:spacing w:after="0" w:line="240" w:lineRule="auto"/>
        <w:rPr>
          <w:rFonts w:cs="Arial"/>
          <w:b/>
          <w:sz w:val="24"/>
          <w:szCs w:val="24"/>
          <w:u w:val="single"/>
          <w:lang w:eastAsia="sk-SK"/>
        </w:rPr>
      </w:pPr>
    </w:p>
    <w:p w14:paraId="74164491" w14:textId="77777777" w:rsidR="001971D3" w:rsidRPr="00436ADE" w:rsidRDefault="001971D3" w:rsidP="00770DB9">
      <w:pPr>
        <w:numPr>
          <w:ilvl w:val="0"/>
          <w:numId w:val="27"/>
        </w:numPr>
        <w:spacing w:after="0" w:line="240" w:lineRule="auto"/>
        <w:rPr>
          <w:rFonts w:cs="Arial"/>
          <w:color w:val="C00000"/>
          <w:sz w:val="20"/>
          <w:szCs w:val="24"/>
          <w:lang w:eastAsia="sk-SK"/>
        </w:rPr>
      </w:pPr>
      <w:r w:rsidRPr="00436ADE">
        <w:rPr>
          <w:rFonts w:cs="Arial"/>
          <w:color w:val="C00000"/>
          <w:sz w:val="20"/>
          <w:szCs w:val="24"/>
          <w:lang w:eastAsia="sk-SK"/>
        </w:rPr>
        <w:t>Dôvod vzniku goodwillu alebo záporného goodwillu, spôsob výpočtu, prehodnotenie opodstatnenosti jeho výšky a odpisu jeho hodnoty</w:t>
      </w:r>
    </w:p>
    <w:p w14:paraId="1551703B" w14:textId="77777777" w:rsidR="001971D3" w:rsidRPr="00AF1B96" w:rsidRDefault="001971D3" w:rsidP="001971D3">
      <w:pPr>
        <w:spacing w:after="0" w:line="240" w:lineRule="auto"/>
        <w:ind w:left="720"/>
        <w:rPr>
          <w:rFonts w:cs="Arial"/>
          <w:sz w:val="20"/>
          <w:szCs w:val="24"/>
          <w:lang w:eastAsia="sk-SK"/>
        </w:rPr>
      </w:pPr>
    </w:p>
    <w:p w14:paraId="704B3D28" w14:textId="77777777" w:rsidR="00770DB9" w:rsidRPr="00770DB9" w:rsidRDefault="00770DB9" w:rsidP="00770DB9">
      <w:pPr>
        <w:numPr>
          <w:ilvl w:val="0"/>
          <w:numId w:val="27"/>
        </w:numPr>
        <w:spacing w:after="0" w:line="240" w:lineRule="auto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 xml:space="preserve">Informácia o sume a dôvodoch vzniku jednotlivých položiek </w:t>
      </w:r>
      <w:r w:rsidRPr="00770DB9">
        <w:rPr>
          <w:rFonts w:cs="Arial"/>
          <w:b/>
          <w:sz w:val="20"/>
          <w:szCs w:val="24"/>
          <w:lang w:eastAsia="sk-SK"/>
        </w:rPr>
        <w:t>nákladov alebo výnosov, ktoré majú výnimočný rozsah alebo výskyt</w:t>
      </w:r>
    </w:p>
    <w:p w14:paraId="11760A71" w14:textId="77777777" w:rsidR="00770DB9" w:rsidRPr="00770DB9" w:rsidRDefault="00770DB9" w:rsidP="00770DB9">
      <w:pPr>
        <w:spacing w:after="0" w:line="240" w:lineRule="auto"/>
        <w:ind w:left="720"/>
        <w:rPr>
          <w:rFonts w:cs="Arial"/>
          <w:sz w:val="20"/>
          <w:szCs w:val="24"/>
          <w:lang w:eastAsia="sk-SK"/>
        </w:rPr>
      </w:pPr>
    </w:p>
    <w:p w14:paraId="787B3B88" w14:textId="77777777" w:rsidR="00770DB9" w:rsidRPr="00770DB9" w:rsidRDefault="00770DB9" w:rsidP="00770DB9">
      <w:pPr>
        <w:spacing w:after="0" w:line="240" w:lineRule="auto"/>
        <w:ind w:left="720"/>
        <w:rPr>
          <w:rFonts w:cs="Arial"/>
          <w:sz w:val="20"/>
          <w:szCs w:val="24"/>
          <w:lang w:eastAsia="sk-SK"/>
        </w:rPr>
      </w:pPr>
    </w:p>
    <w:p w14:paraId="2AA7D03C" w14:textId="77777777" w:rsidR="00770DB9" w:rsidRPr="00770DB9" w:rsidRDefault="00770DB9" w:rsidP="00770DB9">
      <w:pPr>
        <w:spacing w:after="0" w:line="240" w:lineRule="auto"/>
        <w:rPr>
          <w:rFonts w:cs="Arial"/>
          <w:sz w:val="20"/>
          <w:szCs w:val="24"/>
          <w:lang w:eastAsia="sk-SK"/>
        </w:rPr>
      </w:pPr>
    </w:p>
    <w:p w14:paraId="02EC6325" w14:textId="77777777" w:rsidR="00770DB9" w:rsidRPr="00770DB9" w:rsidRDefault="00770DB9" w:rsidP="00770DB9">
      <w:pPr>
        <w:spacing w:after="0" w:line="240" w:lineRule="auto"/>
        <w:rPr>
          <w:rFonts w:cs="Arial"/>
          <w:b/>
          <w:sz w:val="24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899"/>
        <w:gridCol w:w="4181"/>
        <w:gridCol w:w="1418"/>
      </w:tblGrid>
      <w:tr w:rsidR="00770DB9" w:rsidRPr="00770DB9" w14:paraId="4896E8F4" w14:textId="77777777" w:rsidTr="00E20789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14:paraId="41A431A5" w14:textId="77777777"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 xml:space="preserve">Popis nákladov ,výnosov </w:t>
            </w:r>
          </w:p>
          <w:p w14:paraId="5311716A" w14:textId="77777777"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Výnimočného  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14:paraId="5F38E49F" w14:textId="77777777"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Dôvod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14:paraId="24A77DEE" w14:textId="77777777"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EUR</w:t>
            </w:r>
          </w:p>
        </w:tc>
      </w:tr>
      <w:tr w:rsidR="00770DB9" w:rsidRPr="00770DB9" w14:paraId="24B53A29" w14:textId="77777777" w:rsidTr="00E20789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14:paraId="6073BC25" w14:textId="77777777"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14:paraId="5305B9AC" w14:textId="77777777"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14:paraId="1DB0DA59" w14:textId="77777777"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</w:tr>
      <w:tr w:rsidR="00770DB9" w:rsidRPr="00770DB9" w14:paraId="3AE7E994" w14:textId="77777777" w:rsidTr="00E20789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14:paraId="578508B7" w14:textId="77777777"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14:paraId="25AC3BCF" w14:textId="77777777"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14:paraId="5B7F3A2E" w14:textId="77777777"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</w:tr>
    </w:tbl>
    <w:p w14:paraId="6DF897B2" w14:textId="77777777" w:rsidR="00770DB9" w:rsidRPr="00770DB9" w:rsidRDefault="00770DB9" w:rsidP="00770DB9">
      <w:pPr>
        <w:spacing w:after="0" w:line="240" w:lineRule="auto"/>
        <w:ind w:left="1481"/>
        <w:jc w:val="both"/>
        <w:rPr>
          <w:rFonts w:cs="Arial"/>
          <w:sz w:val="20"/>
          <w:szCs w:val="24"/>
          <w:lang w:eastAsia="sk-SK"/>
        </w:rPr>
      </w:pPr>
    </w:p>
    <w:p w14:paraId="74E08C0F" w14:textId="77777777" w:rsidR="00770DB9" w:rsidRPr="00770DB9" w:rsidRDefault="00770DB9" w:rsidP="00770DB9">
      <w:pPr>
        <w:spacing w:after="0" w:line="240" w:lineRule="auto"/>
        <w:ind w:left="1134"/>
        <w:jc w:val="both"/>
        <w:rPr>
          <w:rFonts w:cs="Arial"/>
          <w:sz w:val="20"/>
          <w:szCs w:val="24"/>
          <w:lang w:eastAsia="sk-SK"/>
        </w:rPr>
      </w:pPr>
    </w:p>
    <w:p w14:paraId="656A1A27" w14:textId="77777777" w:rsidR="00770DB9" w:rsidRPr="00770DB9" w:rsidRDefault="00770DB9" w:rsidP="00770DB9">
      <w:pPr>
        <w:numPr>
          <w:ilvl w:val="0"/>
          <w:numId w:val="27"/>
        </w:numPr>
        <w:spacing w:after="0" w:line="240" w:lineRule="auto"/>
        <w:rPr>
          <w:rFonts w:cs="Arial"/>
          <w:bCs/>
          <w:sz w:val="20"/>
          <w:szCs w:val="20"/>
          <w:u w:val="single"/>
          <w:lang w:eastAsia="sk-SK"/>
        </w:rPr>
      </w:pPr>
      <w:r w:rsidRPr="00770DB9">
        <w:rPr>
          <w:rFonts w:cs="Arial"/>
          <w:bCs/>
          <w:sz w:val="20"/>
          <w:szCs w:val="20"/>
          <w:u w:val="single"/>
          <w:lang w:eastAsia="sk-SK"/>
        </w:rPr>
        <w:t>Informácie o týchto 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663"/>
        <w:gridCol w:w="1399"/>
      </w:tblGrid>
      <w:tr w:rsidR="00770DB9" w:rsidRPr="00770DB9" w14:paraId="0C308FDD" w14:textId="77777777" w:rsidTr="00E20789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14:paraId="327A2A01" w14:textId="77777777" w:rsidR="00770DB9" w:rsidRPr="00770DB9" w:rsidRDefault="00770DB9" w:rsidP="00770DB9">
            <w:pPr>
              <w:spacing w:after="0"/>
              <w:ind w:left="357"/>
              <w:rPr>
                <w:rFonts w:cs="Arial"/>
                <w:b/>
                <w:sz w:val="20"/>
                <w:szCs w:val="20"/>
                <w:lang w:eastAsia="sk-SK"/>
              </w:rPr>
            </w:pPr>
            <w:r w:rsidRPr="00770DB9">
              <w:rPr>
                <w:rFonts w:cs="Arial"/>
                <w:bCs/>
                <w:color w:val="000000"/>
                <w:sz w:val="20"/>
                <w:szCs w:val="20"/>
                <w:lang w:eastAsia="sk-SK"/>
              </w:rPr>
              <w:t>Celková sume záväzkov so zostatkovou dobou splatnosti dlhšou ako päť rokov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14:paraId="13AA280E" w14:textId="77777777" w:rsidR="00770DB9" w:rsidRPr="00770DB9" w:rsidRDefault="00770DB9" w:rsidP="00770DB9">
            <w:pPr>
              <w:spacing w:after="0" w:line="240" w:lineRule="auto"/>
              <w:rPr>
                <w:rFonts w:cs="Arial"/>
                <w:b/>
                <w:sz w:val="20"/>
                <w:szCs w:val="20"/>
                <w:lang w:eastAsia="sk-SK"/>
              </w:rPr>
            </w:pPr>
            <w:r w:rsidRPr="00770DB9">
              <w:rPr>
                <w:rFonts w:cs="Arial"/>
                <w:sz w:val="20"/>
                <w:szCs w:val="20"/>
                <w:lang w:eastAsia="sk-SK"/>
              </w:rPr>
              <w:t> </w:t>
            </w:r>
          </w:p>
          <w:p w14:paraId="01CF63B4" w14:textId="77777777" w:rsidR="00770DB9" w:rsidRPr="00770DB9" w:rsidRDefault="00770DB9" w:rsidP="00770DB9">
            <w:pPr>
              <w:spacing w:after="0" w:line="240" w:lineRule="auto"/>
              <w:rPr>
                <w:rFonts w:cs="Arial"/>
                <w:b/>
                <w:sz w:val="20"/>
                <w:szCs w:val="20"/>
                <w:lang w:eastAsia="sk-SK"/>
              </w:rPr>
            </w:pPr>
            <w:r w:rsidRPr="00770DB9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</w:tr>
      <w:tr w:rsidR="00770DB9" w:rsidRPr="00770DB9" w14:paraId="1DFA5516" w14:textId="77777777" w:rsidTr="00E20789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14:paraId="3E0BCFDA" w14:textId="77777777" w:rsidR="00770DB9" w:rsidRPr="00770DB9" w:rsidRDefault="00770DB9" w:rsidP="00770DB9">
            <w:pPr>
              <w:spacing w:after="0" w:line="240" w:lineRule="auto"/>
              <w:ind w:left="357"/>
              <w:jc w:val="both"/>
              <w:rPr>
                <w:rFonts w:cs="Arial"/>
                <w:bCs/>
                <w:color w:val="000000"/>
                <w:sz w:val="20"/>
                <w:szCs w:val="20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0"/>
                <w:lang w:eastAsia="sk-SK"/>
              </w:rPr>
              <w:t>Celková suma zabezpečených záväzkov, opis a spôsoby zabezpečenia záväzkov</w:t>
            </w:r>
          </w:p>
          <w:p w14:paraId="6631C25D" w14:textId="77777777" w:rsidR="00770DB9" w:rsidRPr="00770DB9" w:rsidRDefault="00770DB9" w:rsidP="00770DB9">
            <w:pPr>
              <w:spacing w:after="0" w:line="240" w:lineRule="auto"/>
              <w:rPr>
                <w:rFonts w:cs="Arial"/>
                <w:bCs/>
                <w:sz w:val="20"/>
                <w:szCs w:val="20"/>
              </w:rPr>
            </w:pPr>
          </w:p>
        </w:tc>
      </w:tr>
      <w:tr w:rsidR="00770DB9" w:rsidRPr="00770DB9" w14:paraId="2E3A8CF9" w14:textId="77777777" w:rsidTr="00E20789">
        <w:trPr>
          <w:trHeight w:val="397"/>
        </w:trPr>
        <w:tc>
          <w:tcPr>
            <w:tcW w:w="4228" w:type="pct"/>
            <w:vAlign w:val="center"/>
            <w:hideMark/>
          </w:tcPr>
          <w:p w14:paraId="279EE4AA" w14:textId="77777777" w:rsidR="00770DB9" w:rsidRPr="00770DB9" w:rsidRDefault="00770DB9" w:rsidP="00770DB9">
            <w:pPr>
              <w:spacing w:after="0" w:line="240" w:lineRule="auto"/>
              <w:rPr>
                <w:rFonts w:cs="Arial"/>
                <w:bCs/>
                <w:sz w:val="20"/>
                <w:szCs w:val="20"/>
              </w:rPr>
            </w:pPr>
            <w:r w:rsidRPr="00770DB9">
              <w:rPr>
                <w:rFonts w:cs="Arial"/>
                <w:bCs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14:paraId="15B72607" w14:textId="77777777" w:rsidR="00770DB9" w:rsidRPr="00770DB9" w:rsidRDefault="00770DB9" w:rsidP="00770DB9">
            <w:pPr>
              <w:spacing w:after="0" w:line="240" w:lineRule="auto"/>
              <w:rPr>
                <w:rFonts w:cs="Arial"/>
                <w:bCs/>
                <w:sz w:val="20"/>
                <w:szCs w:val="20"/>
              </w:rPr>
            </w:pPr>
          </w:p>
        </w:tc>
      </w:tr>
      <w:tr w:rsidR="00770DB9" w:rsidRPr="00770DB9" w14:paraId="183886DD" w14:textId="77777777" w:rsidTr="00E20789">
        <w:trPr>
          <w:trHeight w:val="397"/>
        </w:trPr>
        <w:tc>
          <w:tcPr>
            <w:tcW w:w="4228" w:type="pct"/>
            <w:vAlign w:val="center"/>
          </w:tcPr>
          <w:p w14:paraId="173EE94D" w14:textId="77777777" w:rsidR="00770DB9" w:rsidRPr="00770DB9" w:rsidRDefault="00770DB9" w:rsidP="00770DB9">
            <w:pPr>
              <w:spacing w:after="0" w:line="240" w:lineRule="auto"/>
              <w:rPr>
                <w:rFonts w:cs="Arial"/>
                <w:bCs/>
                <w:sz w:val="20"/>
                <w:szCs w:val="20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0"/>
                <w:lang w:eastAsia="sk-SK"/>
              </w:rPr>
              <w:t>Záložné právo</w:t>
            </w:r>
          </w:p>
        </w:tc>
        <w:tc>
          <w:tcPr>
            <w:tcW w:w="772" w:type="pct"/>
            <w:vAlign w:val="center"/>
          </w:tcPr>
          <w:p w14:paraId="6388F554" w14:textId="77777777" w:rsidR="00770DB9" w:rsidRPr="00770DB9" w:rsidRDefault="00770DB9" w:rsidP="00770DB9">
            <w:pPr>
              <w:spacing w:after="0" w:line="240" w:lineRule="auto"/>
              <w:rPr>
                <w:rFonts w:cs="Arial"/>
                <w:bCs/>
                <w:sz w:val="20"/>
                <w:szCs w:val="20"/>
                <w:lang w:eastAsia="sk-SK"/>
              </w:rPr>
            </w:pPr>
          </w:p>
        </w:tc>
      </w:tr>
      <w:tr w:rsidR="00770DB9" w:rsidRPr="00770DB9" w14:paraId="4C657492" w14:textId="77777777" w:rsidTr="00E20789">
        <w:trPr>
          <w:trHeight w:val="397"/>
        </w:trPr>
        <w:tc>
          <w:tcPr>
            <w:tcW w:w="4228" w:type="pct"/>
            <w:vAlign w:val="center"/>
            <w:hideMark/>
          </w:tcPr>
          <w:p w14:paraId="4B9A7C9D" w14:textId="77777777" w:rsidR="00770DB9" w:rsidRPr="00770DB9" w:rsidRDefault="00770DB9" w:rsidP="00770DB9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 w:rsidRPr="00770DB9">
              <w:rPr>
                <w:rFonts w:cs="Arial"/>
                <w:sz w:val="20"/>
                <w:szCs w:val="20"/>
                <w:lang w:eastAsia="sk-SK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14:paraId="00AB72F3" w14:textId="77777777" w:rsidR="00770DB9" w:rsidRPr="00770DB9" w:rsidRDefault="00770DB9" w:rsidP="00770DB9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 w:rsidRPr="00770DB9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</w:tr>
      <w:tr w:rsidR="00770DB9" w:rsidRPr="00770DB9" w14:paraId="4BB242D3" w14:textId="77777777" w:rsidTr="00E20789">
        <w:trPr>
          <w:trHeight w:val="397"/>
        </w:trPr>
        <w:tc>
          <w:tcPr>
            <w:tcW w:w="4228" w:type="pct"/>
            <w:vAlign w:val="center"/>
            <w:hideMark/>
          </w:tcPr>
          <w:p w14:paraId="6B35E9E4" w14:textId="77777777" w:rsidR="00770DB9" w:rsidRPr="00770DB9" w:rsidRDefault="00770DB9" w:rsidP="00770DB9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 w:rsidRPr="00770DB9">
              <w:rPr>
                <w:rFonts w:cs="Arial"/>
                <w:sz w:val="20"/>
                <w:szCs w:val="20"/>
                <w:lang w:eastAsia="sk-SK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14:paraId="0E5AC7DE" w14:textId="77777777" w:rsidR="00770DB9" w:rsidRPr="00770DB9" w:rsidRDefault="00770DB9" w:rsidP="00770DB9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 w:rsidRPr="00770DB9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</w:tr>
      <w:tr w:rsidR="00770DB9" w:rsidRPr="00770DB9" w14:paraId="5B484A6A" w14:textId="77777777" w:rsidTr="00E20789">
        <w:trPr>
          <w:trHeight w:val="397"/>
        </w:trPr>
        <w:tc>
          <w:tcPr>
            <w:tcW w:w="4228" w:type="pct"/>
            <w:noWrap/>
            <w:vAlign w:val="center"/>
            <w:hideMark/>
          </w:tcPr>
          <w:p w14:paraId="10BA74D1" w14:textId="77777777" w:rsidR="00770DB9" w:rsidRPr="00770DB9" w:rsidRDefault="00770DB9" w:rsidP="00770DB9">
            <w:pPr>
              <w:spacing w:after="0" w:line="240" w:lineRule="auto"/>
              <w:rPr>
                <w:rFonts w:cs="Arial"/>
                <w:bCs/>
                <w:sz w:val="20"/>
                <w:szCs w:val="20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0"/>
                <w:lang w:eastAsia="sk-SK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14:paraId="5C20396F" w14:textId="77777777" w:rsidR="00770DB9" w:rsidRPr="00770DB9" w:rsidRDefault="00770DB9" w:rsidP="00770DB9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 w:rsidRPr="00770DB9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</w:tr>
    </w:tbl>
    <w:p w14:paraId="7F5B9E58" w14:textId="77777777" w:rsidR="00770DB9" w:rsidRPr="00770DB9" w:rsidRDefault="00770DB9" w:rsidP="00770DB9">
      <w:pPr>
        <w:spacing w:after="0" w:line="240" w:lineRule="auto"/>
        <w:ind w:left="1134"/>
        <w:jc w:val="both"/>
        <w:rPr>
          <w:rFonts w:cs="Arial"/>
          <w:sz w:val="20"/>
          <w:szCs w:val="24"/>
          <w:lang w:eastAsia="sk-SK"/>
        </w:rPr>
      </w:pPr>
    </w:p>
    <w:p w14:paraId="78D68E00" w14:textId="77777777" w:rsidR="00770DB9" w:rsidRPr="00770DB9" w:rsidRDefault="00770DB9" w:rsidP="00770DB9">
      <w:pPr>
        <w:numPr>
          <w:ilvl w:val="0"/>
          <w:numId w:val="27"/>
        </w:numPr>
        <w:spacing w:after="0" w:line="240" w:lineRule="auto"/>
        <w:rPr>
          <w:rFonts w:cs="Arial"/>
          <w:bCs/>
          <w:sz w:val="20"/>
          <w:szCs w:val="20"/>
          <w:u w:val="single"/>
          <w:lang w:eastAsia="sk-SK"/>
        </w:rPr>
      </w:pPr>
      <w:r w:rsidRPr="00770DB9">
        <w:rPr>
          <w:rFonts w:cs="Arial"/>
          <w:bCs/>
          <w:sz w:val="20"/>
          <w:szCs w:val="20"/>
          <w:u w:val="single"/>
          <w:lang w:eastAsia="sk-SK"/>
        </w:rPr>
        <w:t>Informácie o vlastných akciách, a to</w:t>
      </w:r>
    </w:p>
    <w:p w14:paraId="5A1295E7" w14:textId="77777777" w:rsidR="00770DB9" w:rsidRPr="00770DB9" w:rsidRDefault="00770DB9" w:rsidP="00770DB9">
      <w:pPr>
        <w:numPr>
          <w:ilvl w:val="0"/>
          <w:numId w:val="28"/>
        </w:numPr>
        <w:spacing w:after="0" w:line="240" w:lineRule="auto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dôvod nadobudnutia vlastných akcií počas účtovného obdobia,</w:t>
      </w:r>
    </w:p>
    <w:p w14:paraId="160D9B28" w14:textId="77777777" w:rsidR="00770DB9" w:rsidRPr="00770DB9" w:rsidRDefault="00770DB9" w:rsidP="00770DB9">
      <w:pPr>
        <w:numPr>
          <w:ilvl w:val="0"/>
          <w:numId w:val="28"/>
        </w:numPr>
        <w:spacing w:after="0" w:line="240" w:lineRule="auto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informácie</w:t>
      </w:r>
    </w:p>
    <w:p w14:paraId="23061803" w14:textId="77777777" w:rsidR="00770DB9" w:rsidRPr="00770DB9" w:rsidRDefault="00770DB9" w:rsidP="00770DB9">
      <w:pPr>
        <w:numPr>
          <w:ilvl w:val="0"/>
          <w:numId w:val="23"/>
        </w:numPr>
        <w:tabs>
          <w:tab w:val="left" w:pos="851"/>
        </w:tabs>
        <w:spacing w:after="0" w:line="240" w:lineRule="auto"/>
        <w:ind w:left="1701" w:hanging="425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lastRenderedPageBreak/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14:paraId="3BD3F3B2" w14:textId="77777777" w:rsidR="00770DB9" w:rsidRPr="00770DB9" w:rsidRDefault="00770DB9" w:rsidP="00770DB9">
      <w:pPr>
        <w:numPr>
          <w:ilvl w:val="0"/>
          <w:numId w:val="22"/>
        </w:numPr>
        <w:tabs>
          <w:tab w:val="left" w:pos="851"/>
        </w:tabs>
        <w:spacing w:after="0" w:line="240" w:lineRule="auto"/>
        <w:ind w:left="1701" w:hanging="425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počet a hodnota, za ktorú sa vlastné akcie počas účtovného obdobia nadobudli a počet a hodnota, za ktorú sa vlastné akcie počas účtovného obdobia previedli na inú osobu,</w:t>
      </w:r>
    </w:p>
    <w:p w14:paraId="4D38CDE1" w14:textId="77777777" w:rsidR="00770DB9" w:rsidRPr="00770DB9" w:rsidRDefault="00770DB9" w:rsidP="00770DB9">
      <w:pPr>
        <w:numPr>
          <w:ilvl w:val="0"/>
          <w:numId w:val="28"/>
        </w:numPr>
        <w:spacing w:after="0" w:line="240" w:lineRule="auto"/>
        <w:jc w:val="both"/>
        <w:rPr>
          <w:rFonts w:cs="Arial"/>
          <w:bCs/>
          <w:kern w:val="28"/>
          <w:sz w:val="20"/>
          <w:szCs w:val="24"/>
        </w:rPr>
      </w:pPr>
      <w:r w:rsidRPr="00770DB9">
        <w:rPr>
          <w:rFonts w:cs="Arial"/>
          <w:sz w:val="20"/>
          <w:szCs w:val="24"/>
          <w:lang w:eastAsia="sk-SK"/>
        </w:rPr>
        <w:t xml:space="preserve">počet, menovitá hodnota a hodnota, za ktorú sa vlastné akcie nadobudli a ktoré účtovná jednotka má v držbe k poslednému dňu účtovného obdobia; </w:t>
      </w:r>
      <w:r w:rsidRPr="00770DB9">
        <w:rPr>
          <w:rFonts w:cs="Arial"/>
          <w:bCs/>
          <w:kern w:val="28"/>
          <w:sz w:val="20"/>
          <w:szCs w:val="24"/>
        </w:rPr>
        <w:t>uvádza  sa aj ich percentuálny podiel na upísanom základnom imaní.</w:t>
      </w:r>
    </w:p>
    <w:p w14:paraId="173EFEE4" w14:textId="77777777" w:rsidR="00770DB9" w:rsidRPr="00770DB9" w:rsidRDefault="00770DB9" w:rsidP="00770DB9">
      <w:pPr>
        <w:spacing w:after="0" w:line="240" w:lineRule="auto"/>
        <w:ind w:left="1276"/>
        <w:jc w:val="both"/>
        <w:rPr>
          <w:rFonts w:cs="Arial"/>
          <w:bCs/>
          <w:kern w:val="28"/>
          <w:sz w:val="20"/>
          <w:szCs w:val="24"/>
        </w:rPr>
      </w:pPr>
    </w:p>
    <w:p w14:paraId="66C5359C" w14:textId="77777777" w:rsidR="00770DB9" w:rsidRPr="00770DB9" w:rsidRDefault="00770DB9" w:rsidP="00770DB9">
      <w:pPr>
        <w:spacing w:after="0" w:line="240" w:lineRule="auto"/>
        <w:ind w:left="1276"/>
        <w:jc w:val="both"/>
        <w:rPr>
          <w:rFonts w:cs="Arial"/>
          <w:bCs/>
          <w:kern w:val="28"/>
          <w:sz w:val="20"/>
          <w:szCs w:val="24"/>
        </w:rPr>
      </w:pPr>
    </w:p>
    <w:p w14:paraId="36A69822" w14:textId="77777777" w:rsidR="00770DB9" w:rsidRPr="00770DB9" w:rsidRDefault="00770DB9" w:rsidP="00770DB9">
      <w:pPr>
        <w:spacing w:after="0" w:line="240" w:lineRule="auto"/>
        <w:ind w:left="1276"/>
        <w:jc w:val="both"/>
        <w:rPr>
          <w:rFonts w:cs="Arial"/>
          <w:bCs/>
          <w:kern w:val="28"/>
          <w:sz w:val="20"/>
          <w:szCs w:val="24"/>
        </w:rPr>
      </w:pPr>
    </w:p>
    <w:p w14:paraId="302730DC" w14:textId="77777777" w:rsidR="00770DB9" w:rsidRPr="00AF1B96" w:rsidRDefault="00770DB9" w:rsidP="00770DB9">
      <w:pPr>
        <w:numPr>
          <w:ilvl w:val="0"/>
          <w:numId w:val="27"/>
        </w:numPr>
        <w:spacing w:after="0" w:line="240" w:lineRule="auto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bCs/>
          <w:sz w:val="20"/>
          <w:szCs w:val="20"/>
          <w:u w:val="single"/>
          <w:lang w:eastAsia="sk-SK"/>
        </w:rPr>
        <w:t>Informácie</w:t>
      </w:r>
      <w:r w:rsidRPr="00770DB9">
        <w:rPr>
          <w:rFonts w:cs="Arial"/>
          <w:sz w:val="20"/>
          <w:szCs w:val="24"/>
          <w:lang w:eastAsia="sk-SK"/>
        </w:rPr>
        <w:t xml:space="preserve"> o </w:t>
      </w:r>
    </w:p>
    <w:p w14:paraId="6A8A3FF6" w14:textId="77777777" w:rsidR="00770DB9" w:rsidRPr="00AF1B96" w:rsidRDefault="00770DB9" w:rsidP="00770DB9">
      <w:pPr>
        <w:spacing w:after="0" w:line="240" w:lineRule="auto"/>
        <w:ind w:left="720"/>
        <w:rPr>
          <w:rFonts w:cs="Arial"/>
          <w:bCs/>
          <w:sz w:val="20"/>
          <w:szCs w:val="20"/>
          <w:u w:val="single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276"/>
      </w:tblGrid>
      <w:tr w:rsidR="00770DB9" w:rsidRPr="00AF1B96" w14:paraId="76D2578A" w14:textId="77777777" w:rsidTr="00E20789">
        <w:trPr>
          <w:trHeight w:val="57"/>
        </w:trPr>
        <w:tc>
          <w:tcPr>
            <w:tcW w:w="9498" w:type="dxa"/>
            <w:gridSpan w:val="9"/>
            <w:tcBorders>
              <w:left w:val="single" w:sz="4" w:space="0" w:color="auto"/>
            </w:tcBorders>
            <w:vAlign w:val="center"/>
          </w:tcPr>
          <w:p w14:paraId="54C4AA9D" w14:textId="77777777" w:rsidR="00770DB9" w:rsidRPr="00AF1B96" w:rsidRDefault="00770DB9" w:rsidP="00E20789">
            <w:pPr>
              <w:spacing w:after="0"/>
              <w:rPr>
                <w:b/>
                <w:szCs w:val="22"/>
              </w:rPr>
            </w:pPr>
            <w:r w:rsidRPr="00AF1B96">
              <w:rPr>
                <w:b/>
                <w:szCs w:val="22"/>
              </w:rPr>
              <w:t xml:space="preserve">Výška jednotlivých druhov záruk alebo iných zabezpečení pre členov štatutárneho orgánu, </w:t>
            </w:r>
          </w:p>
          <w:p w14:paraId="17D2389B" w14:textId="77777777" w:rsidR="00770DB9" w:rsidRPr="00AF1B96" w:rsidRDefault="00770DB9" w:rsidP="00E20789">
            <w:pPr>
              <w:spacing w:after="0"/>
              <w:rPr>
                <w:szCs w:val="22"/>
              </w:rPr>
            </w:pPr>
            <w:r w:rsidRPr="00AF1B96">
              <w:rPr>
                <w:b/>
                <w:szCs w:val="22"/>
              </w:rPr>
              <w:t>dozorného orgánu a iného orgánu ÚJ</w:t>
            </w:r>
          </w:p>
        </w:tc>
      </w:tr>
      <w:tr w:rsidR="00770DB9" w:rsidRPr="00AF1B96" w14:paraId="3925B6F4" w14:textId="77777777" w:rsidTr="00E20789">
        <w:trPr>
          <w:trHeight w:val="57"/>
        </w:trPr>
        <w:tc>
          <w:tcPr>
            <w:tcW w:w="4249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E75430A" w14:textId="77777777"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Druh záruky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14:paraId="7399C4D9" w14:textId="77777777"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Štatutárny orgán</w:t>
            </w:r>
          </w:p>
        </w:tc>
        <w:tc>
          <w:tcPr>
            <w:tcW w:w="1848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D21C086" w14:textId="77777777"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BO</w:t>
            </w:r>
          </w:p>
        </w:tc>
        <w:tc>
          <w:tcPr>
            <w:tcW w:w="1418" w:type="dxa"/>
            <w:gridSpan w:val="2"/>
            <w:tcBorders>
              <w:left w:val="single" w:sz="4" w:space="0" w:color="auto"/>
            </w:tcBorders>
            <w:vAlign w:val="center"/>
          </w:tcPr>
          <w:p w14:paraId="42E3D315" w14:textId="77777777"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PO</w:t>
            </w:r>
          </w:p>
        </w:tc>
      </w:tr>
      <w:tr w:rsidR="00770DB9" w:rsidRPr="00AF1B96" w14:paraId="2F2F1B68" w14:textId="77777777" w:rsidTr="00E20789">
        <w:trPr>
          <w:trHeight w:val="340"/>
        </w:trPr>
        <w:tc>
          <w:tcPr>
            <w:tcW w:w="4249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E87ED0" w14:textId="77777777" w:rsidR="00770DB9" w:rsidRPr="00AF1B96" w:rsidRDefault="00770DB9" w:rsidP="00E20789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5055D90A" w14:textId="77777777" w:rsidR="00770DB9" w:rsidRPr="00AF1B96" w:rsidRDefault="00770DB9" w:rsidP="00E20789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7428A2" w14:textId="77777777" w:rsidR="00770DB9" w:rsidRPr="00AF1B96" w:rsidRDefault="00770DB9" w:rsidP="00E20789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14:paraId="6B4773B7" w14:textId="77777777" w:rsidR="00770DB9" w:rsidRPr="00AF1B96" w:rsidRDefault="00770DB9" w:rsidP="00E20789">
            <w:pPr>
              <w:spacing w:after="0"/>
              <w:jc w:val="both"/>
              <w:rPr>
                <w:szCs w:val="22"/>
              </w:rPr>
            </w:pPr>
          </w:p>
        </w:tc>
      </w:tr>
      <w:tr w:rsidR="00770DB9" w:rsidRPr="00AF1B96" w14:paraId="2B297BB3" w14:textId="77777777" w:rsidTr="00E20789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3D3B3C39" w14:textId="77777777" w:rsidR="00770DB9" w:rsidRPr="00AF1B96" w:rsidRDefault="00770DB9" w:rsidP="00E20789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24822F93" w14:textId="77777777" w:rsidR="00770DB9" w:rsidRPr="00AF1B96" w:rsidRDefault="00770DB9" w:rsidP="00E20789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3167DE37" w14:textId="77777777" w:rsidR="00770DB9" w:rsidRPr="00AF1B96" w:rsidRDefault="00770DB9" w:rsidP="00E20789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14:paraId="78C4A637" w14:textId="77777777" w:rsidR="00770DB9" w:rsidRPr="00AF1B96" w:rsidRDefault="00770DB9" w:rsidP="00E20789">
            <w:pPr>
              <w:spacing w:after="0"/>
              <w:jc w:val="both"/>
              <w:rPr>
                <w:szCs w:val="22"/>
              </w:rPr>
            </w:pPr>
          </w:p>
        </w:tc>
      </w:tr>
      <w:tr w:rsidR="00770DB9" w:rsidRPr="00AF1B96" w14:paraId="238330B4" w14:textId="77777777" w:rsidTr="00E20789">
        <w:trPr>
          <w:trHeight w:val="340"/>
        </w:trPr>
        <w:tc>
          <w:tcPr>
            <w:tcW w:w="9498" w:type="dxa"/>
            <w:gridSpan w:val="9"/>
          </w:tcPr>
          <w:p w14:paraId="717B5545" w14:textId="77777777" w:rsidR="00770DB9" w:rsidRPr="00AF1B96" w:rsidRDefault="00770DB9" w:rsidP="00E20789">
            <w:pPr>
              <w:spacing w:after="0"/>
              <w:rPr>
                <w:szCs w:val="22"/>
              </w:rPr>
            </w:pPr>
            <w:r w:rsidRPr="00AF1B96">
              <w:rPr>
                <w:b/>
                <w:szCs w:val="22"/>
              </w:rPr>
              <w:t>Pôžičky poskytnuté členom štatutárneho orgánu, dozorného orgánu a iného orgánu ÚJ</w:t>
            </w:r>
          </w:p>
        </w:tc>
      </w:tr>
      <w:tr w:rsidR="00770DB9" w:rsidRPr="00AF1B96" w14:paraId="6FB057A4" w14:textId="77777777" w:rsidTr="00E20789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14:paraId="7AF02DF2" w14:textId="77777777" w:rsidR="00770DB9" w:rsidRPr="00AF1B96" w:rsidRDefault="00770DB9" w:rsidP="00E20789">
            <w:pPr>
              <w:spacing w:after="100" w:afterAutospacing="1" w:line="240" w:lineRule="auto"/>
              <w:rPr>
                <w:szCs w:val="22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14:paraId="6B1FA4D5" w14:textId="77777777" w:rsidR="00770DB9" w:rsidRPr="00AF1B96" w:rsidRDefault="00770DB9" w:rsidP="00E20789">
            <w:pPr>
              <w:spacing w:after="0" w:line="240" w:lineRule="auto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14:paraId="38036C66" w14:textId="77777777" w:rsidR="00770DB9" w:rsidRPr="00AF1B96" w:rsidRDefault="00770DB9" w:rsidP="00E20789">
            <w:pPr>
              <w:spacing w:after="0" w:line="240" w:lineRule="auto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Úrok v %</w:t>
            </w:r>
          </w:p>
        </w:tc>
        <w:tc>
          <w:tcPr>
            <w:tcW w:w="1276" w:type="dxa"/>
            <w:gridSpan w:val="3"/>
            <w:tcBorders>
              <w:right w:val="single" w:sz="4" w:space="0" w:color="auto"/>
            </w:tcBorders>
            <w:vAlign w:val="center"/>
          </w:tcPr>
          <w:p w14:paraId="766269FB" w14:textId="77777777" w:rsidR="00770DB9" w:rsidRPr="00AF1B96" w:rsidRDefault="00770DB9" w:rsidP="00E20789">
            <w:pPr>
              <w:spacing w:after="0" w:line="240" w:lineRule="auto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BO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3888B5B9" w14:textId="77777777" w:rsidR="00770DB9" w:rsidRPr="00AF1B96" w:rsidRDefault="00770DB9" w:rsidP="00E20789">
            <w:pPr>
              <w:spacing w:after="0" w:line="240" w:lineRule="auto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PO</w:t>
            </w:r>
          </w:p>
        </w:tc>
      </w:tr>
      <w:tr w:rsidR="00770DB9" w:rsidRPr="00AF1B96" w14:paraId="537B4132" w14:textId="77777777" w:rsidTr="00E20789">
        <w:trPr>
          <w:trHeight w:val="340"/>
        </w:trPr>
        <w:tc>
          <w:tcPr>
            <w:tcW w:w="9498" w:type="dxa"/>
            <w:gridSpan w:val="9"/>
          </w:tcPr>
          <w:p w14:paraId="5B1F1BD2" w14:textId="77777777" w:rsidR="00770DB9" w:rsidRPr="00AF1B96" w:rsidRDefault="00770DB9" w:rsidP="00E20789">
            <w:pPr>
              <w:tabs>
                <w:tab w:val="left" w:pos="851"/>
              </w:tabs>
              <w:spacing w:after="0" w:line="240" w:lineRule="auto"/>
              <w:jc w:val="both"/>
              <w:rPr>
                <w:szCs w:val="22"/>
              </w:rPr>
            </w:pPr>
            <w:r w:rsidRPr="00AF1B96">
              <w:rPr>
                <w:szCs w:val="22"/>
              </w:rPr>
              <w:t>1.Celková suma poskytnutých pôžičiek k poslednému dňu účtovného obdobia</w:t>
            </w:r>
          </w:p>
        </w:tc>
      </w:tr>
      <w:tr w:rsidR="00770DB9" w:rsidRPr="00AF1B96" w14:paraId="2A0C72E6" w14:textId="77777777" w:rsidTr="00E2078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14:paraId="3A81094F" w14:textId="77777777" w:rsidR="00770DB9" w:rsidRPr="00AF1B96" w:rsidRDefault="00770DB9" w:rsidP="00E20789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14:paraId="034EF5FE" w14:textId="77777777"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073FC008" w14:textId="77777777"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33B6B393" w14:textId="77777777"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0313CF82" w14:textId="77777777"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</w:tr>
      <w:tr w:rsidR="00770DB9" w:rsidRPr="00AF1B96" w14:paraId="11453474" w14:textId="77777777" w:rsidTr="00E2078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14:paraId="3AA0BA63" w14:textId="77777777" w:rsidR="00770DB9" w:rsidRPr="00AF1B96" w:rsidRDefault="00770DB9" w:rsidP="00E20789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14:paraId="431B2C1D" w14:textId="77777777"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047822EA" w14:textId="77777777"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0FE01E56" w14:textId="77777777"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23F88CFB" w14:textId="77777777"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</w:tr>
      <w:tr w:rsidR="00770DB9" w:rsidRPr="00AF1B96" w14:paraId="62CF6731" w14:textId="77777777" w:rsidTr="00E20789">
        <w:trPr>
          <w:trHeight w:val="340"/>
        </w:trPr>
        <w:tc>
          <w:tcPr>
            <w:tcW w:w="9498" w:type="dxa"/>
            <w:gridSpan w:val="9"/>
          </w:tcPr>
          <w:p w14:paraId="26FA139E" w14:textId="77777777" w:rsidR="00770DB9" w:rsidRPr="00AF1B96" w:rsidRDefault="00770DB9" w:rsidP="00E20789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 w:rsidRPr="00AF1B96">
              <w:rPr>
                <w:szCs w:val="22"/>
              </w:rPr>
              <w:t>2.Celková suma splatených pôžičiek k poslednému dňu účtovného obdobia</w:t>
            </w:r>
          </w:p>
        </w:tc>
      </w:tr>
      <w:tr w:rsidR="00770DB9" w:rsidRPr="00AF1B96" w14:paraId="0F2B460F" w14:textId="77777777" w:rsidTr="00E20789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14:paraId="49B6B7FD" w14:textId="77777777" w:rsidR="00770DB9" w:rsidRPr="00AF1B96" w:rsidRDefault="00770DB9" w:rsidP="00E20789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14:paraId="01BD420D" w14:textId="77777777"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549B97BB" w14:textId="77777777"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7018C4D0" w14:textId="77777777"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01435547" w14:textId="77777777"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</w:tr>
      <w:tr w:rsidR="00770DB9" w:rsidRPr="00AF1B96" w14:paraId="35D4A1AD" w14:textId="77777777" w:rsidTr="00E2078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14:paraId="0A2B68F2" w14:textId="77777777" w:rsidR="00770DB9" w:rsidRPr="00AF1B96" w:rsidRDefault="00770DB9" w:rsidP="00E20789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14:paraId="3E65D36F" w14:textId="77777777"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636D1E67" w14:textId="77777777"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6C344C1A" w14:textId="77777777"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2D5876DC" w14:textId="77777777"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</w:tr>
      <w:tr w:rsidR="00770DB9" w:rsidRPr="00AF1B96" w14:paraId="155CC08A" w14:textId="77777777" w:rsidTr="00E20789">
        <w:trPr>
          <w:trHeight w:val="340"/>
        </w:trPr>
        <w:tc>
          <w:tcPr>
            <w:tcW w:w="9498" w:type="dxa"/>
            <w:gridSpan w:val="9"/>
          </w:tcPr>
          <w:p w14:paraId="394B35D3" w14:textId="77777777" w:rsidR="00770DB9" w:rsidRPr="00AF1B96" w:rsidRDefault="00770DB9" w:rsidP="00E20789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 w:rsidRPr="00AF1B96">
              <w:rPr>
                <w:szCs w:val="22"/>
              </w:rPr>
              <w:t>3.Celková suma odpustených pôžičiek a odpísaných pôžičiek k poslednému dňu účtovného obdobia</w:t>
            </w:r>
          </w:p>
        </w:tc>
      </w:tr>
      <w:tr w:rsidR="00770DB9" w:rsidRPr="00AF1B96" w14:paraId="10AC1413" w14:textId="77777777" w:rsidTr="00E20789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14:paraId="22531C4A" w14:textId="77777777" w:rsidR="00770DB9" w:rsidRPr="00AF1B96" w:rsidRDefault="00770DB9" w:rsidP="00E20789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14:paraId="69711886" w14:textId="77777777"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32C6BE1F" w14:textId="77777777"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0D788541" w14:textId="77777777"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639CC7DB" w14:textId="77777777"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</w:tr>
      <w:tr w:rsidR="00770DB9" w:rsidRPr="00AF1B96" w14:paraId="33EB153E" w14:textId="77777777" w:rsidTr="00E2078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14:paraId="348AC584" w14:textId="77777777" w:rsidR="00770DB9" w:rsidRPr="00AF1B96" w:rsidRDefault="00770DB9" w:rsidP="00E20789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14:paraId="4AC81DA9" w14:textId="77777777"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7A26CBE2" w14:textId="77777777"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3D68A818" w14:textId="77777777"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73057875" w14:textId="77777777"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</w:tr>
      <w:tr w:rsidR="00770DB9" w:rsidRPr="00AF1B96" w14:paraId="38925275" w14:textId="77777777" w:rsidTr="00E20789">
        <w:trPr>
          <w:trHeight w:val="340"/>
        </w:trPr>
        <w:tc>
          <w:tcPr>
            <w:tcW w:w="9498" w:type="dxa"/>
            <w:gridSpan w:val="9"/>
          </w:tcPr>
          <w:p w14:paraId="5C9AC55C" w14:textId="77777777" w:rsidR="00770DB9" w:rsidRPr="00AF1B96" w:rsidRDefault="00770DB9" w:rsidP="00E20789">
            <w:pPr>
              <w:spacing w:after="0" w:line="240" w:lineRule="auto"/>
              <w:rPr>
                <w:szCs w:val="22"/>
              </w:rPr>
            </w:pPr>
            <w:r w:rsidRPr="00AF1B96">
              <w:rPr>
                <w:b/>
                <w:szCs w:val="22"/>
              </w:rPr>
              <w:t>Celková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770DB9" w:rsidRPr="00AF1B96" w14:paraId="1C9CDE55" w14:textId="77777777" w:rsidTr="00E2078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60722BE4" w14:textId="77777777"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Plnenie na súkromné účely k vyúčtovaniu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14:paraId="170ABE6B" w14:textId="77777777" w:rsidR="00770DB9" w:rsidRPr="00AF1B96" w:rsidRDefault="00770DB9" w:rsidP="00E20789">
            <w:pPr>
              <w:spacing w:after="0" w:line="240" w:lineRule="auto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Štatutárny orgán</w:t>
            </w:r>
          </w:p>
        </w:tc>
        <w:tc>
          <w:tcPr>
            <w:tcW w:w="1700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237DAA0" w14:textId="77777777" w:rsidR="00770DB9" w:rsidRPr="00AF1B96" w:rsidRDefault="00770DB9" w:rsidP="00E20789">
            <w:pPr>
              <w:spacing w:after="0" w:line="240" w:lineRule="auto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BO</w:t>
            </w:r>
          </w:p>
        </w:tc>
        <w:tc>
          <w:tcPr>
            <w:tcW w:w="1566" w:type="dxa"/>
            <w:gridSpan w:val="3"/>
            <w:tcBorders>
              <w:left w:val="single" w:sz="4" w:space="0" w:color="auto"/>
            </w:tcBorders>
            <w:vAlign w:val="center"/>
          </w:tcPr>
          <w:p w14:paraId="03CAF81B" w14:textId="77777777" w:rsidR="00770DB9" w:rsidRPr="00AF1B96" w:rsidRDefault="00770DB9" w:rsidP="00E20789">
            <w:pPr>
              <w:spacing w:after="0" w:line="240" w:lineRule="auto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PO</w:t>
            </w:r>
          </w:p>
        </w:tc>
      </w:tr>
      <w:tr w:rsidR="00770DB9" w:rsidRPr="00AF1B96" w14:paraId="7AD370CA" w14:textId="77777777" w:rsidTr="00E20789">
        <w:trPr>
          <w:trHeight w:val="340"/>
        </w:trPr>
        <w:tc>
          <w:tcPr>
            <w:tcW w:w="4249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490A1109" w14:textId="77777777" w:rsidR="00770DB9" w:rsidRPr="00AF1B96" w:rsidRDefault="00770DB9" w:rsidP="00E20789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223C5BEA" w14:textId="77777777" w:rsidR="00770DB9" w:rsidRPr="00AF1B96" w:rsidRDefault="00770DB9" w:rsidP="00E20789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9EEB17" w14:textId="77777777" w:rsidR="00770DB9" w:rsidRPr="00AF1B96" w:rsidRDefault="00770DB9" w:rsidP="00E20789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14:paraId="6BAD84FB" w14:textId="77777777" w:rsidR="00770DB9" w:rsidRPr="00AF1B96" w:rsidRDefault="00770DB9" w:rsidP="00E20789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  <w:tr w:rsidR="00770DB9" w:rsidRPr="00AF1B96" w14:paraId="60927EC5" w14:textId="77777777" w:rsidTr="00E20789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1C9AF86F" w14:textId="77777777" w:rsidR="00770DB9" w:rsidRPr="00AF1B96" w:rsidRDefault="00770DB9" w:rsidP="00E20789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00398854" w14:textId="77777777" w:rsidR="00770DB9" w:rsidRPr="00AF1B96" w:rsidRDefault="00770DB9" w:rsidP="00E20789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3A2FB55D" w14:textId="77777777" w:rsidR="00770DB9" w:rsidRPr="00AF1B96" w:rsidRDefault="00770DB9" w:rsidP="00E20789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top w:val="single" w:sz="4" w:space="0" w:color="auto"/>
              <w:left w:val="single" w:sz="4" w:space="0" w:color="auto"/>
            </w:tcBorders>
          </w:tcPr>
          <w:p w14:paraId="534D8920" w14:textId="77777777" w:rsidR="00770DB9" w:rsidRPr="00AF1B96" w:rsidRDefault="00770DB9" w:rsidP="00E20789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</w:tbl>
    <w:p w14:paraId="6F1625DA" w14:textId="77777777" w:rsidR="00770DB9" w:rsidRPr="00770DB9" w:rsidRDefault="00770DB9" w:rsidP="00770DB9">
      <w:pPr>
        <w:spacing w:after="0" w:line="240" w:lineRule="auto"/>
        <w:ind w:left="720"/>
        <w:rPr>
          <w:rFonts w:cs="Arial"/>
          <w:sz w:val="20"/>
          <w:szCs w:val="24"/>
          <w:lang w:eastAsia="sk-SK"/>
        </w:rPr>
      </w:pPr>
    </w:p>
    <w:p w14:paraId="3FB717AD" w14:textId="77777777" w:rsidR="00770DB9" w:rsidRPr="00770DB9" w:rsidRDefault="00770DB9" w:rsidP="00770DB9">
      <w:pPr>
        <w:spacing w:after="0" w:line="240" w:lineRule="auto"/>
        <w:ind w:left="720"/>
        <w:rPr>
          <w:rFonts w:cs="Arial"/>
          <w:sz w:val="20"/>
          <w:szCs w:val="24"/>
          <w:lang w:eastAsia="sk-SK"/>
        </w:rPr>
      </w:pPr>
    </w:p>
    <w:p w14:paraId="6E142EDF" w14:textId="77777777" w:rsidR="00770DB9" w:rsidRPr="00770DB9" w:rsidRDefault="00770DB9" w:rsidP="00770DB9">
      <w:pPr>
        <w:spacing w:after="0" w:line="240" w:lineRule="auto"/>
        <w:jc w:val="both"/>
        <w:rPr>
          <w:rFonts w:cs="Arial"/>
          <w:sz w:val="20"/>
          <w:szCs w:val="24"/>
          <w:lang w:eastAsia="sk-SK"/>
        </w:rPr>
      </w:pPr>
    </w:p>
    <w:p w14:paraId="175717DA" w14:textId="77777777" w:rsidR="00770DB9" w:rsidRPr="00770DB9" w:rsidRDefault="00770DB9" w:rsidP="00770DB9">
      <w:pPr>
        <w:numPr>
          <w:ilvl w:val="0"/>
          <w:numId w:val="27"/>
        </w:numPr>
        <w:spacing w:after="0" w:line="240" w:lineRule="auto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Informácie o povinnostiach účtovnej jednotky, a to</w:t>
      </w:r>
    </w:p>
    <w:p w14:paraId="033ABCF9" w14:textId="77777777" w:rsidR="00770DB9" w:rsidRPr="00770DB9" w:rsidRDefault="00770DB9" w:rsidP="00770DB9">
      <w:pPr>
        <w:numPr>
          <w:ilvl w:val="0"/>
          <w:numId w:val="21"/>
        </w:numPr>
        <w:spacing w:after="0" w:line="240" w:lineRule="auto"/>
        <w:ind w:left="1276" w:hanging="567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celková suma finančných povinností, ktoré sa nevykazujú v súvahe, ale sú významné na posúdenie finančnej situácie účtovnej jednotky</w:t>
      </w:r>
    </w:p>
    <w:p w14:paraId="7F704776" w14:textId="77777777" w:rsidR="00770DB9" w:rsidRPr="00770DB9" w:rsidRDefault="00770DB9" w:rsidP="00770DB9">
      <w:pPr>
        <w:spacing w:after="0" w:line="240" w:lineRule="auto"/>
        <w:ind w:left="1276"/>
        <w:jc w:val="both"/>
        <w:rPr>
          <w:rFonts w:cs="Arial"/>
          <w:sz w:val="20"/>
          <w:szCs w:val="24"/>
          <w:lang w:eastAsia="sk-SK"/>
        </w:rPr>
      </w:pPr>
    </w:p>
    <w:p w14:paraId="1172841E" w14:textId="77777777" w:rsidR="00770DB9" w:rsidRPr="00770DB9" w:rsidRDefault="00770DB9" w:rsidP="00770DB9">
      <w:pPr>
        <w:spacing w:after="0" w:line="240" w:lineRule="auto"/>
        <w:ind w:left="1276"/>
        <w:jc w:val="both"/>
        <w:rPr>
          <w:rFonts w:cs="Arial"/>
          <w:sz w:val="20"/>
          <w:szCs w:val="24"/>
          <w:lang w:eastAsia="sk-SK"/>
        </w:rPr>
      </w:pPr>
    </w:p>
    <w:p w14:paraId="71431BE2" w14:textId="77777777" w:rsidR="00770DB9" w:rsidRPr="00770DB9" w:rsidRDefault="00770DB9" w:rsidP="00770DB9">
      <w:pPr>
        <w:spacing w:after="0" w:line="240" w:lineRule="auto"/>
        <w:ind w:left="1276"/>
        <w:jc w:val="both"/>
        <w:rPr>
          <w:rFonts w:cs="Arial"/>
          <w:sz w:val="20"/>
          <w:szCs w:val="24"/>
          <w:lang w:eastAsia="sk-SK"/>
        </w:rPr>
      </w:pPr>
    </w:p>
    <w:p w14:paraId="369194A7" w14:textId="77777777" w:rsidR="00770DB9" w:rsidRPr="00770DB9" w:rsidRDefault="00770DB9" w:rsidP="00770DB9">
      <w:pPr>
        <w:spacing w:after="0" w:line="240" w:lineRule="auto"/>
        <w:jc w:val="both"/>
        <w:rPr>
          <w:rFonts w:cs="Arial"/>
          <w:b/>
          <w:sz w:val="20"/>
          <w:szCs w:val="24"/>
          <w:u w:val="single"/>
          <w:lang w:eastAsia="sk-SK"/>
        </w:rPr>
      </w:pPr>
      <w:r w:rsidRPr="00770DB9">
        <w:rPr>
          <w:rFonts w:cs="Arial"/>
          <w:b/>
          <w:sz w:val="20"/>
          <w:szCs w:val="24"/>
          <w:u w:val="single"/>
          <w:lang w:eastAsia="sk-SK"/>
        </w:rPr>
        <w:t>Napríklad:</w:t>
      </w:r>
    </w:p>
    <w:p w14:paraId="0A00A5B6" w14:textId="77777777" w:rsidR="00770DB9" w:rsidRPr="00770DB9" w:rsidRDefault="00770DB9" w:rsidP="00770DB9">
      <w:pPr>
        <w:numPr>
          <w:ilvl w:val="0"/>
          <w:numId w:val="29"/>
        </w:numPr>
        <w:spacing w:after="0" w:line="240" w:lineRule="auto"/>
        <w:jc w:val="both"/>
        <w:rPr>
          <w:rFonts w:cs="Arial"/>
          <w:b/>
          <w:sz w:val="20"/>
          <w:szCs w:val="24"/>
          <w:lang w:eastAsia="sk-SK"/>
        </w:rPr>
      </w:pPr>
      <w:r w:rsidRPr="00770DB9">
        <w:rPr>
          <w:rFonts w:cs="Arial"/>
          <w:b/>
          <w:sz w:val="20"/>
          <w:szCs w:val="24"/>
          <w:lang w:eastAsia="sk-SK"/>
        </w:rPr>
        <w:t>uzatvorená zmluva o úvere a pôžičky (ale peniaze ešte neboli poskytnuté)</w:t>
      </w:r>
    </w:p>
    <w:p w14:paraId="55E1DED4" w14:textId="77777777" w:rsidR="00770DB9" w:rsidRPr="00770DB9" w:rsidRDefault="00770DB9" w:rsidP="00770DB9">
      <w:pPr>
        <w:numPr>
          <w:ilvl w:val="0"/>
          <w:numId w:val="29"/>
        </w:numPr>
        <w:spacing w:after="0" w:line="240" w:lineRule="auto"/>
        <w:jc w:val="both"/>
        <w:rPr>
          <w:rFonts w:cs="Arial"/>
          <w:b/>
          <w:sz w:val="20"/>
          <w:szCs w:val="24"/>
          <w:lang w:eastAsia="sk-SK"/>
        </w:rPr>
      </w:pPr>
      <w:r w:rsidRPr="00770DB9">
        <w:rPr>
          <w:rFonts w:cs="Arial"/>
          <w:b/>
          <w:sz w:val="20"/>
          <w:szCs w:val="24"/>
          <w:lang w:eastAsia="sk-SK"/>
        </w:rPr>
        <w:t>finančné povinnosti vyplývajúce z licenčných, koncesionárskych zmlúv</w:t>
      </w:r>
    </w:p>
    <w:p w14:paraId="552E4F32" w14:textId="77777777" w:rsidR="00770DB9" w:rsidRPr="00770DB9" w:rsidRDefault="00770DB9" w:rsidP="00770DB9">
      <w:pPr>
        <w:numPr>
          <w:ilvl w:val="0"/>
          <w:numId w:val="29"/>
        </w:numPr>
        <w:spacing w:after="0" w:line="240" w:lineRule="auto"/>
        <w:jc w:val="both"/>
        <w:rPr>
          <w:rFonts w:cs="Arial"/>
          <w:b/>
          <w:sz w:val="20"/>
          <w:szCs w:val="24"/>
          <w:lang w:eastAsia="sk-SK"/>
        </w:rPr>
      </w:pPr>
      <w:r w:rsidRPr="00770DB9">
        <w:rPr>
          <w:rFonts w:cs="Arial"/>
          <w:b/>
          <w:sz w:val="20"/>
          <w:szCs w:val="24"/>
          <w:lang w:eastAsia="sk-SK"/>
        </w:rPr>
        <w:t>pripravované generálne opravy</w:t>
      </w:r>
    </w:p>
    <w:p w14:paraId="6CA10562" w14:textId="77777777" w:rsidR="00770DB9" w:rsidRPr="00770DB9" w:rsidRDefault="00770DB9" w:rsidP="00770DB9">
      <w:pPr>
        <w:numPr>
          <w:ilvl w:val="0"/>
          <w:numId w:val="29"/>
        </w:numPr>
        <w:spacing w:after="0" w:line="240" w:lineRule="auto"/>
        <w:jc w:val="both"/>
        <w:rPr>
          <w:rFonts w:cs="Arial"/>
          <w:b/>
          <w:sz w:val="20"/>
          <w:szCs w:val="24"/>
          <w:lang w:eastAsia="sk-SK"/>
        </w:rPr>
      </w:pPr>
      <w:r w:rsidRPr="00770DB9">
        <w:rPr>
          <w:rFonts w:cs="Arial"/>
          <w:b/>
          <w:sz w:val="20"/>
          <w:szCs w:val="24"/>
          <w:lang w:eastAsia="sk-SK"/>
        </w:rPr>
        <w:t>finančné povinnosti týkajúce sa spätného odkúpenia majetku,</w:t>
      </w:r>
    </w:p>
    <w:p w14:paraId="785860BB" w14:textId="77777777" w:rsidR="00770DB9" w:rsidRPr="00770DB9" w:rsidRDefault="00770DB9" w:rsidP="00770DB9">
      <w:pPr>
        <w:numPr>
          <w:ilvl w:val="0"/>
          <w:numId w:val="29"/>
        </w:numPr>
        <w:spacing w:after="0" w:line="240" w:lineRule="auto"/>
        <w:jc w:val="both"/>
        <w:rPr>
          <w:rFonts w:cs="Arial"/>
          <w:b/>
          <w:sz w:val="20"/>
          <w:szCs w:val="24"/>
          <w:lang w:eastAsia="sk-SK"/>
        </w:rPr>
      </w:pPr>
      <w:r w:rsidRPr="00770DB9">
        <w:rPr>
          <w:rFonts w:cs="Arial"/>
          <w:b/>
          <w:sz w:val="20"/>
          <w:szCs w:val="24"/>
          <w:lang w:eastAsia="sk-SK"/>
        </w:rPr>
        <w:t>uzatvorené zmluvy s dodávateľmi o dodávkach v budúcnosti,</w:t>
      </w:r>
    </w:p>
    <w:p w14:paraId="7183E7EE" w14:textId="77777777" w:rsidR="00770DB9" w:rsidRPr="00770DB9" w:rsidRDefault="00770DB9" w:rsidP="00770DB9">
      <w:pPr>
        <w:numPr>
          <w:ilvl w:val="0"/>
          <w:numId w:val="29"/>
        </w:numPr>
        <w:spacing w:after="0" w:line="240" w:lineRule="auto"/>
        <w:jc w:val="both"/>
        <w:rPr>
          <w:rFonts w:cs="Arial"/>
          <w:b/>
          <w:sz w:val="20"/>
          <w:szCs w:val="24"/>
          <w:lang w:eastAsia="sk-SK"/>
        </w:rPr>
      </w:pPr>
      <w:r w:rsidRPr="00770DB9">
        <w:rPr>
          <w:rFonts w:cs="Arial"/>
          <w:b/>
          <w:sz w:val="20"/>
          <w:szCs w:val="24"/>
          <w:lang w:eastAsia="sk-SK"/>
        </w:rPr>
        <w:t>uzatvorené zmluvy na ťažbu surovín,</w:t>
      </w:r>
    </w:p>
    <w:p w14:paraId="6C659B5B" w14:textId="77777777" w:rsidR="00770DB9" w:rsidRPr="00770DB9" w:rsidRDefault="00770DB9" w:rsidP="00770DB9">
      <w:pPr>
        <w:numPr>
          <w:ilvl w:val="0"/>
          <w:numId w:val="29"/>
        </w:numPr>
        <w:spacing w:after="0" w:line="240" w:lineRule="auto"/>
        <w:jc w:val="both"/>
        <w:rPr>
          <w:rFonts w:cs="Arial"/>
          <w:b/>
          <w:sz w:val="20"/>
          <w:szCs w:val="24"/>
          <w:lang w:eastAsia="sk-SK"/>
        </w:rPr>
      </w:pPr>
      <w:r w:rsidRPr="00770DB9">
        <w:rPr>
          <w:rFonts w:cs="Arial"/>
          <w:b/>
          <w:sz w:val="20"/>
          <w:szCs w:val="24"/>
          <w:lang w:eastAsia="sk-SK"/>
        </w:rPr>
        <w:lastRenderedPageBreak/>
        <w:t>povinnosti vyplývajúce z rozhodnutia o zmene základného imania</w:t>
      </w:r>
    </w:p>
    <w:p w14:paraId="1105E2AE" w14:textId="77777777" w:rsidR="00770DB9" w:rsidRPr="00770DB9" w:rsidRDefault="00770DB9" w:rsidP="00770DB9">
      <w:pPr>
        <w:spacing w:after="0" w:line="240" w:lineRule="auto"/>
        <w:ind w:left="357"/>
        <w:jc w:val="both"/>
        <w:rPr>
          <w:rFonts w:cs="Arial"/>
          <w:sz w:val="20"/>
          <w:szCs w:val="20"/>
          <w:lang w:eastAsia="sk-SK"/>
        </w:rPr>
      </w:pPr>
    </w:p>
    <w:p w14:paraId="29D5E0FD" w14:textId="77777777" w:rsidR="00770DB9" w:rsidRPr="00770DB9" w:rsidRDefault="001971D3" w:rsidP="00770DB9">
      <w:pPr>
        <w:numPr>
          <w:ilvl w:val="0"/>
          <w:numId w:val="27"/>
        </w:numPr>
        <w:spacing w:after="0" w:line="240" w:lineRule="auto"/>
        <w:rPr>
          <w:rFonts w:cs="Arial"/>
          <w:sz w:val="20"/>
          <w:szCs w:val="20"/>
          <w:lang w:eastAsia="sk-SK"/>
        </w:rPr>
      </w:pPr>
      <w:r w:rsidRPr="00AF1B96">
        <w:rPr>
          <w:rFonts w:cs="Arial"/>
          <w:sz w:val="20"/>
          <w:szCs w:val="20"/>
          <w:lang w:eastAsia="sk-SK"/>
        </w:rPr>
        <w:t>C</w:t>
      </w:r>
      <w:r w:rsidR="00770DB9" w:rsidRPr="00770DB9">
        <w:rPr>
          <w:rFonts w:cs="Arial"/>
          <w:sz w:val="20"/>
          <w:szCs w:val="20"/>
          <w:lang w:eastAsia="sk-SK"/>
        </w:rPr>
        <w:t>elková suma významných podmienených záväzkov</w:t>
      </w:r>
    </w:p>
    <w:p w14:paraId="0D251118" w14:textId="77777777" w:rsidR="00770DB9" w:rsidRPr="00770DB9" w:rsidRDefault="00770DB9" w:rsidP="00770DB9">
      <w:pPr>
        <w:spacing w:after="0" w:line="240" w:lineRule="auto"/>
        <w:ind w:left="720"/>
        <w:rPr>
          <w:rFonts w:cs="Arial"/>
          <w:sz w:val="20"/>
          <w:szCs w:val="20"/>
          <w:lang w:eastAsia="sk-SK"/>
        </w:rPr>
      </w:pPr>
    </w:p>
    <w:p w14:paraId="620D8E9F" w14:textId="77777777" w:rsidR="001971D3" w:rsidRPr="00AF1B96" w:rsidRDefault="001971D3" w:rsidP="001971D3">
      <w:pPr>
        <w:numPr>
          <w:ilvl w:val="0"/>
          <w:numId w:val="27"/>
        </w:numPr>
        <w:spacing w:after="0" w:line="240" w:lineRule="auto"/>
        <w:rPr>
          <w:rFonts w:cs="Arial"/>
          <w:sz w:val="20"/>
          <w:szCs w:val="24"/>
          <w:lang w:eastAsia="sk-SK"/>
        </w:rPr>
      </w:pPr>
      <w:bookmarkStart w:id="0" w:name="OLE_LINK1"/>
      <w:r w:rsidRPr="00AF1B96">
        <w:rPr>
          <w:rFonts w:cs="Arial"/>
          <w:sz w:val="20"/>
          <w:szCs w:val="24"/>
          <w:lang w:eastAsia="sk-SK"/>
        </w:rPr>
        <w:t>Celková suma podmieneného majetku</w:t>
      </w:r>
    </w:p>
    <w:p w14:paraId="3D255FD9" w14:textId="77777777" w:rsidR="001971D3" w:rsidRPr="00AF1B96" w:rsidRDefault="001971D3" w:rsidP="001971D3">
      <w:pPr>
        <w:spacing w:after="0" w:line="240" w:lineRule="auto"/>
        <w:ind w:left="720"/>
        <w:rPr>
          <w:rFonts w:cs="Arial"/>
          <w:sz w:val="20"/>
          <w:szCs w:val="24"/>
          <w:lang w:eastAsia="sk-SK"/>
        </w:rPr>
      </w:pPr>
    </w:p>
    <w:p w14:paraId="5DDAEBDC" w14:textId="77777777" w:rsidR="00770DB9" w:rsidRPr="00AF1B96" w:rsidRDefault="00770DB9" w:rsidP="00770DB9">
      <w:pPr>
        <w:numPr>
          <w:ilvl w:val="0"/>
          <w:numId w:val="27"/>
        </w:numPr>
        <w:spacing w:after="0" w:line="240" w:lineRule="auto"/>
        <w:rPr>
          <w:rFonts w:cs="Arial"/>
          <w:b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Informácie o udelení výlučného práva alebo osobitného práva, ktorým sa udelilo právo poskytovať služby vo verejnom záujme</w:t>
      </w:r>
      <w:bookmarkEnd w:id="0"/>
    </w:p>
    <w:p w14:paraId="32974392" w14:textId="77777777" w:rsidR="001971D3" w:rsidRPr="00AF1B96" w:rsidRDefault="001971D3" w:rsidP="001971D3">
      <w:pPr>
        <w:spacing w:after="0" w:line="240" w:lineRule="auto"/>
        <w:rPr>
          <w:rFonts w:cs="Arial"/>
          <w:sz w:val="20"/>
          <w:szCs w:val="24"/>
          <w:lang w:eastAsia="sk-SK"/>
        </w:rPr>
      </w:pPr>
    </w:p>
    <w:p w14:paraId="14B05CC0" w14:textId="77777777" w:rsidR="00AF1B96" w:rsidRPr="00436ADE" w:rsidRDefault="00AF1B96" w:rsidP="00770DB9">
      <w:pPr>
        <w:spacing w:after="0" w:line="240" w:lineRule="auto"/>
        <w:rPr>
          <w:rFonts w:cs="Arial"/>
          <w:b/>
          <w:color w:val="C00000"/>
          <w:sz w:val="20"/>
          <w:szCs w:val="24"/>
          <w:u w:val="single"/>
          <w:lang w:eastAsia="sk-SK"/>
        </w:rPr>
      </w:pPr>
    </w:p>
    <w:p w14:paraId="4CE2F3FC" w14:textId="77777777" w:rsidR="00AF1B96" w:rsidRPr="00770DB9" w:rsidRDefault="00AF1B96" w:rsidP="00770DB9">
      <w:pPr>
        <w:spacing w:after="0" w:line="240" w:lineRule="auto"/>
        <w:rPr>
          <w:rFonts w:cs="Arial"/>
          <w:b/>
          <w:sz w:val="20"/>
          <w:szCs w:val="24"/>
          <w:u w:val="single"/>
          <w:lang w:eastAsia="sk-SK"/>
        </w:rPr>
      </w:pPr>
    </w:p>
    <w:p w14:paraId="39B6FA44" w14:textId="77777777" w:rsidR="00770DB9" w:rsidRPr="00770DB9" w:rsidRDefault="00770DB9" w:rsidP="00770DB9">
      <w:pPr>
        <w:spacing w:after="0" w:line="240" w:lineRule="auto"/>
        <w:rPr>
          <w:rFonts w:cs="Arial"/>
          <w:szCs w:val="22"/>
          <w:lang w:eastAsia="sk-SK"/>
        </w:rPr>
      </w:pPr>
      <w:r w:rsidRPr="00770DB9">
        <w:rPr>
          <w:rFonts w:cs="Arial"/>
          <w:szCs w:val="22"/>
          <w:u w:val="single"/>
          <w:lang w:eastAsia="sk-SK"/>
        </w:rPr>
        <w:t>Všeobecné pokyny na uvedenie informácií v poznámkach</w:t>
      </w:r>
      <w:r w:rsidRPr="00770DB9">
        <w:rPr>
          <w:rFonts w:cs="Arial"/>
          <w:szCs w:val="22"/>
          <w:lang w:eastAsia="sk-SK"/>
        </w:rPr>
        <w:t>:</w:t>
      </w:r>
    </w:p>
    <w:p w14:paraId="3BABD5E0" w14:textId="77777777" w:rsidR="00770DB9" w:rsidRPr="00770DB9" w:rsidRDefault="00770DB9" w:rsidP="00770DB9">
      <w:pPr>
        <w:spacing w:after="0" w:line="240" w:lineRule="auto"/>
        <w:rPr>
          <w:rFonts w:cs="Arial"/>
          <w:szCs w:val="22"/>
          <w:lang w:eastAsia="sk-SK"/>
        </w:rPr>
      </w:pPr>
    </w:p>
    <w:p w14:paraId="4A38BDAD" w14:textId="77777777" w:rsidR="00770DB9" w:rsidRPr="00770DB9" w:rsidRDefault="00770DB9" w:rsidP="00770DB9">
      <w:pPr>
        <w:numPr>
          <w:ilvl w:val="0"/>
          <w:numId w:val="31"/>
        </w:numPr>
        <w:spacing w:after="0" w:line="240" w:lineRule="auto"/>
        <w:rPr>
          <w:rFonts w:cs="Arial"/>
          <w:szCs w:val="22"/>
          <w:lang w:eastAsia="sk-SK"/>
        </w:rPr>
      </w:pPr>
      <w:r w:rsidRPr="00770DB9">
        <w:rPr>
          <w:rFonts w:cs="Arial"/>
          <w:bCs/>
          <w:szCs w:val="22"/>
          <w:lang w:eastAsia="sk-SK"/>
        </w:rPr>
        <w:t>Pri predkladaní poznámok konkrétnej účtovnej jednotky sa neuvádza označenie článkov z opatrenia na poznámky.</w:t>
      </w:r>
    </w:p>
    <w:p w14:paraId="7DD184BD" w14:textId="77777777" w:rsidR="00770DB9" w:rsidRPr="00770DB9" w:rsidRDefault="00770DB9" w:rsidP="00770DB9">
      <w:pPr>
        <w:keepNext/>
        <w:numPr>
          <w:ilvl w:val="0"/>
          <w:numId w:val="31"/>
        </w:numPr>
        <w:spacing w:after="0" w:line="240" w:lineRule="auto"/>
        <w:outlineLvl w:val="1"/>
        <w:rPr>
          <w:rFonts w:cs="Arial"/>
          <w:bCs/>
          <w:szCs w:val="22"/>
          <w:lang w:eastAsia="sk-SK"/>
        </w:rPr>
      </w:pPr>
      <w:r w:rsidRPr="00770DB9">
        <w:rPr>
          <w:rFonts w:cs="Arial"/>
          <w:bCs/>
          <w:szCs w:val="22"/>
          <w:lang w:eastAsia="sk-SK"/>
        </w:rPr>
        <w:t xml:space="preserve">Pri predkladaní poznámok konkrétnej účtovnej jednotky sa uvádzajú len tie informácie, pre ktoré má účtovná jednotka obsahovú náplň. Neuvádza sa informácia, že  pre danú položku nemá účtovná jednotka obsahovú náplň. </w:t>
      </w:r>
    </w:p>
    <w:p w14:paraId="69DE4044" w14:textId="77777777" w:rsidR="00770DB9" w:rsidRPr="00770DB9" w:rsidRDefault="00770DB9" w:rsidP="00770DB9">
      <w:pPr>
        <w:keepNext/>
        <w:numPr>
          <w:ilvl w:val="0"/>
          <w:numId w:val="31"/>
        </w:numPr>
        <w:spacing w:after="0" w:line="240" w:lineRule="auto"/>
        <w:outlineLvl w:val="1"/>
        <w:rPr>
          <w:rFonts w:cs="Arial"/>
          <w:bCs/>
          <w:szCs w:val="22"/>
          <w:lang w:eastAsia="sk-SK"/>
        </w:rPr>
      </w:pPr>
      <w:r w:rsidRPr="00770DB9">
        <w:rPr>
          <w:rFonts w:cs="Arial"/>
          <w:bCs/>
          <w:szCs w:val="22"/>
          <w:lang w:eastAsia="sk-SK"/>
        </w:rPr>
        <w:t>Vzorové poznámky uvádzajú len ilustratívny text, čo by sa podľa obsahovej náplne najčastejšie malo uviesť. Je potrebné si vždy prečítať opatrením požadovanú obsahovú náplň.</w:t>
      </w:r>
    </w:p>
    <w:p w14:paraId="0E54696A" w14:textId="77777777" w:rsidR="00770DB9" w:rsidRPr="00770DB9" w:rsidRDefault="00770DB9" w:rsidP="00770DB9">
      <w:pPr>
        <w:keepNext/>
        <w:numPr>
          <w:ilvl w:val="0"/>
          <w:numId w:val="31"/>
        </w:numPr>
        <w:spacing w:after="0" w:line="240" w:lineRule="auto"/>
        <w:outlineLvl w:val="1"/>
        <w:rPr>
          <w:rFonts w:cs="Arial"/>
          <w:bCs/>
          <w:szCs w:val="22"/>
          <w:lang w:eastAsia="sk-SK"/>
        </w:rPr>
      </w:pPr>
      <w:r w:rsidRPr="00770DB9">
        <w:rPr>
          <w:rFonts w:cs="Arial"/>
          <w:bCs/>
          <w:szCs w:val="22"/>
          <w:lang w:eastAsia="sk-SK"/>
        </w:rPr>
        <w:t>V poznámkach sa číselné údaje uvádzajú v celých eurách.</w:t>
      </w:r>
    </w:p>
    <w:p w14:paraId="575CD2E2" w14:textId="77777777" w:rsidR="00770DB9" w:rsidRPr="00AF1B96" w:rsidRDefault="00770DB9" w:rsidP="00770DB9">
      <w:pPr>
        <w:pStyle w:val="Odsekzoznamu"/>
        <w:keepNext/>
        <w:spacing w:after="0" w:line="240" w:lineRule="auto"/>
        <w:ind w:left="357"/>
        <w:jc w:val="both"/>
        <w:outlineLvl w:val="1"/>
        <w:rPr>
          <w:szCs w:val="22"/>
        </w:rPr>
      </w:pPr>
    </w:p>
    <w:p w14:paraId="1F131DF7" w14:textId="77777777" w:rsidR="000E349D" w:rsidRPr="00AF1B96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3B715BDB" w14:textId="77777777" w:rsidR="0003344F" w:rsidRPr="00AF1B96" w:rsidRDefault="0003344F" w:rsidP="004268D2">
      <w:pPr>
        <w:spacing w:after="0" w:line="240" w:lineRule="auto"/>
        <w:rPr>
          <w:szCs w:val="22"/>
        </w:rPr>
      </w:pPr>
      <w:r w:rsidRPr="00AF1B96">
        <w:rPr>
          <w:szCs w:val="22"/>
        </w:rPr>
        <w:t>Použité  skratky:</w:t>
      </w:r>
    </w:p>
    <w:p w14:paraId="06DDB335" w14:textId="77777777" w:rsidR="00486DF8" w:rsidRPr="00AF1B96" w:rsidRDefault="00486DF8" w:rsidP="004268D2">
      <w:pPr>
        <w:spacing w:after="0" w:line="240" w:lineRule="auto"/>
        <w:rPr>
          <w:szCs w:val="22"/>
        </w:rPr>
      </w:pPr>
      <w:r w:rsidRPr="00AF1B96">
        <w:rPr>
          <w:szCs w:val="22"/>
        </w:rPr>
        <w:t>ÚJ-účtovná jednotka</w:t>
      </w:r>
    </w:p>
    <w:p w14:paraId="0230B925" w14:textId="77777777" w:rsidR="00EB467F" w:rsidRPr="00AF1B96" w:rsidRDefault="00EB467F" w:rsidP="0003344F">
      <w:pPr>
        <w:spacing w:after="0" w:line="240" w:lineRule="auto"/>
        <w:rPr>
          <w:szCs w:val="22"/>
        </w:rPr>
      </w:pPr>
      <w:r w:rsidRPr="00AF1B96">
        <w:rPr>
          <w:szCs w:val="22"/>
        </w:rPr>
        <w:t>BO-bežné účtovné obdobie</w:t>
      </w:r>
    </w:p>
    <w:p w14:paraId="223B7F75" w14:textId="77777777" w:rsidR="00EB467F" w:rsidRPr="00AF1B96" w:rsidRDefault="00EB467F" w:rsidP="0003344F">
      <w:pPr>
        <w:spacing w:after="0" w:line="240" w:lineRule="auto"/>
        <w:rPr>
          <w:szCs w:val="22"/>
        </w:rPr>
      </w:pPr>
      <w:r w:rsidRPr="00AF1B96">
        <w:rPr>
          <w:szCs w:val="22"/>
        </w:rPr>
        <w:t>PO-bezprostredne predchádzajúce účtovné obdobie</w:t>
      </w:r>
    </w:p>
    <w:p w14:paraId="5F957C21" w14:textId="77777777" w:rsidR="00EB467F" w:rsidRPr="00AF1B96" w:rsidRDefault="00EB467F" w:rsidP="0003344F">
      <w:pPr>
        <w:spacing w:after="0" w:line="240" w:lineRule="auto"/>
        <w:rPr>
          <w:szCs w:val="22"/>
        </w:rPr>
      </w:pPr>
      <w:r w:rsidRPr="00AF1B96">
        <w:rPr>
          <w:szCs w:val="22"/>
        </w:rPr>
        <w:t>X-položka sa vzťahuje na účtovnú jednotku</w:t>
      </w:r>
    </w:p>
    <w:sectPr w:rsidR="00EB467F" w:rsidRPr="00AF1B96" w:rsidSect="00D3362A">
      <w:headerReference w:type="default" r:id="rId8"/>
      <w:foot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6353A4F" w14:textId="77777777" w:rsidR="00AF2AA9" w:rsidRDefault="00AF2AA9" w:rsidP="00107589">
      <w:pPr>
        <w:spacing w:after="0" w:line="240" w:lineRule="auto"/>
      </w:pPr>
      <w:r>
        <w:separator/>
      </w:r>
    </w:p>
  </w:endnote>
  <w:endnote w:type="continuationSeparator" w:id="0">
    <w:p w14:paraId="0883A29E" w14:textId="77777777" w:rsidR="00AF2AA9" w:rsidRDefault="00AF2AA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altName w:val="DejaVu Sans Condensed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63CD951" w14:textId="77777777" w:rsidR="007B0846" w:rsidRDefault="007B0846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B95908">
      <w:rPr>
        <w:noProof/>
      </w:rPr>
      <w:t>1</w:t>
    </w:r>
    <w:r>
      <w:fldChar w:fldCharType="end"/>
    </w:r>
  </w:p>
  <w:p w14:paraId="0769AF94" w14:textId="77777777" w:rsidR="007B0846" w:rsidRDefault="007B084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3AE01EA" w14:textId="77777777" w:rsidR="00AF2AA9" w:rsidRDefault="00AF2AA9" w:rsidP="00107589">
      <w:pPr>
        <w:spacing w:after="0" w:line="240" w:lineRule="auto"/>
      </w:pPr>
      <w:r>
        <w:separator/>
      </w:r>
    </w:p>
  </w:footnote>
  <w:footnote w:type="continuationSeparator" w:id="0">
    <w:p w14:paraId="0530D907" w14:textId="77777777" w:rsidR="00AF2AA9" w:rsidRDefault="00AF2AA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5C34C62" w14:textId="77777777" w:rsidR="000853E5" w:rsidRDefault="000853E5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45"/>
      <w:gridCol w:w="1701"/>
      <w:gridCol w:w="2410"/>
      <w:gridCol w:w="444"/>
      <w:gridCol w:w="2157"/>
    </w:tblGrid>
    <w:tr w:rsidR="000853E5" w14:paraId="19EB1457" w14:textId="77777777" w:rsidTr="000853E5">
      <w:trPr>
        <w:trHeight w:val="326"/>
      </w:trPr>
      <w:tc>
        <w:tcPr>
          <w:tcW w:w="2245" w:type="dxa"/>
        </w:tcPr>
        <w:p w14:paraId="1056327B" w14:textId="77777777" w:rsidR="000853E5" w:rsidRDefault="000853E5" w:rsidP="002A6D92">
          <w:pPr>
            <w:pStyle w:val="Hlavika"/>
          </w:pPr>
          <w:r>
            <w:t>Poznámky Úč POD 3-01</w:t>
          </w:r>
        </w:p>
      </w:tc>
      <w:tc>
        <w:tcPr>
          <w:tcW w:w="1701" w:type="dxa"/>
          <w:tcBorders>
            <w:top w:val="nil"/>
            <w:bottom w:val="nil"/>
          </w:tcBorders>
          <w:shd w:val="clear" w:color="auto" w:fill="auto"/>
        </w:tcPr>
        <w:p w14:paraId="55DB5B38" w14:textId="77777777" w:rsidR="000853E5" w:rsidRDefault="000853E5" w:rsidP="002A6D92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2410" w:type="dxa"/>
          <w:shd w:val="clear" w:color="auto" w:fill="auto"/>
        </w:tcPr>
        <w:p w14:paraId="5B475892" w14:textId="77777777" w:rsidR="000853E5" w:rsidRDefault="000853E5" w:rsidP="00146774">
          <w:pPr>
            <w:tabs>
              <w:tab w:val="center" w:pos="1135"/>
            </w:tabs>
            <w:spacing w:after="0" w:line="240" w:lineRule="auto"/>
          </w:pPr>
          <w:r>
            <w:t>IČO:</w:t>
          </w:r>
          <w:r w:rsidR="00146774">
            <w:t>36553841</w:t>
          </w:r>
          <w:r w:rsidR="00146774">
            <w:tab/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</w:tcPr>
        <w:p w14:paraId="5B1DC216" w14:textId="77777777" w:rsidR="000853E5" w:rsidRDefault="000853E5" w:rsidP="002A6D92">
          <w:pPr>
            <w:spacing w:after="0" w:line="240" w:lineRule="auto"/>
          </w:pPr>
        </w:p>
      </w:tc>
      <w:tc>
        <w:tcPr>
          <w:tcW w:w="2157" w:type="dxa"/>
          <w:shd w:val="clear" w:color="auto" w:fill="auto"/>
        </w:tcPr>
        <w:p w14:paraId="1FABB929" w14:textId="77777777" w:rsidR="000853E5" w:rsidRDefault="000853E5" w:rsidP="002A6D92">
          <w:pPr>
            <w:spacing w:after="0" w:line="240" w:lineRule="auto"/>
          </w:pPr>
          <w:r>
            <w:t>DIČ:</w:t>
          </w:r>
          <w:r w:rsidR="00146774">
            <w:t xml:space="preserve"> 2021747937</w:t>
          </w:r>
        </w:p>
      </w:tc>
    </w:tr>
  </w:tbl>
  <w:p w14:paraId="6A781B27" w14:textId="77777777" w:rsidR="000853E5" w:rsidRPr="004268D2" w:rsidRDefault="000853E5" w:rsidP="000853E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4" w15:restartNumberingAfterBreak="0">
    <w:nsid w:val="184E1887"/>
    <w:multiLevelType w:val="hybridMultilevel"/>
    <w:tmpl w:val="6442B37E"/>
    <w:lvl w:ilvl="0" w:tplc="041B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7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9" w15:restartNumberingAfterBreak="0">
    <w:nsid w:val="25277B44"/>
    <w:multiLevelType w:val="hybridMultilevel"/>
    <w:tmpl w:val="7026FFF8"/>
    <w:lvl w:ilvl="0" w:tplc="041B0001">
      <w:start w:val="1"/>
      <w:numFmt w:val="bullet"/>
      <w:lvlText w:val=""/>
      <w:lvlJc w:val="left"/>
      <w:pPr>
        <w:ind w:left="199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71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abstractNum w:abstractNumId="10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2" w15:restartNumberingAfterBreak="0">
    <w:nsid w:val="29BC3FD3"/>
    <w:multiLevelType w:val="hybridMultilevel"/>
    <w:tmpl w:val="A2423C4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32937163"/>
    <w:multiLevelType w:val="hybridMultilevel"/>
    <w:tmpl w:val="87FC4BE6"/>
    <w:lvl w:ilvl="0" w:tplc="188AB226">
      <w:start w:val="1"/>
      <w:numFmt w:val="upperLetter"/>
      <w:lvlText w:val="%1)"/>
      <w:lvlJc w:val="left"/>
      <w:pPr>
        <w:ind w:left="149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214" w:hanging="360"/>
      </w:pPr>
    </w:lvl>
    <w:lvl w:ilvl="2" w:tplc="041B001B" w:tentative="1">
      <w:start w:val="1"/>
      <w:numFmt w:val="lowerRoman"/>
      <w:lvlText w:val="%3."/>
      <w:lvlJc w:val="right"/>
      <w:pPr>
        <w:ind w:left="2934" w:hanging="180"/>
      </w:pPr>
    </w:lvl>
    <w:lvl w:ilvl="3" w:tplc="041B000F" w:tentative="1">
      <w:start w:val="1"/>
      <w:numFmt w:val="decimal"/>
      <w:lvlText w:val="%4."/>
      <w:lvlJc w:val="left"/>
      <w:pPr>
        <w:ind w:left="3654" w:hanging="360"/>
      </w:pPr>
    </w:lvl>
    <w:lvl w:ilvl="4" w:tplc="041B0019" w:tentative="1">
      <w:start w:val="1"/>
      <w:numFmt w:val="lowerLetter"/>
      <w:lvlText w:val="%5."/>
      <w:lvlJc w:val="left"/>
      <w:pPr>
        <w:ind w:left="4374" w:hanging="360"/>
      </w:pPr>
    </w:lvl>
    <w:lvl w:ilvl="5" w:tplc="041B001B" w:tentative="1">
      <w:start w:val="1"/>
      <w:numFmt w:val="lowerRoman"/>
      <w:lvlText w:val="%6."/>
      <w:lvlJc w:val="right"/>
      <w:pPr>
        <w:ind w:left="5094" w:hanging="180"/>
      </w:pPr>
    </w:lvl>
    <w:lvl w:ilvl="6" w:tplc="041B000F" w:tentative="1">
      <w:start w:val="1"/>
      <w:numFmt w:val="decimal"/>
      <w:lvlText w:val="%7."/>
      <w:lvlJc w:val="left"/>
      <w:pPr>
        <w:ind w:left="5814" w:hanging="360"/>
      </w:pPr>
    </w:lvl>
    <w:lvl w:ilvl="7" w:tplc="041B0019" w:tentative="1">
      <w:start w:val="1"/>
      <w:numFmt w:val="lowerLetter"/>
      <w:lvlText w:val="%8."/>
      <w:lvlJc w:val="left"/>
      <w:pPr>
        <w:ind w:left="6534" w:hanging="360"/>
      </w:pPr>
    </w:lvl>
    <w:lvl w:ilvl="8" w:tplc="041B001B" w:tentative="1">
      <w:start w:val="1"/>
      <w:numFmt w:val="lowerRoman"/>
      <w:lvlText w:val="%9."/>
      <w:lvlJc w:val="right"/>
      <w:pPr>
        <w:ind w:left="7254" w:hanging="180"/>
      </w:pPr>
    </w:lvl>
  </w:abstractNum>
  <w:abstractNum w:abstractNumId="15" w15:restartNumberingAfterBreak="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6" w15:restartNumberingAfterBreak="0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7" w15:restartNumberingAfterBreak="0">
    <w:nsid w:val="39872C72"/>
    <w:multiLevelType w:val="hybridMultilevel"/>
    <w:tmpl w:val="09545D48"/>
    <w:lvl w:ilvl="0" w:tplc="EDF8F790">
      <w:start w:val="1"/>
      <w:numFmt w:val="lowerLetter"/>
      <w:lvlText w:val="%1)"/>
      <w:lvlJc w:val="left"/>
      <w:pPr>
        <w:ind w:left="720" w:hanging="360"/>
      </w:pPr>
      <w:rPr>
        <w:rFonts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9" w15:restartNumberingAfterBreak="0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4327BEF"/>
    <w:multiLevelType w:val="hybridMultilevel"/>
    <w:tmpl w:val="112893E8"/>
    <w:lvl w:ilvl="0" w:tplc="041B0017">
      <w:start w:val="1"/>
      <w:numFmt w:val="lowerLetter"/>
      <w:lvlText w:val="%1)"/>
      <w:lvlJc w:val="left"/>
      <w:pPr>
        <w:ind w:left="774" w:hanging="360"/>
      </w:pPr>
    </w:lvl>
    <w:lvl w:ilvl="1" w:tplc="041B0019" w:tentative="1">
      <w:start w:val="1"/>
      <w:numFmt w:val="lowerLetter"/>
      <w:lvlText w:val="%2."/>
      <w:lvlJc w:val="left"/>
      <w:pPr>
        <w:ind w:left="1494" w:hanging="360"/>
      </w:pPr>
    </w:lvl>
    <w:lvl w:ilvl="2" w:tplc="041B001B" w:tentative="1">
      <w:start w:val="1"/>
      <w:numFmt w:val="lowerRoman"/>
      <w:lvlText w:val="%3."/>
      <w:lvlJc w:val="right"/>
      <w:pPr>
        <w:ind w:left="2214" w:hanging="180"/>
      </w:pPr>
    </w:lvl>
    <w:lvl w:ilvl="3" w:tplc="041B000F" w:tentative="1">
      <w:start w:val="1"/>
      <w:numFmt w:val="decimal"/>
      <w:lvlText w:val="%4."/>
      <w:lvlJc w:val="left"/>
      <w:pPr>
        <w:ind w:left="2934" w:hanging="360"/>
      </w:pPr>
    </w:lvl>
    <w:lvl w:ilvl="4" w:tplc="041B0019" w:tentative="1">
      <w:start w:val="1"/>
      <w:numFmt w:val="lowerLetter"/>
      <w:lvlText w:val="%5."/>
      <w:lvlJc w:val="left"/>
      <w:pPr>
        <w:ind w:left="3654" w:hanging="360"/>
      </w:pPr>
    </w:lvl>
    <w:lvl w:ilvl="5" w:tplc="041B001B" w:tentative="1">
      <w:start w:val="1"/>
      <w:numFmt w:val="lowerRoman"/>
      <w:lvlText w:val="%6."/>
      <w:lvlJc w:val="right"/>
      <w:pPr>
        <w:ind w:left="4374" w:hanging="180"/>
      </w:pPr>
    </w:lvl>
    <w:lvl w:ilvl="6" w:tplc="041B000F" w:tentative="1">
      <w:start w:val="1"/>
      <w:numFmt w:val="decimal"/>
      <w:lvlText w:val="%7."/>
      <w:lvlJc w:val="left"/>
      <w:pPr>
        <w:ind w:left="5094" w:hanging="360"/>
      </w:pPr>
    </w:lvl>
    <w:lvl w:ilvl="7" w:tplc="041B0019" w:tentative="1">
      <w:start w:val="1"/>
      <w:numFmt w:val="lowerLetter"/>
      <w:lvlText w:val="%8."/>
      <w:lvlJc w:val="left"/>
      <w:pPr>
        <w:ind w:left="5814" w:hanging="360"/>
      </w:pPr>
    </w:lvl>
    <w:lvl w:ilvl="8" w:tplc="041B001B" w:tentative="1">
      <w:start w:val="1"/>
      <w:numFmt w:val="lowerRoman"/>
      <w:lvlText w:val="%9."/>
      <w:lvlJc w:val="right"/>
      <w:pPr>
        <w:ind w:left="6534" w:hanging="180"/>
      </w:pPr>
    </w:lvl>
  </w:abstractNum>
  <w:abstractNum w:abstractNumId="21" w15:restartNumberingAfterBreak="0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2" w15:restartNumberingAfterBreak="0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644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3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913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433" w:hanging="360"/>
      </w:pPr>
    </w:lvl>
    <w:lvl w:ilvl="2" w:tplc="041B001B" w:tentative="1">
      <w:start w:val="1"/>
      <w:numFmt w:val="lowerRoman"/>
      <w:lvlText w:val="%3."/>
      <w:lvlJc w:val="right"/>
      <w:pPr>
        <w:ind w:left="3153" w:hanging="180"/>
      </w:pPr>
    </w:lvl>
    <w:lvl w:ilvl="3" w:tplc="041B000F" w:tentative="1">
      <w:start w:val="1"/>
      <w:numFmt w:val="decimal"/>
      <w:lvlText w:val="%4."/>
      <w:lvlJc w:val="left"/>
      <w:pPr>
        <w:ind w:left="3873" w:hanging="360"/>
      </w:pPr>
    </w:lvl>
    <w:lvl w:ilvl="4" w:tplc="041B0019" w:tentative="1">
      <w:start w:val="1"/>
      <w:numFmt w:val="lowerLetter"/>
      <w:lvlText w:val="%5."/>
      <w:lvlJc w:val="left"/>
      <w:pPr>
        <w:ind w:left="4593" w:hanging="360"/>
      </w:pPr>
    </w:lvl>
    <w:lvl w:ilvl="5" w:tplc="041B001B" w:tentative="1">
      <w:start w:val="1"/>
      <w:numFmt w:val="lowerRoman"/>
      <w:lvlText w:val="%6."/>
      <w:lvlJc w:val="right"/>
      <w:pPr>
        <w:ind w:left="5313" w:hanging="180"/>
      </w:pPr>
    </w:lvl>
    <w:lvl w:ilvl="6" w:tplc="041B000F" w:tentative="1">
      <w:start w:val="1"/>
      <w:numFmt w:val="decimal"/>
      <w:lvlText w:val="%7."/>
      <w:lvlJc w:val="left"/>
      <w:pPr>
        <w:ind w:left="6033" w:hanging="360"/>
      </w:pPr>
    </w:lvl>
    <w:lvl w:ilvl="7" w:tplc="041B0019" w:tentative="1">
      <w:start w:val="1"/>
      <w:numFmt w:val="lowerLetter"/>
      <w:lvlText w:val="%8."/>
      <w:lvlJc w:val="left"/>
      <w:pPr>
        <w:ind w:left="6753" w:hanging="360"/>
      </w:pPr>
    </w:lvl>
    <w:lvl w:ilvl="8" w:tplc="041B001B" w:tentative="1">
      <w:start w:val="1"/>
      <w:numFmt w:val="lowerRoman"/>
      <w:lvlText w:val="%9."/>
      <w:lvlJc w:val="right"/>
      <w:pPr>
        <w:ind w:left="7473" w:hanging="180"/>
      </w:pPr>
    </w:lvl>
  </w:abstractNum>
  <w:abstractNum w:abstractNumId="24" w15:restartNumberingAfterBreak="0">
    <w:nsid w:val="4E6709BA"/>
    <w:multiLevelType w:val="hybridMultilevel"/>
    <w:tmpl w:val="918E7682"/>
    <w:lvl w:ilvl="0" w:tplc="041B000B">
      <w:start w:val="1"/>
      <w:numFmt w:val="bullet"/>
      <w:lvlText w:val=""/>
      <w:lvlJc w:val="left"/>
      <w:pPr>
        <w:ind w:left="1429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5" w15:restartNumberingAfterBreak="0">
    <w:nsid w:val="5137668D"/>
    <w:multiLevelType w:val="hybridMultilevel"/>
    <w:tmpl w:val="F7FE71BE"/>
    <w:lvl w:ilvl="0" w:tplc="041B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5C2385B"/>
    <w:multiLevelType w:val="hybridMultilevel"/>
    <w:tmpl w:val="5276E256"/>
    <w:lvl w:ilvl="0" w:tplc="041B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E6C10A4"/>
    <w:multiLevelType w:val="hybridMultilevel"/>
    <w:tmpl w:val="5658F9A2"/>
    <w:lvl w:ilvl="0" w:tplc="041B0001">
      <w:start w:val="1"/>
      <w:numFmt w:val="bullet"/>
      <w:lvlText w:val=""/>
      <w:lvlJc w:val="left"/>
      <w:pPr>
        <w:ind w:left="1841" w:hanging="360"/>
      </w:pPr>
      <w:rPr>
        <w:rFonts w:ascii="Symbol" w:hAnsi="Symbol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5049" w:hanging="360"/>
      </w:pPr>
    </w:lvl>
    <w:lvl w:ilvl="2" w:tplc="041B001B" w:tentative="1">
      <w:start w:val="1"/>
      <w:numFmt w:val="lowerRoman"/>
      <w:lvlText w:val="%3."/>
      <w:lvlJc w:val="right"/>
      <w:pPr>
        <w:ind w:left="5769" w:hanging="180"/>
      </w:pPr>
    </w:lvl>
    <w:lvl w:ilvl="3" w:tplc="041B000F" w:tentative="1">
      <w:start w:val="1"/>
      <w:numFmt w:val="decimal"/>
      <w:lvlText w:val="%4."/>
      <w:lvlJc w:val="left"/>
      <w:pPr>
        <w:ind w:left="6489" w:hanging="360"/>
      </w:pPr>
    </w:lvl>
    <w:lvl w:ilvl="4" w:tplc="041B0019" w:tentative="1">
      <w:start w:val="1"/>
      <w:numFmt w:val="lowerLetter"/>
      <w:lvlText w:val="%5."/>
      <w:lvlJc w:val="left"/>
      <w:pPr>
        <w:ind w:left="7209" w:hanging="360"/>
      </w:pPr>
    </w:lvl>
    <w:lvl w:ilvl="5" w:tplc="041B001B" w:tentative="1">
      <w:start w:val="1"/>
      <w:numFmt w:val="lowerRoman"/>
      <w:lvlText w:val="%6."/>
      <w:lvlJc w:val="right"/>
      <w:pPr>
        <w:ind w:left="7929" w:hanging="180"/>
      </w:pPr>
    </w:lvl>
    <w:lvl w:ilvl="6" w:tplc="041B000F" w:tentative="1">
      <w:start w:val="1"/>
      <w:numFmt w:val="decimal"/>
      <w:lvlText w:val="%7."/>
      <w:lvlJc w:val="left"/>
      <w:pPr>
        <w:ind w:left="8649" w:hanging="360"/>
      </w:pPr>
    </w:lvl>
    <w:lvl w:ilvl="7" w:tplc="041B0019" w:tentative="1">
      <w:start w:val="1"/>
      <w:numFmt w:val="lowerLetter"/>
      <w:lvlText w:val="%8."/>
      <w:lvlJc w:val="left"/>
      <w:pPr>
        <w:ind w:left="9369" w:hanging="360"/>
      </w:pPr>
    </w:lvl>
    <w:lvl w:ilvl="8" w:tplc="041B001B" w:tentative="1">
      <w:start w:val="1"/>
      <w:numFmt w:val="lowerRoman"/>
      <w:lvlText w:val="%9."/>
      <w:lvlJc w:val="right"/>
      <w:pPr>
        <w:ind w:left="10089" w:hanging="180"/>
      </w:pPr>
    </w:lvl>
  </w:abstractNum>
  <w:abstractNum w:abstractNumId="30" w15:restartNumberingAfterBreak="0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31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32" w15:restartNumberingAfterBreak="0">
    <w:nsid w:val="79D07410"/>
    <w:multiLevelType w:val="hybridMultilevel"/>
    <w:tmpl w:val="AB02E8A8"/>
    <w:lvl w:ilvl="0" w:tplc="3CA0299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120492541">
    <w:abstractNumId w:val="8"/>
  </w:num>
  <w:num w:numId="2" w16cid:durableId="225382325">
    <w:abstractNumId w:val="31"/>
  </w:num>
  <w:num w:numId="3" w16cid:durableId="1745371093">
    <w:abstractNumId w:val="13"/>
  </w:num>
  <w:num w:numId="4" w16cid:durableId="466121842">
    <w:abstractNumId w:val="11"/>
  </w:num>
  <w:num w:numId="5" w16cid:durableId="521407077">
    <w:abstractNumId w:val="29"/>
  </w:num>
  <w:num w:numId="6" w16cid:durableId="36125738">
    <w:abstractNumId w:val="7"/>
  </w:num>
  <w:num w:numId="7" w16cid:durableId="1407924394">
    <w:abstractNumId w:val="1"/>
  </w:num>
  <w:num w:numId="8" w16cid:durableId="357197630">
    <w:abstractNumId w:val="30"/>
  </w:num>
  <w:num w:numId="9" w16cid:durableId="1689019352">
    <w:abstractNumId w:val="15"/>
  </w:num>
  <w:num w:numId="10" w16cid:durableId="1439564443">
    <w:abstractNumId w:val="21"/>
  </w:num>
  <w:num w:numId="11" w16cid:durableId="1233389119">
    <w:abstractNumId w:val="10"/>
  </w:num>
  <w:num w:numId="12" w16cid:durableId="34624153">
    <w:abstractNumId w:val="28"/>
  </w:num>
  <w:num w:numId="13" w16cid:durableId="832329640">
    <w:abstractNumId w:val="5"/>
  </w:num>
  <w:num w:numId="14" w16cid:durableId="1506435780">
    <w:abstractNumId w:val="18"/>
  </w:num>
  <w:num w:numId="15" w16cid:durableId="809400992">
    <w:abstractNumId w:val="0"/>
  </w:num>
  <w:num w:numId="16" w16cid:durableId="1256665482">
    <w:abstractNumId w:val="3"/>
  </w:num>
  <w:num w:numId="17" w16cid:durableId="1572423758">
    <w:abstractNumId w:val="19"/>
  </w:num>
  <w:num w:numId="18" w16cid:durableId="1980727018">
    <w:abstractNumId w:val="16"/>
  </w:num>
  <w:num w:numId="19" w16cid:durableId="111290808">
    <w:abstractNumId w:val="6"/>
  </w:num>
  <w:num w:numId="20" w16cid:durableId="1801876343">
    <w:abstractNumId w:val="22"/>
  </w:num>
  <w:num w:numId="21" w16cid:durableId="1686517122">
    <w:abstractNumId w:val="27"/>
  </w:num>
  <w:num w:numId="22" w16cid:durableId="67307842">
    <w:abstractNumId w:val="2"/>
  </w:num>
  <w:num w:numId="23" w16cid:durableId="388846358">
    <w:abstractNumId w:val="23"/>
  </w:num>
  <w:num w:numId="24" w16cid:durableId="798456227">
    <w:abstractNumId w:val="20"/>
  </w:num>
  <w:num w:numId="25" w16cid:durableId="1410887634">
    <w:abstractNumId w:val="14"/>
  </w:num>
  <w:num w:numId="26" w16cid:durableId="956449048">
    <w:abstractNumId w:val="17"/>
  </w:num>
  <w:num w:numId="27" w16cid:durableId="750127718">
    <w:abstractNumId w:val="32"/>
  </w:num>
  <w:num w:numId="28" w16cid:durableId="467170681">
    <w:abstractNumId w:val="9"/>
  </w:num>
  <w:num w:numId="29" w16cid:durableId="533155970">
    <w:abstractNumId w:val="24"/>
  </w:num>
  <w:num w:numId="30" w16cid:durableId="882792050">
    <w:abstractNumId w:val="4"/>
  </w:num>
  <w:num w:numId="31" w16cid:durableId="1548301320">
    <w:abstractNumId w:val="12"/>
  </w:num>
  <w:num w:numId="32" w16cid:durableId="1856579020">
    <w:abstractNumId w:val="25"/>
  </w:num>
  <w:num w:numId="33" w16cid:durableId="1994290105">
    <w:abstractNumId w:val="26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1585"/>
    <w:rsid w:val="00001E07"/>
    <w:rsid w:val="00003733"/>
    <w:rsid w:val="00014AEC"/>
    <w:rsid w:val="00016072"/>
    <w:rsid w:val="00025FD6"/>
    <w:rsid w:val="000266FD"/>
    <w:rsid w:val="0003344F"/>
    <w:rsid w:val="00037084"/>
    <w:rsid w:val="00041895"/>
    <w:rsid w:val="000649F6"/>
    <w:rsid w:val="000679F3"/>
    <w:rsid w:val="000817BE"/>
    <w:rsid w:val="00082070"/>
    <w:rsid w:val="00083A25"/>
    <w:rsid w:val="000853E5"/>
    <w:rsid w:val="000856F9"/>
    <w:rsid w:val="000A7EE3"/>
    <w:rsid w:val="000B4D0C"/>
    <w:rsid w:val="000C4493"/>
    <w:rsid w:val="000D22CE"/>
    <w:rsid w:val="000E2617"/>
    <w:rsid w:val="000E349D"/>
    <w:rsid w:val="00101637"/>
    <w:rsid w:val="00107589"/>
    <w:rsid w:val="001205A3"/>
    <w:rsid w:val="00146774"/>
    <w:rsid w:val="00151C69"/>
    <w:rsid w:val="001579C7"/>
    <w:rsid w:val="0016384B"/>
    <w:rsid w:val="00186CFF"/>
    <w:rsid w:val="001923C8"/>
    <w:rsid w:val="001971D3"/>
    <w:rsid w:val="00197838"/>
    <w:rsid w:val="001A61FB"/>
    <w:rsid w:val="001A6842"/>
    <w:rsid w:val="001A6B11"/>
    <w:rsid w:val="001A7A55"/>
    <w:rsid w:val="001C27A9"/>
    <w:rsid w:val="001C634C"/>
    <w:rsid w:val="001E03F2"/>
    <w:rsid w:val="001E6A7F"/>
    <w:rsid w:val="001F3CFB"/>
    <w:rsid w:val="001F43A0"/>
    <w:rsid w:val="001F4417"/>
    <w:rsid w:val="00223763"/>
    <w:rsid w:val="002351F7"/>
    <w:rsid w:val="00236906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1309"/>
    <w:rsid w:val="00290DD6"/>
    <w:rsid w:val="002A30A7"/>
    <w:rsid w:val="002A416F"/>
    <w:rsid w:val="002A6D92"/>
    <w:rsid w:val="002B5BF9"/>
    <w:rsid w:val="002B61EE"/>
    <w:rsid w:val="002B719D"/>
    <w:rsid w:val="002C0794"/>
    <w:rsid w:val="002D0376"/>
    <w:rsid w:val="002D3E6A"/>
    <w:rsid w:val="003071BE"/>
    <w:rsid w:val="00311795"/>
    <w:rsid w:val="003210DF"/>
    <w:rsid w:val="00321FCD"/>
    <w:rsid w:val="00326AA0"/>
    <w:rsid w:val="003325F7"/>
    <w:rsid w:val="00337664"/>
    <w:rsid w:val="00344DB4"/>
    <w:rsid w:val="00350F37"/>
    <w:rsid w:val="00356678"/>
    <w:rsid w:val="00363F47"/>
    <w:rsid w:val="0037431D"/>
    <w:rsid w:val="00390CFF"/>
    <w:rsid w:val="00395E72"/>
    <w:rsid w:val="003A0628"/>
    <w:rsid w:val="003A3381"/>
    <w:rsid w:val="003C6761"/>
    <w:rsid w:val="003D1D35"/>
    <w:rsid w:val="003D38D7"/>
    <w:rsid w:val="003E16EB"/>
    <w:rsid w:val="003E255C"/>
    <w:rsid w:val="003E55E9"/>
    <w:rsid w:val="003F13FB"/>
    <w:rsid w:val="003F477D"/>
    <w:rsid w:val="003F5EB5"/>
    <w:rsid w:val="00405477"/>
    <w:rsid w:val="00420380"/>
    <w:rsid w:val="004268D2"/>
    <w:rsid w:val="004304FF"/>
    <w:rsid w:val="00436ADE"/>
    <w:rsid w:val="004509BA"/>
    <w:rsid w:val="00457623"/>
    <w:rsid w:val="004576B8"/>
    <w:rsid w:val="00460C32"/>
    <w:rsid w:val="00465A3F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512E8A"/>
    <w:rsid w:val="005136D1"/>
    <w:rsid w:val="00537F98"/>
    <w:rsid w:val="0054020D"/>
    <w:rsid w:val="00544F4D"/>
    <w:rsid w:val="00550544"/>
    <w:rsid w:val="00563EC6"/>
    <w:rsid w:val="005649E2"/>
    <w:rsid w:val="005852EB"/>
    <w:rsid w:val="005922FF"/>
    <w:rsid w:val="00595DE0"/>
    <w:rsid w:val="005A378F"/>
    <w:rsid w:val="005A765F"/>
    <w:rsid w:val="005B1CA5"/>
    <w:rsid w:val="005C3552"/>
    <w:rsid w:val="005C4DA9"/>
    <w:rsid w:val="005C5C2E"/>
    <w:rsid w:val="005D2F62"/>
    <w:rsid w:val="005D6688"/>
    <w:rsid w:val="005E3B59"/>
    <w:rsid w:val="005F6078"/>
    <w:rsid w:val="00607119"/>
    <w:rsid w:val="00615CC6"/>
    <w:rsid w:val="00625A0A"/>
    <w:rsid w:val="006365C4"/>
    <w:rsid w:val="00637793"/>
    <w:rsid w:val="00645466"/>
    <w:rsid w:val="0065213E"/>
    <w:rsid w:val="00686076"/>
    <w:rsid w:val="00687B87"/>
    <w:rsid w:val="00692917"/>
    <w:rsid w:val="006973BC"/>
    <w:rsid w:val="006A4709"/>
    <w:rsid w:val="006A5428"/>
    <w:rsid w:val="006B42EC"/>
    <w:rsid w:val="006B5F4E"/>
    <w:rsid w:val="006C7A6F"/>
    <w:rsid w:val="006C7FA2"/>
    <w:rsid w:val="006D6978"/>
    <w:rsid w:val="006E43D5"/>
    <w:rsid w:val="006E4959"/>
    <w:rsid w:val="006E5B26"/>
    <w:rsid w:val="00704155"/>
    <w:rsid w:val="00707060"/>
    <w:rsid w:val="00710A71"/>
    <w:rsid w:val="007408CF"/>
    <w:rsid w:val="00741B22"/>
    <w:rsid w:val="007449B8"/>
    <w:rsid w:val="00760D6D"/>
    <w:rsid w:val="00764E4C"/>
    <w:rsid w:val="00770DB9"/>
    <w:rsid w:val="00772363"/>
    <w:rsid w:val="00782646"/>
    <w:rsid w:val="00796024"/>
    <w:rsid w:val="007B0650"/>
    <w:rsid w:val="007B0846"/>
    <w:rsid w:val="007B2E0B"/>
    <w:rsid w:val="007C263C"/>
    <w:rsid w:val="007C370A"/>
    <w:rsid w:val="007C4475"/>
    <w:rsid w:val="007C6EE9"/>
    <w:rsid w:val="007D4632"/>
    <w:rsid w:val="007D57BF"/>
    <w:rsid w:val="007E22E8"/>
    <w:rsid w:val="007E52A9"/>
    <w:rsid w:val="007F351A"/>
    <w:rsid w:val="007F3FE9"/>
    <w:rsid w:val="00803AB5"/>
    <w:rsid w:val="00805654"/>
    <w:rsid w:val="00814FF3"/>
    <w:rsid w:val="00817962"/>
    <w:rsid w:val="00847433"/>
    <w:rsid w:val="00847971"/>
    <w:rsid w:val="00870264"/>
    <w:rsid w:val="008725BC"/>
    <w:rsid w:val="008755FC"/>
    <w:rsid w:val="00880109"/>
    <w:rsid w:val="008875A1"/>
    <w:rsid w:val="00891F08"/>
    <w:rsid w:val="008C0E76"/>
    <w:rsid w:val="008C2EFA"/>
    <w:rsid w:val="008E284C"/>
    <w:rsid w:val="008E4928"/>
    <w:rsid w:val="00900BE9"/>
    <w:rsid w:val="00912D01"/>
    <w:rsid w:val="0093226A"/>
    <w:rsid w:val="00933936"/>
    <w:rsid w:val="00934878"/>
    <w:rsid w:val="00941148"/>
    <w:rsid w:val="009463F6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33651"/>
    <w:rsid w:val="00A533B1"/>
    <w:rsid w:val="00A62542"/>
    <w:rsid w:val="00A657E1"/>
    <w:rsid w:val="00A8025E"/>
    <w:rsid w:val="00A80BF6"/>
    <w:rsid w:val="00AA7A16"/>
    <w:rsid w:val="00AB03FB"/>
    <w:rsid w:val="00AD4607"/>
    <w:rsid w:val="00AF1B96"/>
    <w:rsid w:val="00AF2AA9"/>
    <w:rsid w:val="00AF3212"/>
    <w:rsid w:val="00B06C2C"/>
    <w:rsid w:val="00B12A6C"/>
    <w:rsid w:val="00B310AC"/>
    <w:rsid w:val="00B51278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95908"/>
    <w:rsid w:val="00BA71F0"/>
    <w:rsid w:val="00BE18DC"/>
    <w:rsid w:val="00BF45A7"/>
    <w:rsid w:val="00C04782"/>
    <w:rsid w:val="00C06C30"/>
    <w:rsid w:val="00C100C6"/>
    <w:rsid w:val="00C106D9"/>
    <w:rsid w:val="00C122EB"/>
    <w:rsid w:val="00C153BD"/>
    <w:rsid w:val="00C270D3"/>
    <w:rsid w:val="00C33753"/>
    <w:rsid w:val="00C36B91"/>
    <w:rsid w:val="00C56862"/>
    <w:rsid w:val="00C6795C"/>
    <w:rsid w:val="00C93A1A"/>
    <w:rsid w:val="00CA4B07"/>
    <w:rsid w:val="00CD280F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6D36"/>
    <w:rsid w:val="00D3362A"/>
    <w:rsid w:val="00D40958"/>
    <w:rsid w:val="00D416E5"/>
    <w:rsid w:val="00D441D9"/>
    <w:rsid w:val="00D615E8"/>
    <w:rsid w:val="00D61F5D"/>
    <w:rsid w:val="00D620E4"/>
    <w:rsid w:val="00D6294B"/>
    <w:rsid w:val="00D63D82"/>
    <w:rsid w:val="00D856AB"/>
    <w:rsid w:val="00D9007D"/>
    <w:rsid w:val="00D92ACC"/>
    <w:rsid w:val="00D94CC0"/>
    <w:rsid w:val="00DB1EA0"/>
    <w:rsid w:val="00DC066D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0789"/>
    <w:rsid w:val="00E2186D"/>
    <w:rsid w:val="00E33704"/>
    <w:rsid w:val="00E33912"/>
    <w:rsid w:val="00E35A2B"/>
    <w:rsid w:val="00E6362F"/>
    <w:rsid w:val="00E66ECB"/>
    <w:rsid w:val="00E720C4"/>
    <w:rsid w:val="00E769EA"/>
    <w:rsid w:val="00E916CF"/>
    <w:rsid w:val="00E91B64"/>
    <w:rsid w:val="00E94D7D"/>
    <w:rsid w:val="00EA0E90"/>
    <w:rsid w:val="00EA41E2"/>
    <w:rsid w:val="00EB467F"/>
    <w:rsid w:val="00EB4F3B"/>
    <w:rsid w:val="00EB51C5"/>
    <w:rsid w:val="00EB5202"/>
    <w:rsid w:val="00EC52D9"/>
    <w:rsid w:val="00EC561A"/>
    <w:rsid w:val="00ED7D97"/>
    <w:rsid w:val="00EE7EC1"/>
    <w:rsid w:val="00EF276E"/>
    <w:rsid w:val="00EF3803"/>
    <w:rsid w:val="00EF49E1"/>
    <w:rsid w:val="00EF5677"/>
    <w:rsid w:val="00EF63EA"/>
    <w:rsid w:val="00F007D1"/>
    <w:rsid w:val="00F12586"/>
    <w:rsid w:val="00F16363"/>
    <w:rsid w:val="00F342AD"/>
    <w:rsid w:val="00F47885"/>
    <w:rsid w:val="00F54CD1"/>
    <w:rsid w:val="00F74303"/>
    <w:rsid w:val="00F777BD"/>
    <w:rsid w:val="00F86BAE"/>
    <w:rsid w:val="00FB3516"/>
    <w:rsid w:val="00FC1ACF"/>
    <w:rsid w:val="00FD3BD8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0EF2901D"/>
  <w15:docId w15:val="{AB8DBB0B-B8DB-4271-91B1-1B3476CB85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link w:val="Nzov"/>
    <w:uiPriority w:val="99"/>
    <w:locked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uiPriority w:val="11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link w:val="Podtitul"/>
    <w:uiPriority w:val="11"/>
    <w:locked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046B293-946D-4150-AD7B-3EDF0A39395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1632</Words>
  <Characters>9309</Characters>
  <Application>Microsoft Office Word</Application>
  <DocSecurity>0</DocSecurity>
  <Lines>77</Lines>
  <Paragraphs>21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10920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</dc:creator>
  <cp:lastModifiedBy>fialova54@gmail.com</cp:lastModifiedBy>
  <cp:revision>4</cp:revision>
  <cp:lastPrinted>2023-03-24T21:21:00Z</cp:lastPrinted>
  <dcterms:created xsi:type="dcterms:W3CDTF">2023-03-24T21:21:00Z</dcterms:created>
  <dcterms:modified xsi:type="dcterms:W3CDTF">2023-03-25T20:41:00Z</dcterms:modified>
</cp:coreProperties>
</file>