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5951B" w14:textId="77777777"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14:paraId="70C61063" w14:textId="77777777"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14:paraId="796F8F29" w14:textId="77777777"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14:paraId="47D418FF" w14:textId="77777777"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14:paraId="2ECFC747" w14:textId="77777777"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14:paraId="741CC40F" w14:textId="77777777"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14:paraId="6FC06156" w14:textId="77777777" w:rsidTr="00E20789">
        <w:trPr>
          <w:trHeight w:val="1100"/>
        </w:trPr>
        <w:tc>
          <w:tcPr>
            <w:tcW w:w="1096" w:type="pct"/>
            <w:vAlign w:val="center"/>
          </w:tcPr>
          <w:p w14:paraId="0E9A686A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14:paraId="54A472D0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14:paraId="43D57A44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726E30">
              <w:rPr>
                <w:rFonts w:cs="Arial"/>
                <w:sz w:val="20"/>
                <w:szCs w:val="22"/>
                <w:lang w:eastAsia="sk-SK"/>
              </w:rPr>
              <w:t>REDPEN s.r.o.</w:t>
            </w:r>
          </w:p>
        </w:tc>
      </w:tr>
      <w:tr w:rsidR="00770DB9" w:rsidRPr="00770DB9" w14:paraId="6AE66F08" w14:textId="77777777" w:rsidTr="00E20789">
        <w:trPr>
          <w:trHeight w:val="390"/>
        </w:trPr>
        <w:tc>
          <w:tcPr>
            <w:tcW w:w="1096" w:type="pct"/>
            <w:vAlign w:val="center"/>
          </w:tcPr>
          <w:p w14:paraId="426309E4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14:paraId="6C7F4E29" w14:textId="77777777" w:rsidR="00770DB9" w:rsidRPr="00770DB9" w:rsidRDefault="00726E30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Štefánikova334/202  941 11 Palárikovo</w:t>
            </w:r>
          </w:p>
        </w:tc>
      </w:tr>
    </w:tbl>
    <w:p w14:paraId="253E74BA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14:paraId="6810CFEC" w14:textId="77777777" w:rsidR="00726E30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  <w:r w:rsidR="00726E30">
        <w:rPr>
          <w:rFonts w:cs="Arial"/>
          <w:color w:val="C00000"/>
          <w:sz w:val="20"/>
          <w:szCs w:val="24"/>
          <w:lang w:eastAsia="sk-SK"/>
        </w:rPr>
        <w:t xml:space="preserve"> </w:t>
      </w:r>
    </w:p>
    <w:p w14:paraId="68056E18" w14:textId="4CB76ED2" w:rsidR="00770DB9" w:rsidRPr="00AF1B96" w:rsidRDefault="002E4034" w:rsidP="00726E30">
      <w:pPr>
        <w:spacing w:after="0" w:line="240" w:lineRule="auto"/>
        <w:ind w:left="774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2</w:t>
      </w:r>
      <w:r w:rsidR="00F00111">
        <w:rPr>
          <w:rFonts w:cs="Arial"/>
          <w:color w:val="C00000"/>
          <w:sz w:val="20"/>
          <w:szCs w:val="24"/>
          <w:lang w:eastAsia="sk-SK"/>
        </w:rPr>
        <w:t>5</w:t>
      </w:r>
      <w:r>
        <w:rPr>
          <w:rFonts w:cs="Arial"/>
          <w:color w:val="C00000"/>
          <w:sz w:val="20"/>
          <w:szCs w:val="24"/>
          <w:lang w:eastAsia="sk-SK"/>
        </w:rPr>
        <w:t>. 3. 2022</w:t>
      </w:r>
    </w:p>
    <w:p w14:paraId="335D74FF" w14:textId="77777777" w:rsidR="00770DB9" w:rsidRPr="00AF1B96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14:paraId="235E3228" w14:textId="77777777" w:rsid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726E30">
        <w:rPr>
          <w:rFonts w:cs="Arial"/>
          <w:color w:val="C00000"/>
          <w:sz w:val="20"/>
          <w:szCs w:val="24"/>
          <w:lang w:eastAsia="sk-SK"/>
        </w:rPr>
        <w:t>, účtovná závierka k 31. 12. Je zostavená</w:t>
      </w:r>
    </w:p>
    <w:p w14:paraId="6FB6E200" w14:textId="60A0D125" w:rsidR="00726E30" w:rsidRDefault="00726E30" w:rsidP="00726E30">
      <w:pPr>
        <w:pStyle w:val="Odsekzoznamu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 ako riadna účtovná závierka podľa § 47 ods. 6 zákona NR SR č. 431/2002 Z. z. o účtovníctve za účtovné obdobie od januára do decembra 202</w:t>
      </w:r>
      <w:r w:rsidR="002E4034">
        <w:rPr>
          <w:rFonts w:cs="Arial"/>
          <w:color w:val="C00000"/>
          <w:sz w:val="20"/>
          <w:szCs w:val="24"/>
          <w:lang w:eastAsia="sk-SK"/>
        </w:rPr>
        <w:t>2</w:t>
      </w:r>
      <w:r>
        <w:rPr>
          <w:rFonts w:cs="Arial"/>
          <w:color w:val="C00000"/>
          <w:sz w:val="20"/>
          <w:szCs w:val="24"/>
          <w:lang w:eastAsia="sk-SK"/>
        </w:rPr>
        <w:t xml:space="preserve"> k poslednému dňu kalendárneho roka.</w:t>
      </w:r>
    </w:p>
    <w:p w14:paraId="5609000D" w14:textId="77777777" w:rsidR="00726E30" w:rsidRPr="00AF1B96" w:rsidRDefault="00726E30" w:rsidP="00726E30">
      <w:pPr>
        <w:spacing w:after="0" w:line="240" w:lineRule="auto"/>
        <w:ind w:left="774"/>
        <w:jc w:val="both"/>
        <w:rPr>
          <w:rFonts w:cs="Arial"/>
          <w:color w:val="C00000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14:paraId="1037DF8A" w14:textId="77777777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3253DBD9" w14:textId="77777777"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5625E79A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0732DBA3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4520A3C7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14:paraId="5BD5A80C" w14:textId="77777777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14:paraId="4A87673B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479021D1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7F6E3187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416F09BE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14:paraId="43A4ECD4" w14:textId="77777777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14:paraId="2E9CAF06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4BF34AC7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4F8886B7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14:paraId="291E4C65" w14:textId="77777777"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14:paraId="0A658E32" w14:textId="77777777"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14:paraId="750CBCEC" w14:textId="77777777"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14:paraId="04B8A2BF" w14:textId="77777777"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14:paraId="3A483A5A" w14:textId="77777777"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14:paraId="7FF354AD" w14:textId="77777777"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14:paraId="350463B7" w14:textId="77777777"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14:paraId="0472287E" w14:textId="77777777"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14:paraId="2A88286A" w14:textId="77777777"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14:paraId="44833EA7" w14:textId="77777777"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14:paraId="7A0765D4" w14:textId="77777777"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770DB9" w:rsidRPr="00AF1B96" w14:paraId="2E7C2467" w14:textId="77777777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14:paraId="08DA7C11" w14:textId="77777777"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40D64A01" w14:textId="77777777"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14:paraId="77E1DA2F" w14:textId="77777777" w:rsidR="00770DB9" w:rsidRPr="00AF1B96" w:rsidRDefault="00726E30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770DB9" w:rsidRPr="00AF1B96" w14:paraId="6F84A819" w14:textId="77777777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14:paraId="6B8D4979" w14:textId="77777777"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2648A0CB" w14:textId="77777777"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14:paraId="4B4D4CB5" w14:textId="77777777" w:rsidR="00770DB9" w:rsidRPr="00AF1B96" w:rsidRDefault="00726E30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F31B9F2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14:paraId="41B76449" w14:textId="77777777"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14:paraId="338F2986" w14:textId="77777777"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14:paraId="1638CDD4" w14:textId="77777777"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14:paraId="1C3CF0D2" w14:textId="77777777"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 w14:paraId="68EF619B" w14:textId="77777777"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14:paraId="428075CA" w14:textId="77777777"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 w14:paraId="5533913C" w14:textId="77777777"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14:paraId="3657963F" w14:textId="77777777"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14:paraId="592BB47E" w14:textId="77777777"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14:paraId="42E8CA6F" w14:textId="77777777" w:rsidTr="00E20789">
        <w:tc>
          <w:tcPr>
            <w:tcW w:w="9072" w:type="dxa"/>
            <w:gridSpan w:val="2"/>
            <w:vAlign w:val="center"/>
          </w:tcPr>
          <w:p w14:paraId="7CB83C28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lastRenderedPageBreak/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14:paraId="4D253A80" w14:textId="77777777" w:rsidTr="00E20789">
        <w:tc>
          <w:tcPr>
            <w:tcW w:w="8789" w:type="dxa"/>
            <w:vAlign w:val="center"/>
          </w:tcPr>
          <w:p w14:paraId="77AAE08F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175BECA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14:paraId="4DE5E130" w14:textId="77777777" w:rsidTr="00E20789">
        <w:tc>
          <w:tcPr>
            <w:tcW w:w="8789" w:type="dxa"/>
            <w:vAlign w:val="center"/>
          </w:tcPr>
          <w:p w14:paraId="284228BA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0D213473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78BA6995" w14:textId="77777777" w:rsidTr="00E20789">
        <w:tc>
          <w:tcPr>
            <w:tcW w:w="8789" w:type="dxa"/>
            <w:vAlign w:val="center"/>
          </w:tcPr>
          <w:p w14:paraId="06FCDE3C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2DE65793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7CC4F631" w14:textId="77777777" w:rsidTr="00E20789">
        <w:tc>
          <w:tcPr>
            <w:tcW w:w="8789" w:type="dxa"/>
            <w:vAlign w:val="center"/>
          </w:tcPr>
          <w:p w14:paraId="22716866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3BEE0DA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3EA65B15" w14:textId="77777777" w:rsidTr="00E20789">
        <w:tc>
          <w:tcPr>
            <w:tcW w:w="8789" w:type="dxa"/>
            <w:vAlign w:val="center"/>
          </w:tcPr>
          <w:p w14:paraId="2B259E54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5D37BEFA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1F0270DE" w14:textId="77777777" w:rsidTr="00E20789">
        <w:tc>
          <w:tcPr>
            <w:tcW w:w="8789" w:type="dxa"/>
            <w:vAlign w:val="center"/>
          </w:tcPr>
          <w:p w14:paraId="0F00FB71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33BAC41E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14:paraId="3BB0B071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14:paraId="001017DE" w14:textId="77777777" w:rsidTr="00E20789">
        <w:tc>
          <w:tcPr>
            <w:tcW w:w="9072" w:type="dxa"/>
            <w:gridSpan w:val="2"/>
            <w:vAlign w:val="center"/>
          </w:tcPr>
          <w:p w14:paraId="046DB6F2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14:paraId="25762AE7" w14:textId="77777777" w:rsidTr="00E20789">
        <w:tc>
          <w:tcPr>
            <w:tcW w:w="8789" w:type="dxa"/>
            <w:vAlign w:val="center"/>
          </w:tcPr>
          <w:p w14:paraId="04704ABC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62EFD2C8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46E9A297" w14:textId="77777777" w:rsidTr="00E20789">
        <w:tc>
          <w:tcPr>
            <w:tcW w:w="8789" w:type="dxa"/>
            <w:vAlign w:val="center"/>
          </w:tcPr>
          <w:p w14:paraId="4158A4ED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00BBFD1B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6B7189D4" w14:textId="77777777" w:rsidTr="00E20789">
        <w:tc>
          <w:tcPr>
            <w:tcW w:w="8789" w:type="dxa"/>
            <w:vAlign w:val="center"/>
          </w:tcPr>
          <w:p w14:paraId="0C0F5406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43172EF7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7744732A" w14:textId="77777777" w:rsidTr="00E20789">
        <w:tc>
          <w:tcPr>
            <w:tcW w:w="8789" w:type="dxa"/>
            <w:vAlign w:val="center"/>
          </w:tcPr>
          <w:p w14:paraId="7DC16A85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00206EBA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14:paraId="180308CC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14:paraId="7995B4CB" w14:textId="77777777" w:rsidTr="00E20789">
        <w:tc>
          <w:tcPr>
            <w:tcW w:w="9072" w:type="dxa"/>
            <w:gridSpan w:val="2"/>
          </w:tcPr>
          <w:p w14:paraId="4775499C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14:paraId="5913641C" w14:textId="77777777" w:rsidTr="00E20789">
        <w:tc>
          <w:tcPr>
            <w:tcW w:w="8789" w:type="dxa"/>
          </w:tcPr>
          <w:p w14:paraId="7F45C8C0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33337B71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14:paraId="6371FD85" w14:textId="77777777" w:rsidTr="00E20789">
        <w:tc>
          <w:tcPr>
            <w:tcW w:w="8789" w:type="dxa"/>
          </w:tcPr>
          <w:p w14:paraId="57F459A4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41FCFC1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14:paraId="3C30D4BC" w14:textId="77777777" w:rsidTr="00E20789">
        <w:tc>
          <w:tcPr>
            <w:tcW w:w="8789" w:type="dxa"/>
          </w:tcPr>
          <w:p w14:paraId="2717D26D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7F063C8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14:paraId="385E0B69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14:paraId="0AE89031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14:paraId="16F06180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14:paraId="09BCF78C" w14:textId="77777777" w:rsidTr="00E20789">
        <w:tc>
          <w:tcPr>
            <w:tcW w:w="9072" w:type="dxa"/>
            <w:gridSpan w:val="2"/>
            <w:vAlign w:val="center"/>
          </w:tcPr>
          <w:p w14:paraId="1ED919BC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14:paraId="27524AF9" w14:textId="77777777" w:rsidTr="00E20789">
        <w:tc>
          <w:tcPr>
            <w:tcW w:w="8789" w:type="dxa"/>
            <w:vAlign w:val="center"/>
          </w:tcPr>
          <w:p w14:paraId="31717CD1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69CE3849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6305954B" w14:textId="77777777" w:rsidTr="00E20789">
        <w:tc>
          <w:tcPr>
            <w:tcW w:w="8789" w:type="dxa"/>
            <w:vAlign w:val="center"/>
          </w:tcPr>
          <w:p w14:paraId="1B12EF00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067A3D9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41777F46" w14:textId="77777777" w:rsidTr="00E20789">
        <w:tc>
          <w:tcPr>
            <w:tcW w:w="8789" w:type="dxa"/>
            <w:vAlign w:val="center"/>
          </w:tcPr>
          <w:p w14:paraId="683D59CD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14:paraId="14AAFB78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7E7DF6F1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79D3FBAE" w14:textId="77777777" w:rsidTr="00E20789">
        <w:tc>
          <w:tcPr>
            <w:tcW w:w="8789" w:type="dxa"/>
            <w:vAlign w:val="center"/>
          </w:tcPr>
          <w:p w14:paraId="205A86DC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4BF46503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14:paraId="546B2903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14:paraId="5EE0FB25" w14:textId="77777777" w:rsidTr="00E20789">
        <w:tc>
          <w:tcPr>
            <w:tcW w:w="8789" w:type="dxa"/>
            <w:vAlign w:val="center"/>
          </w:tcPr>
          <w:p w14:paraId="2E113A06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14:paraId="65EBBB2A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1F7822EF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2F646B5E" w14:textId="77777777" w:rsidTr="00E20789">
        <w:tc>
          <w:tcPr>
            <w:tcW w:w="8789" w:type="dxa"/>
            <w:vAlign w:val="center"/>
          </w:tcPr>
          <w:p w14:paraId="780FAFDA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14:paraId="0CDA303D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29795952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254EA8D4" w14:textId="77777777" w:rsidTr="00E20789">
        <w:tc>
          <w:tcPr>
            <w:tcW w:w="8789" w:type="dxa"/>
            <w:vAlign w:val="center"/>
          </w:tcPr>
          <w:p w14:paraId="3A77C10D" w14:textId="77777777"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14:paraId="1F35E9A4" w14:textId="77777777"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7250EADA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4E9E0601" w14:textId="77777777" w:rsidTr="00E20789">
        <w:tc>
          <w:tcPr>
            <w:tcW w:w="8789" w:type="dxa"/>
            <w:vAlign w:val="center"/>
          </w:tcPr>
          <w:p w14:paraId="55AF9BC4" w14:textId="77777777"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22 %</w:t>
            </w:r>
          </w:p>
        </w:tc>
        <w:tc>
          <w:tcPr>
            <w:tcW w:w="283" w:type="dxa"/>
            <w:vAlign w:val="center"/>
          </w:tcPr>
          <w:p w14:paraId="4CF7845F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314679C1" w14:textId="77777777" w:rsidTr="00E20789">
        <w:tc>
          <w:tcPr>
            <w:tcW w:w="8789" w:type="dxa"/>
          </w:tcPr>
          <w:p w14:paraId="1F5937DF" w14:textId="77777777"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14:paraId="3CC121E1" w14:textId="77777777"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14:paraId="583D9399" w14:textId="77777777"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4D542CC6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14:paraId="326926E7" w14:textId="77777777" w:rsidTr="00E20789">
        <w:tc>
          <w:tcPr>
            <w:tcW w:w="8789" w:type="dxa"/>
          </w:tcPr>
          <w:p w14:paraId="77B9A213" w14:textId="77777777"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14:paraId="278B9F40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14:paraId="07063ECB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14:paraId="15A3A12E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14:paraId="416B145D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14:paraId="43F90588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</w:t>
      </w:r>
      <w:proofErr w:type="spellStart"/>
      <w:r w:rsidRPr="00770DB9">
        <w:rPr>
          <w:rFonts w:cs="Arial"/>
          <w:sz w:val="20"/>
          <w:szCs w:val="24"/>
          <w:lang w:eastAsia="sk-SK"/>
        </w:rPr>
        <w:t>majetku,doba</w:t>
      </w:r>
      <w:proofErr w:type="spellEnd"/>
      <w:r w:rsidRPr="00770DB9">
        <w:rPr>
          <w:rFonts w:cs="Arial"/>
          <w:sz w:val="20"/>
          <w:szCs w:val="24"/>
          <w:lang w:eastAsia="sk-SK"/>
        </w:rPr>
        <w:t xml:space="preserve"> odpisovania, použité sadzby </w:t>
      </w:r>
    </w:p>
    <w:p w14:paraId="435612C4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14:paraId="51964C30" w14:textId="77777777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581AB34E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135DA9D4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14:paraId="0B48F27A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14:paraId="088AD83D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0BF6B876" w14:textId="77777777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0DF5B7D7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269A63E3" w14:textId="77777777" w:rsidR="00770DB9" w:rsidRPr="00770DB9" w:rsidRDefault="00062EDB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14:paraId="6A29B80E" w14:textId="77777777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130F34CD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49695D36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436FAF69" w14:textId="77777777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5D86F050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1CBE173D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438E4166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14:paraId="59AC0679" w14:textId="77777777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2EA92251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299648BB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0570F678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14:paraId="37814898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14:paraId="75CAB3A0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770DB9" w:rsidRPr="00770DB9" w14:paraId="313BF400" w14:textId="77777777" w:rsidTr="00E20789">
        <w:tc>
          <w:tcPr>
            <w:tcW w:w="3111" w:type="dxa"/>
          </w:tcPr>
          <w:p w14:paraId="7C59FB1B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14:paraId="23032FEC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14:paraId="4C5246FA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B79C149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58F8C68A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AE57EBD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00EA1472" w14:textId="77777777" w:rsidTr="00E20789">
        <w:trPr>
          <w:trHeight w:val="340"/>
        </w:trPr>
        <w:tc>
          <w:tcPr>
            <w:tcW w:w="3111" w:type="dxa"/>
          </w:tcPr>
          <w:p w14:paraId="640C6795" w14:textId="77777777" w:rsidR="00770DB9" w:rsidRPr="00770DB9" w:rsidRDefault="00551F2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Osobný automobil TOYOTA</w:t>
            </w:r>
          </w:p>
        </w:tc>
        <w:tc>
          <w:tcPr>
            <w:tcW w:w="977" w:type="dxa"/>
          </w:tcPr>
          <w:p w14:paraId="4AEEB930" w14:textId="77777777" w:rsidR="00770DB9" w:rsidRPr="00770DB9" w:rsidRDefault="00551F2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14:paraId="43433C28" w14:textId="77777777" w:rsidR="00770DB9" w:rsidRPr="00770DB9" w:rsidRDefault="00551F2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5679C95" w14:textId="77777777" w:rsidR="00770DB9" w:rsidRPr="00770DB9" w:rsidRDefault="00551F2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rovnomerný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2EEAFA1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9D4B9D6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0C926247" w14:textId="77777777" w:rsidTr="00E20789">
        <w:trPr>
          <w:trHeight w:val="340"/>
        </w:trPr>
        <w:tc>
          <w:tcPr>
            <w:tcW w:w="3111" w:type="dxa"/>
          </w:tcPr>
          <w:p w14:paraId="2F1F1AC1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14:paraId="57522093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14:paraId="04B8912B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37A5CDAD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ED04262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68F8FF4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41360893" w14:textId="77777777" w:rsidTr="00E20789">
        <w:trPr>
          <w:trHeight w:val="340"/>
        </w:trPr>
        <w:tc>
          <w:tcPr>
            <w:tcW w:w="3111" w:type="dxa"/>
          </w:tcPr>
          <w:p w14:paraId="66D10114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14:paraId="7B233A72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14:paraId="118633FC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484F4BB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5BAD8DE3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C292325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75001088" w14:textId="77777777" w:rsidTr="00E20789">
        <w:trPr>
          <w:trHeight w:val="340"/>
        </w:trPr>
        <w:tc>
          <w:tcPr>
            <w:tcW w:w="3111" w:type="dxa"/>
          </w:tcPr>
          <w:p w14:paraId="50F3C9D7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14:paraId="33932029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14:paraId="2E45A3AE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14:paraId="40A51B6F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91A4745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02CE2A8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2684E4DB" w14:textId="77777777" w:rsidTr="00E20789">
        <w:trPr>
          <w:trHeight w:val="340"/>
        </w:trPr>
        <w:tc>
          <w:tcPr>
            <w:tcW w:w="3111" w:type="dxa"/>
          </w:tcPr>
          <w:p w14:paraId="1E8738E1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14:paraId="449DD2CD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14:paraId="75ACCBC0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14:paraId="01117752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61B2DED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BBDAC3A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14:paraId="557D4F65" w14:textId="77777777" w:rsidTr="00E20789">
        <w:trPr>
          <w:trHeight w:val="340"/>
        </w:trPr>
        <w:tc>
          <w:tcPr>
            <w:tcW w:w="3111" w:type="dxa"/>
          </w:tcPr>
          <w:p w14:paraId="534C7518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14:paraId="3734FF82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14:paraId="073B0209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14:paraId="7DC9C4A5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089E2AE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4CA070E" w14:textId="77777777"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14:paraId="435BAF15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770DB9" w:rsidRPr="00AF1B96" w14:paraId="723A4B4F" w14:textId="77777777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14:paraId="2F5886DB" w14:textId="77777777"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14:paraId="32358437" w14:textId="77777777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14:paraId="4168080A" w14:textId="77777777"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4F0948AA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14:paraId="0094ABC4" w14:textId="77777777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14:paraId="4A1DFF62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14:paraId="7BDB1E6D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14:paraId="202B34E9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14:paraId="3499851E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14:paraId="6CCC702D" w14:textId="77777777" w:rsidTr="00E20789">
        <w:trPr>
          <w:trHeight w:val="340"/>
        </w:trPr>
        <w:tc>
          <w:tcPr>
            <w:tcW w:w="2977" w:type="dxa"/>
            <w:vMerge/>
            <w:vAlign w:val="center"/>
          </w:tcPr>
          <w:p w14:paraId="628E25D7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024E8652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14:paraId="1983B53C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14:paraId="5A2DAD86" w14:textId="77777777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14:paraId="79F853B9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14:paraId="46B0D745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093F3DAC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14:paraId="2C7DF2A3" w14:textId="77777777" w:rsidTr="00E20789">
        <w:trPr>
          <w:trHeight w:val="340"/>
        </w:trPr>
        <w:tc>
          <w:tcPr>
            <w:tcW w:w="2977" w:type="dxa"/>
            <w:vMerge/>
            <w:vAlign w:val="center"/>
          </w:tcPr>
          <w:p w14:paraId="2566D6CE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754B709A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A2BC6FE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14:paraId="099219F3" w14:textId="77777777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14:paraId="76D2346C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11EF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70406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14:paraId="3C1A055F" w14:textId="77777777" w:rsidTr="00E20789">
        <w:trPr>
          <w:trHeight w:val="340"/>
        </w:trPr>
        <w:tc>
          <w:tcPr>
            <w:tcW w:w="2977" w:type="dxa"/>
            <w:vMerge/>
            <w:vAlign w:val="center"/>
          </w:tcPr>
          <w:p w14:paraId="44FA227E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A23D9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E2122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4D4CD631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1971D3" w:rsidRPr="00AF1B96" w14:paraId="072CEB94" w14:textId="77777777" w:rsidTr="00E20789">
        <w:trPr>
          <w:trHeight w:val="340"/>
        </w:trPr>
        <w:tc>
          <w:tcPr>
            <w:tcW w:w="9089" w:type="dxa"/>
            <w:gridSpan w:val="3"/>
          </w:tcPr>
          <w:p w14:paraId="17C1F6FC" w14:textId="77777777"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14:paraId="3D2661C0" w14:textId="77777777" w:rsidTr="00E20789">
        <w:trPr>
          <w:trHeight w:val="340"/>
        </w:trPr>
        <w:tc>
          <w:tcPr>
            <w:tcW w:w="8789" w:type="dxa"/>
            <w:gridSpan w:val="2"/>
          </w:tcPr>
          <w:p w14:paraId="615651EC" w14:textId="77777777"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4791BDAD" w14:textId="77777777"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14:paraId="00C8D2C2" w14:textId="77777777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480DCAB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5E9E3E65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14:paraId="77CCA452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14:paraId="472A181B" w14:textId="77777777" w:rsidTr="00E20789">
        <w:trPr>
          <w:trHeight w:val="340"/>
        </w:trPr>
        <w:tc>
          <w:tcPr>
            <w:tcW w:w="3279" w:type="dxa"/>
            <w:vMerge/>
            <w:vAlign w:val="center"/>
          </w:tcPr>
          <w:p w14:paraId="3349FE6C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38B23394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771788A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14:paraId="483D423D" w14:textId="77777777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14:paraId="34EB92B6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4C680DDC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14:paraId="4EE87E2C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14:paraId="00F9B741" w14:textId="77777777" w:rsidTr="00E20789">
        <w:trPr>
          <w:trHeight w:val="340"/>
        </w:trPr>
        <w:tc>
          <w:tcPr>
            <w:tcW w:w="3279" w:type="dxa"/>
            <w:vMerge/>
            <w:vAlign w:val="center"/>
          </w:tcPr>
          <w:p w14:paraId="7122F958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65C4A758" w14:textId="77777777" w:rsidR="001971D3" w:rsidRPr="00AF1B96" w:rsidRDefault="00551F2B" w:rsidP="00551F2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Podľa stavu nevyčerpanej dovolenky</w:t>
            </w:r>
          </w:p>
        </w:tc>
        <w:tc>
          <w:tcPr>
            <w:tcW w:w="300" w:type="dxa"/>
            <w:vAlign w:val="center"/>
          </w:tcPr>
          <w:p w14:paraId="4454B6E8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14:paraId="3529EA49" w14:textId="77777777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6F7EB58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C4152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CE88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14:paraId="2D474441" w14:textId="77777777" w:rsidTr="00E20789">
        <w:trPr>
          <w:trHeight w:val="340"/>
        </w:trPr>
        <w:tc>
          <w:tcPr>
            <w:tcW w:w="3279" w:type="dxa"/>
            <w:vMerge/>
            <w:vAlign w:val="center"/>
          </w:tcPr>
          <w:p w14:paraId="240DB2CF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8332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E065" w14:textId="77777777"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221248FB" w14:textId="77777777"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14:paraId="32869715" w14:textId="77777777"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14:paraId="705EC88F" w14:textId="77777777"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14:paraId="7F40FE2C" w14:textId="77777777"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14:paraId="7B63D14C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14:paraId="3F613F6E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14:paraId="10CB2B51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14:paraId="5D49796C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14:paraId="659D8310" w14:textId="77777777" w:rsidTr="00E20789">
        <w:trPr>
          <w:trHeight w:hRule="exact" w:val="340"/>
        </w:trPr>
        <w:tc>
          <w:tcPr>
            <w:tcW w:w="7088" w:type="dxa"/>
            <w:vAlign w:val="center"/>
          </w:tcPr>
          <w:p w14:paraId="66C40A82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14:paraId="09D41B1C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14:paraId="2920BAA5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14:paraId="67A50BA1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14:paraId="41BC0877" w14:textId="77777777"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14:paraId="66B9E1BD" w14:textId="77777777"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14:paraId="04160334" w14:textId="77777777"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14:paraId="5B8598D0" w14:textId="77777777"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14:paraId="2F4442DF" w14:textId="77777777"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14:paraId="17FC4ABA" w14:textId="77777777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68C640A6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18AAFFC4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322C569" w14:textId="77777777"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14:paraId="0010D173" w14:textId="77777777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44CB8588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4ECE8294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63744F3D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14:paraId="3D433EF0" w14:textId="77777777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203FC6AD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49B5A088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57DC6609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14:paraId="57D24498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14:paraId="389E5908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14:paraId="2DCA4B45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14:paraId="44B654DB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14:paraId="21E237A4" w14:textId="77777777"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14:paraId="7E7D5F7F" w14:textId="77777777"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14:paraId="1B08839E" w14:textId="77777777" w:rsidTr="00E20789">
        <w:tc>
          <w:tcPr>
            <w:tcW w:w="2977" w:type="dxa"/>
            <w:vAlign w:val="center"/>
          </w:tcPr>
          <w:p w14:paraId="2AC591EF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787C4EF8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14:paraId="53EE756E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14:paraId="7E1BE82E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14:paraId="0FA72A25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14:paraId="456894C1" w14:textId="77777777" w:rsidTr="00E20789">
        <w:trPr>
          <w:trHeight w:val="340"/>
        </w:trPr>
        <w:tc>
          <w:tcPr>
            <w:tcW w:w="2977" w:type="dxa"/>
          </w:tcPr>
          <w:p w14:paraId="30AE0463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14:paraId="1EEB2874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14:paraId="3E7B9F7D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14:paraId="27A264D7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14:paraId="1C034B33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14:paraId="40D112B6" w14:textId="77777777" w:rsidTr="00E20789">
        <w:trPr>
          <w:trHeight w:val="340"/>
        </w:trPr>
        <w:tc>
          <w:tcPr>
            <w:tcW w:w="2977" w:type="dxa"/>
          </w:tcPr>
          <w:p w14:paraId="581F96EA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14:paraId="4EED70F0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14:paraId="0612908A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14:paraId="113FC073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14:paraId="55C6A5BC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14:paraId="000DB361" w14:textId="77777777" w:rsidTr="00E20789">
        <w:trPr>
          <w:trHeight w:val="340"/>
        </w:trPr>
        <w:tc>
          <w:tcPr>
            <w:tcW w:w="2977" w:type="dxa"/>
          </w:tcPr>
          <w:p w14:paraId="2FC79BCC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14:paraId="17B0A61F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14:paraId="6EE1B1E6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14:paraId="6372BF10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14:paraId="4418A20D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14:paraId="1C6AABA0" w14:textId="77777777" w:rsidTr="00E20789">
        <w:trPr>
          <w:trHeight w:val="340"/>
        </w:trPr>
        <w:tc>
          <w:tcPr>
            <w:tcW w:w="2977" w:type="dxa"/>
          </w:tcPr>
          <w:p w14:paraId="28A73DDF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14:paraId="32FD5F3E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14:paraId="3D3B9CB9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14:paraId="32F83ED3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14:paraId="788EE16B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14:paraId="183E5F65" w14:textId="77777777" w:rsidTr="00E20789">
        <w:trPr>
          <w:trHeight w:val="340"/>
        </w:trPr>
        <w:tc>
          <w:tcPr>
            <w:tcW w:w="2977" w:type="dxa"/>
          </w:tcPr>
          <w:p w14:paraId="4346E660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14:paraId="1200D522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14:paraId="44FD2E2D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14:paraId="3FE1505C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14:paraId="41D4B55C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14:paraId="75F1387D" w14:textId="77777777" w:rsidTr="00E20789">
        <w:trPr>
          <w:trHeight w:val="340"/>
        </w:trPr>
        <w:tc>
          <w:tcPr>
            <w:tcW w:w="2977" w:type="dxa"/>
          </w:tcPr>
          <w:p w14:paraId="2BDE586B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14:paraId="0BF2D997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14:paraId="7E922BBA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14:paraId="48A46F6A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14:paraId="6752FE43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14:paraId="0FAA9B8F" w14:textId="77777777" w:rsidTr="00E20789">
        <w:trPr>
          <w:trHeight w:val="340"/>
        </w:trPr>
        <w:tc>
          <w:tcPr>
            <w:tcW w:w="2977" w:type="dxa"/>
          </w:tcPr>
          <w:p w14:paraId="4210FFAF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14:paraId="212DA22F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14:paraId="6EB3B518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14:paraId="7F37599E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14:paraId="09760501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14:paraId="1F1E662A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14:paraId="6C4208FC" w14:textId="77777777" w:rsidR="00AF1B96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  <w:u w:val="single"/>
        </w:rPr>
      </w:pPr>
      <w:r w:rsidRPr="00436ADE">
        <w:rPr>
          <w:color w:val="C00000"/>
          <w:szCs w:val="22"/>
        </w:rPr>
        <w:t>Určenie ocenenia finančných nástrojov alebo majetku, ktorý nie je finančným nástrojom pri oceňovaní reálnou hodnot</w:t>
      </w:r>
      <w:r w:rsidR="00C106D9" w:rsidRPr="00436ADE">
        <w:rPr>
          <w:color w:val="C00000"/>
          <w:szCs w:val="22"/>
        </w:rPr>
        <w:t>ou</w:t>
      </w:r>
    </w:p>
    <w:p w14:paraId="3C5FA070" w14:textId="77777777" w:rsidR="00AF1B96" w:rsidRPr="00436ADE" w:rsidRDefault="00AF1B96" w:rsidP="00AF1B9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3B9AA9F3" w14:textId="77777777" w:rsidR="00AF1B96" w:rsidRPr="00436ADE" w:rsidRDefault="00AF1B96" w:rsidP="00AF1B96">
      <w:pPr>
        <w:pStyle w:val="Odsekzoznamu"/>
        <w:numPr>
          <w:ilvl w:val="0"/>
          <w:numId w:val="9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3776B122" w14:textId="77777777" w:rsidR="00C106D9" w:rsidRPr="00436ADE" w:rsidRDefault="00AF1B96" w:rsidP="00C106D9">
      <w:pPr>
        <w:pStyle w:val="Odsekzoznamu"/>
        <w:numPr>
          <w:ilvl w:val="0"/>
          <w:numId w:val="9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každý druh derivátových finančných nástrojov informácie o rozsahu a podstate týchto nástrojov vrátane hlavných podmienok a okolností, ktoré môžu ovplyvniť sumu, časový priebeh a mieru i</w:t>
      </w:r>
      <w:r w:rsidR="00C106D9" w:rsidRPr="00436ADE">
        <w:rPr>
          <w:color w:val="C00000"/>
          <w:szCs w:val="22"/>
        </w:rPr>
        <w:t>stoty budúcich peňažných tokov</w:t>
      </w:r>
    </w:p>
    <w:p w14:paraId="5F7647BB" w14:textId="77777777"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14:paraId="57AABDBA" w14:textId="77777777"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14:paraId="4C3D7EE2" w14:textId="77777777"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14:paraId="6E3976AC" w14:textId="77777777" w:rsidR="00AF1B96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Určenie ocenenia finančných nástrojov alebo majetku, ktorý nie je finančným nástrojom pri oceňovaní obstarávacou cenou alebo vlastnými nákladmi, a to</w:t>
      </w:r>
      <w:r w:rsidRPr="00436ADE">
        <w:rPr>
          <w:b/>
          <w:color w:val="C00000"/>
          <w:szCs w:val="22"/>
        </w:rPr>
        <w:t>:</w:t>
      </w:r>
    </w:p>
    <w:p w14:paraId="2D8A84C5" w14:textId="77777777" w:rsidR="00AF1B96" w:rsidRPr="00436ADE" w:rsidRDefault="00AF1B96" w:rsidP="00AF1B9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36143CC7" w14:textId="77777777" w:rsidR="00AF1B96" w:rsidRPr="00436ADE" w:rsidRDefault="00AF1B96" w:rsidP="00AF1B9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 xml:space="preserve">pri dlhodobom finančnom majetku, ktorý sa vykazuje vo vyššej hodnote ako je jeho reálna hodnota, sa uvádza </w:t>
      </w:r>
    </w:p>
    <w:p w14:paraId="416C7582" w14:textId="77777777" w:rsidR="00AF1B96" w:rsidRPr="00436ADE" w:rsidRDefault="00AF1B96" w:rsidP="00AF1B9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účtovná hodnota a reálna hodnota za jednotlivé položky majetku alebo skupiny týchto jednotlivých položiek majetku,</w:t>
      </w:r>
    </w:p>
    <w:p w14:paraId="78E4E68C" w14:textId="77777777" w:rsidR="00AF1B96" w:rsidRPr="00436ADE" w:rsidRDefault="00AF1B96" w:rsidP="00AF1B9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dôvod pre nezníženie účtovnej hodnoty vrátane povahy dôkazov pre predpoklad, že sa účtovná hodnota opätovne dosiahne,</w:t>
      </w:r>
    </w:p>
    <w:p w14:paraId="006D7F66" w14:textId="77777777" w:rsidR="00770DB9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  <w:u w:val="single"/>
        </w:rPr>
      </w:pPr>
      <w:r w:rsidRPr="00436ADE">
        <w:rPr>
          <w:color w:val="C00000"/>
          <w:szCs w:val="22"/>
        </w:rPr>
        <w:t>Stanovenie metódy vlastného imania</w:t>
      </w:r>
    </w:p>
    <w:p w14:paraId="03BD2D52" w14:textId="77777777" w:rsidR="00C106D9" w:rsidRPr="00436ADE" w:rsidRDefault="00C106D9" w:rsidP="00C106D9">
      <w:pPr>
        <w:tabs>
          <w:tab w:val="left" w:pos="851"/>
        </w:tabs>
        <w:spacing w:after="0" w:line="240" w:lineRule="auto"/>
        <w:jc w:val="both"/>
        <w:rPr>
          <w:color w:val="C00000"/>
          <w:szCs w:val="22"/>
        </w:rPr>
      </w:pPr>
    </w:p>
    <w:p w14:paraId="0B805E49" w14:textId="77777777" w:rsid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</w:rPr>
      </w:pPr>
    </w:p>
    <w:p w14:paraId="56ADDE08" w14:textId="77777777" w:rsidR="00C106D9" w:rsidRP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  <w:u w:val="single"/>
        </w:rPr>
      </w:pPr>
    </w:p>
    <w:p w14:paraId="672BCCB9" w14:textId="77777777"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14:paraId="1659D63D" w14:textId="77777777"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14:paraId="0F7C8D66" w14:textId="77777777"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14:paraId="38492E1D" w14:textId="77777777"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lastRenderedPageBreak/>
        <w:t xml:space="preserve">Dôvod vzniku </w:t>
      </w:r>
      <w:proofErr w:type="spellStart"/>
      <w:r w:rsidRPr="00436ADE">
        <w:rPr>
          <w:rFonts w:cs="Arial"/>
          <w:color w:val="C00000"/>
          <w:sz w:val="20"/>
          <w:szCs w:val="24"/>
          <w:lang w:eastAsia="sk-SK"/>
        </w:rPr>
        <w:t>goodwillu</w:t>
      </w:r>
      <w:proofErr w:type="spellEnd"/>
      <w:r w:rsidRPr="00436ADE">
        <w:rPr>
          <w:rFonts w:cs="Arial"/>
          <w:color w:val="C00000"/>
          <w:sz w:val="20"/>
          <w:szCs w:val="24"/>
          <w:lang w:eastAsia="sk-SK"/>
        </w:rPr>
        <w:t xml:space="preserve"> alebo záporného </w:t>
      </w:r>
      <w:proofErr w:type="spellStart"/>
      <w:r w:rsidRPr="00436ADE">
        <w:rPr>
          <w:rFonts w:cs="Arial"/>
          <w:color w:val="C00000"/>
          <w:sz w:val="20"/>
          <w:szCs w:val="24"/>
          <w:lang w:eastAsia="sk-SK"/>
        </w:rPr>
        <w:t>goodwillu</w:t>
      </w:r>
      <w:proofErr w:type="spellEnd"/>
      <w:r w:rsidRPr="00436ADE">
        <w:rPr>
          <w:rFonts w:cs="Arial"/>
          <w:color w:val="C00000"/>
          <w:sz w:val="20"/>
          <w:szCs w:val="24"/>
          <w:lang w:eastAsia="sk-SK"/>
        </w:rPr>
        <w:t>, spôsob výpočtu, prehodnotenie opodstatnenosti jeho výšky a odpisu jeho hodnoty</w:t>
      </w:r>
    </w:p>
    <w:p w14:paraId="6A7AE0E1" w14:textId="77777777"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14:paraId="0712097C" w14:textId="77777777"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 w14:paraId="5A02832E" w14:textId="77777777"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14:paraId="2D6F7133" w14:textId="77777777"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14:paraId="7E7E2503" w14:textId="77777777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2756842D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14:paraId="3D19733C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1466AA2E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19B50F9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14:paraId="407461E2" w14:textId="77777777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485EEC02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7C90F5BE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030853D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14:paraId="7165CEAF" w14:textId="77777777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4BDBE415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4DC9D052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249B9B2" w14:textId="77777777"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14:paraId="69B6F46D" w14:textId="77777777"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14:paraId="2ACBE652" w14:textId="77777777"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14:paraId="6B4FA0C4" w14:textId="77777777"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3"/>
        <w:gridCol w:w="1399"/>
      </w:tblGrid>
      <w:tr w:rsidR="00770DB9" w:rsidRPr="00770DB9" w14:paraId="04653A03" w14:textId="77777777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68D77C42" w14:textId="77777777"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2DC6CFF6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14:paraId="3F24DDFE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14:paraId="2869B5D3" w14:textId="77777777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3A6F254F" w14:textId="77777777"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14:paraId="54F72595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14:paraId="38C2A470" w14:textId="77777777" w:rsidTr="00E20789">
        <w:trPr>
          <w:trHeight w:val="397"/>
        </w:trPr>
        <w:tc>
          <w:tcPr>
            <w:tcW w:w="4228" w:type="pct"/>
            <w:vAlign w:val="center"/>
            <w:hideMark/>
          </w:tcPr>
          <w:p w14:paraId="7A711A51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600B9E3E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14:paraId="50769DFB" w14:textId="77777777" w:rsidTr="00E20789">
        <w:trPr>
          <w:trHeight w:val="397"/>
        </w:trPr>
        <w:tc>
          <w:tcPr>
            <w:tcW w:w="4228" w:type="pct"/>
            <w:vAlign w:val="center"/>
          </w:tcPr>
          <w:p w14:paraId="1E2B3674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7AD4CAD7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14:paraId="15C4513B" w14:textId="77777777" w:rsidTr="00E20789">
        <w:trPr>
          <w:trHeight w:val="397"/>
        </w:trPr>
        <w:tc>
          <w:tcPr>
            <w:tcW w:w="4228" w:type="pct"/>
            <w:vAlign w:val="center"/>
            <w:hideMark/>
          </w:tcPr>
          <w:p w14:paraId="71977408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5A4B4C8B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14:paraId="1964B1F0" w14:textId="77777777" w:rsidTr="00E20789">
        <w:trPr>
          <w:trHeight w:val="397"/>
        </w:trPr>
        <w:tc>
          <w:tcPr>
            <w:tcW w:w="4228" w:type="pct"/>
            <w:vAlign w:val="center"/>
            <w:hideMark/>
          </w:tcPr>
          <w:p w14:paraId="276D0B05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1D4C7657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14:paraId="2A8738DB" w14:textId="77777777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470AFEDB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0BDFFA05" w14:textId="77777777"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14:paraId="209CF563" w14:textId="77777777"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14:paraId="407EA9E9" w14:textId="77777777"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14:paraId="56492C68" w14:textId="77777777"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 w14:paraId="503966AD" w14:textId="77777777"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14:paraId="4524CCF8" w14:textId="77777777"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FD822EE" w14:textId="77777777"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 w14:paraId="11C0E053" w14:textId="77777777"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14:paraId="2F6A9E27" w14:textId="77777777"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14:paraId="28421B61" w14:textId="77777777"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14:paraId="0B213095" w14:textId="77777777"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14:paraId="13517D87" w14:textId="77777777"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14:paraId="38495CC4" w14:textId="77777777"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14:paraId="0178C778" w14:textId="77777777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717891EF" w14:textId="77777777"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14:paraId="398369A6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14:paraId="4F442E1B" w14:textId="77777777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8908FC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512A5C7A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A8AC0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3819C26A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14:paraId="44F8E1B1" w14:textId="77777777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943C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5A86DC7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5D09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F65F1C5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14:paraId="2AFBD1AB" w14:textId="77777777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F715F3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411CC2B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D24CA4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3D2D9D6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14:paraId="418E11EF" w14:textId="77777777" w:rsidTr="00E20789">
        <w:trPr>
          <w:trHeight w:val="340"/>
        </w:trPr>
        <w:tc>
          <w:tcPr>
            <w:tcW w:w="9498" w:type="dxa"/>
            <w:gridSpan w:val="9"/>
          </w:tcPr>
          <w:p w14:paraId="19A74851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14:paraId="50D74078" w14:textId="77777777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0252D4BF" w14:textId="77777777"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3EB84B79" w14:textId="77777777"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3F34419E" w14:textId="77777777"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52C62104" w14:textId="77777777"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5ED6F65" w14:textId="77777777"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14:paraId="2DC842A2" w14:textId="77777777" w:rsidTr="00E20789">
        <w:trPr>
          <w:trHeight w:val="340"/>
        </w:trPr>
        <w:tc>
          <w:tcPr>
            <w:tcW w:w="9498" w:type="dxa"/>
            <w:gridSpan w:val="9"/>
          </w:tcPr>
          <w:p w14:paraId="6CD12012" w14:textId="77777777"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14:paraId="77F1344B" w14:textId="77777777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6B1107F" w14:textId="77777777"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1D2DB91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3DEDDF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DB2D3A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662D0CD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14:paraId="55D28611" w14:textId="77777777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B7009B1" w14:textId="77777777"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430D399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3257A5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6591E39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3E93CE8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14:paraId="051C0B6F" w14:textId="77777777" w:rsidTr="00E20789">
        <w:trPr>
          <w:trHeight w:val="340"/>
        </w:trPr>
        <w:tc>
          <w:tcPr>
            <w:tcW w:w="9498" w:type="dxa"/>
            <w:gridSpan w:val="9"/>
          </w:tcPr>
          <w:p w14:paraId="086E28B3" w14:textId="77777777"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lastRenderedPageBreak/>
              <w:t>2.Celková suma splatených pôžičiek k poslednému dňu účtovného obdobia</w:t>
            </w:r>
          </w:p>
        </w:tc>
      </w:tr>
      <w:tr w:rsidR="00770DB9" w:rsidRPr="00AF1B96" w14:paraId="160B7C83" w14:textId="77777777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FEF61D7" w14:textId="77777777"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D8937A4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2873CE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EEF8EE3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7496744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14:paraId="2E334130" w14:textId="77777777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1B47B24" w14:textId="77777777"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3E4EDD8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85422C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3486F7F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CEA28FD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14:paraId="027F740B" w14:textId="77777777" w:rsidTr="00E20789">
        <w:trPr>
          <w:trHeight w:val="340"/>
        </w:trPr>
        <w:tc>
          <w:tcPr>
            <w:tcW w:w="9498" w:type="dxa"/>
            <w:gridSpan w:val="9"/>
          </w:tcPr>
          <w:p w14:paraId="7F5888A7" w14:textId="77777777"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14:paraId="669D5535" w14:textId="77777777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E9389C2" w14:textId="77777777"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D18C76C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A75307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028F062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D9ACC52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14:paraId="0F447E5D" w14:textId="77777777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CDAAFFD" w14:textId="77777777"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C9E5FAB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C8E608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02DA29E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1C4357A" w14:textId="77777777"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14:paraId="7852BA8B" w14:textId="77777777" w:rsidTr="00E20789">
        <w:trPr>
          <w:trHeight w:val="340"/>
        </w:trPr>
        <w:tc>
          <w:tcPr>
            <w:tcW w:w="9498" w:type="dxa"/>
            <w:gridSpan w:val="9"/>
          </w:tcPr>
          <w:p w14:paraId="51B06D02" w14:textId="77777777"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14:paraId="1CBC97B7" w14:textId="77777777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8CB5804" w14:textId="77777777"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4BFC4C1F" w14:textId="77777777"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123B8" w14:textId="77777777"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2BC4173F" w14:textId="77777777"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14:paraId="7D6F1AB1" w14:textId="77777777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A151A6E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6A3A45B" w14:textId="77777777"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3251" w14:textId="77777777"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29C81F8D" w14:textId="77777777"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14:paraId="77D96E61" w14:textId="77777777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A5FFA87" w14:textId="77777777"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F1ADB32" w14:textId="77777777"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57D1F4" w14:textId="77777777"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81E2760" w14:textId="77777777"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6B6C7DA4" w14:textId="77777777"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14:paraId="3C1CE6E7" w14:textId="77777777"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14:paraId="3BD2FC2B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14:paraId="2820C5B4" w14:textId="77777777"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14:paraId="0C4D5A31" w14:textId="77777777" w:rsid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14:paraId="0E89CE70" w14:textId="77777777" w:rsidR="004D0578" w:rsidRPr="00770DB9" w:rsidRDefault="004D0578" w:rsidP="004D0578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14:paraId="57C160D9" w14:textId="77777777"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14:paraId="30AD4D95" w14:textId="77777777"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14:paraId="0386246D" w14:textId="4851D461" w:rsidR="00770DB9" w:rsidRDefault="004D0578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Leasingová zmluva č. LZC/21/2011 prenajímateľ IMPULS LEASING Slovakia s.r.o. v celkovej hodnote 38 350,- €, zostatok hodnota podmieneného záväzku k 31. 12. 202</w:t>
      </w:r>
      <w:r w:rsidR="002E4034">
        <w:rPr>
          <w:rFonts w:cs="Arial"/>
          <w:sz w:val="20"/>
          <w:szCs w:val="24"/>
          <w:lang w:eastAsia="sk-SK"/>
        </w:rPr>
        <w:t>2</w:t>
      </w:r>
      <w:r>
        <w:rPr>
          <w:rFonts w:cs="Arial"/>
          <w:sz w:val="20"/>
          <w:szCs w:val="24"/>
          <w:lang w:eastAsia="sk-SK"/>
        </w:rPr>
        <w:t xml:space="preserve"> v hodnote </w:t>
      </w:r>
      <w:r w:rsidR="002E4034">
        <w:rPr>
          <w:rFonts w:cs="Arial"/>
          <w:sz w:val="20"/>
          <w:szCs w:val="24"/>
          <w:lang w:eastAsia="sk-SK"/>
        </w:rPr>
        <w:t>11647,65</w:t>
      </w:r>
    </w:p>
    <w:p w14:paraId="4C300E2A" w14:textId="77777777" w:rsidR="004D0578" w:rsidRPr="00770DB9" w:rsidRDefault="004D0578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14:paraId="6A9C2D4F" w14:textId="77777777"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0"/>
          <w:lang w:eastAsia="sk-SK"/>
        </w:rPr>
      </w:pPr>
      <w:r w:rsidRPr="00770DB9">
        <w:rPr>
          <w:rFonts w:cs="Arial"/>
          <w:sz w:val="20"/>
          <w:szCs w:val="20"/>
          <w:lang w:eastAsia="sk-SK"/>
        </w:rPr>
        <w:t>.</w:t>
      </w:r>
    </w:p>
    <w:p w14:paraId="0483178E" w14:textId="77777777" w:rsidR="00770DB9" w:rsidRPr="00770DB9" w:rsidRDefault="00770DB9" w:rsidP="00770DB9">
      <w:pPr>
        <w:spacing w:after="0" w:line="240" w:lineRule="auto"/>
        <w:ind w:left="357"/>
        <w:jc w:val="both"/>
        <w:rPr>
          <w:rFonts w:cs="Arial"/>
          <w:sz w:val="20"/>
          <w:szCs w:val="20"/>
          <w:lang w:eastAsia="sk-SK"/>
        </w:rPr>
      </w:pPr>
    </w:p>
    <w:p w14:paraId="342B4C9F" w14:textId="77777777" w:rsidR="00770DB9" w:rsidRPr="00770DB9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0"/>
          <w:lang w:eastAsia="sk-SK"/>
        </w:rPr>
      </w:pPr>
      <w:r w:rsidRPr="00AF1B96">
        <w:rPr>
          <w:rFonts w:cs="Arial"/>
          <w:sz w:val="20"/>
          <w:szCs w:val="20"/>
          <w:lang w:eastAsia="sk-SK"/>
        </w:rPr>
        <w:t>C</w:t>
      </w:r>
      <w:r w:rsidR="00770DB9" w:rsidRPr="00770DB9">
        <w:rPr>
          <w:rFonts w:cs="Arial"/>
          <w:sz w:val="20"/>
          <w:szCs w:val="20"/>
          <w:lang w:eastAsia="sk-SK"/>
        </w:rPr>
        <w:t>elková suma významných podmienených záväzkov</w:t>
      </w:r>
    </w:p>
    <w:p w14:paraId="7C2745C7" w14:textId="77777777" w:rsidR="001971D3" w:rsidRPr="00AF1B96" w:rsidRDefault="001971D3" w:rsidP="001971D3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0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</w:p>
    <w:p w14:paraId="09ACD137" w14:textId="77777777"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14:paraId="45E2F070" w14:textId="77777777"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0"/>
    </w:p>
    <w:p w14:paraId="2E2EE124" w14:textId="77777777" w:rsidR="001971D3" w:rsidRPr="00AF1B96" w:rsidRDefault="001971D3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14:paraId="577FDD7F" w14:textId="77777777" w:rsidR="00AF1B96" w:rsidRPr="00436ADE" w:rsidRDefault="001971D3" w:rsidP="001971D3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 w14:paraId="5F612C8C" w14:textId="77777777" w:rsidR="00AF1B96" w:rsidRPr="00436ADE" w:rsidRDefault="00AF1B96" w:rsidP="001971D3">
      <w:p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</w:p>
    <w:p w14:paraId="2DF6E7C7" w14:textId="77777777"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 w14:paraId="74268CDD" w14:textId="77777777"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14:paraId="05F6F6BF" w14:textId="77777777"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E64A59F" w14:textId="77777777"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formách prijatej náhrady,</w:t>
      </w:r>
    </w:p>
    <w:p w14:paraId="2632B35C" w14:textId="77777777"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účtovných zásadách použitých pri prideľovaní nákladov a výnosov,</w:t>
      </w:r>
    </w:p>
    <w:p w14:paraId="021787CC" w14:textId="77777777"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druhoch činností účtovnej jednotky.</w:t>
      </w:r>
    </w:p>
    <w:p w14:paraId="5BC15980" w14:textId="77777777" w:rsidR="00AF1B96" w:rsidRPr="00436ADE" w:rsidRDefault="00AF1B96" w:rsidP="00770DB9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14:paraId="23936CC7" w14:textId="77777777"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14:paraId="69C0E0A3" w14:textId="77777777"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14:paraId="2776BEF5" w14:textId="77777777"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14:paraId="11888C82" w14:textId="77777777"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14:paraId="3E82FFFD" w14:textId="77777777"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lastRenderedPageBreak/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14:paraId="42A35F8E" w14:textId="77777777"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14:paraId="1095B1D7" w14:textId="77777777"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14:paraId="59D4441E" w14:textId="77777777"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14:paraId="3F4629E3" w14:textId="77777777"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1C1AE07" w14:textId="77777777"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14:paraId="7E3DFDBC" w14:textId="77777777" w:rsidR="00486DF8" w:rsidRPr="00AF1B96" w:rsidRDefault="00486DF8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ÚJ-účtovná jednotka</w:t>
      </w:r>
    </w:p>
    <w:p w14:paraId="2B3C022C" w14:textId="77777777"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BO-bežné účtovné obdobie</w:t>
      </w:r>
    </w:p>
    <w:p w14:paraId="382C198B" w14:textId="77777777"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PO-bezprostredne predchádzajúce účtovné obdobie</w:t>
      </w:r>
    </w:p>
    <w:p w14:paraId="0EDCAEE2" w14:textId="77777777"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X-položka sa vzťahuje na účtovnú jednotku</w:t>
      </w:r>
    </w:p>
    <w:sectPr w:rsidR="00EB467F" w:rsidRPr="00AF1B96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04CFB" w14:textId="77777777" w:rsidR="00772A34" w:rsidRDefault="00772A34" w:rsidP="00107589">
      <w:pPr>
        <w:spacing w:after="0" w:line="240" w:lineRule="auto"/>
      </w:pPr>
      <w:r>
        <w:separator/>
      </w:r>
    </w:p>
  </w:endnote>
  <w:endnote w:type="continuationSeparator" w:id="0">
    <w:p w14:paraId="46E365C7" w14:textId="77777777" w:rsidR="00772A34" w:rsidRDefault="00772A3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6454C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0578">
      <w:rPr>
        <w:noProof/>
      </w:rPr>
      <w:t>7</w:t>
    </w:r>
    <w:r>
      <w:fldChar w:fldCharType="end"/>
    </w:r>
  </w:p>
  <w:p w14:paraId="402D45D5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DB362" w14:textId="77777777" w:rsidR="00772A34" w:rsidRDefault="00772A34" w:rsidP="00107589">
      <w:pPr>
        <w:spacing w:after="0" w:line="240" w:lineRule="auto"/>
      </w:pPr>
      <w:r>
        <w:separator/>
      </w:r>
    </w:p>
  </w:footnote>
  <w:footnote w:type="continuationSeparator" w:id="0">
    <w:p w14:paraId="589E0354" w14:textId="77777777" w:rsidR="00772A34" w:rsidRDefault="00772A3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1B7E1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24E26C1A" w14:textId="77777777" w:rsidTr="000853E5">
      <w:trPr>
        <w:trHeight w:val="326"/>
      </w:trPr>
      <w:tc>
        <w:tcPr>
          <w:tcW w:w="2245" w:type="dxa"/>
        </w:tcPr>
        <w:p w14:paraId="29E8206F" w14:textId="77777777"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4931192A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7B9F4E19" w14:textId="77777777" w:rsidR="000853E5" w:rsidRDefault="000853E5" w:rsidP="002A6D92">
          <w:pPr>
            <w:spacing w:after="0" w:line="240" w:lineRule="auto"/>
          </w:pPr>
          <w:r>
            <w:t>IČO:</w:t>
          </w:r>
          <w:r w:rsidR="00726E30">
            <w:t>50771302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2984203A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4CD51062" w14:textId="77777777" w:rsidR="000853E5" w:rsidRDefault="000853E5" w:rsidP="002A6D92">
          <w:pPr>
            <w:spacing w:after="0" w:line="240" w:lineRule="auto"/>
          </w:pPr>
          <w:r>
            <w:t>DIČ:</w:t>
          </w:r>
          <w:r w:rsidR="00726E30">
            <w:t>2120554656</w:t>
          </w:r>
        </w:p>
      </w:tc>
    </w:tr>
  </w:tbl>
  <w:p w14:paraId="1D59D586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 w15:restartNumberingAfterBreak="0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470039">
    <w:abstractNumId w:val="8"/>
  </w:num>
  <w:num w:numId="2" w16cid:durableId="409085993">
    <w:abstractNumId w:val="31"/>
  </w:num>
  <w:num w:numId="3" w16cid:durableId="26878096">
    <w:abstractNumId w:val="13"/>
  </w:num>
  <w:num w:numId="4" w16cid:durableId="459885990">
    <w:abstractNumId w:val="11"/>
  </w:num>
  <w:num w:numId="5" w16cid:durableId="894584377">
    <w:abstractNumId w:val="29"/>
  </w:num>
  <w:num w:numId="6" w16cid:durableId="604772311">
    <w:abstractNumId w:val="7"/>
  </w:num>
  <w:num w:numId="7" w16cid:durableId="2081051350">
    <w:abstractNumId w:val="1"/>
  </w:num>
  <w:num w:numId="8" w16cid:durableId="1490444541">
    <w:abstractNumId w:val="30"/>
  </w:num>
  <w:num w:numId="9" w16cid:durableId="297103196">
    <w:abstractNumId w:val="15"/>
  </w:num>
  <w:num w:numId="10" w16cid:durableId="1010641854">
    <w:abstractNumId w:val="21"/>
  </w:num>
  <w:num w:numId="11" w16cid:durableId="2025158906">
    <w:abstractNumId w:val="10"/>
  </w:num>
  <w:num w:numId="12" w16cid:durableId="1611085267">
    <w:abstractNumId w:val="28"/>
  </w:num>
  <w:num w:numId="13" w16cid:durableId="1931084237">
    <w:abstractNumId w:val="5"/>
  </w:num>
  <w:num w:numId="14" w16cid:durableId="1101145226">
    <w:abstractNumId w:val="18"/>
  </w:num>
  <w:num w:numId="15" w16cid:durableId="1731878798">
    <w:abstractNumId w:val="0"/>
  </w:num>
  <w:num w:numId="16" w16cid:durableId="1857309850">
    <w:abstractNumId w:val="3"/>
  </w:num>
  <w:num w:numId="17" w16cid:durableId="980504298">
    <w:abstractNumId w:val="19"/>
  </w:num>
  <w:num w:numId="18" w16cid:durableId="676080165">
    <w:abstractNumId w:val="16"/>
  </w:num>
  <w:num w:numId="19" w16cid:durableId="948272597">
    <w:abstractNumId w:val="6"/>
  </w:num>
  <w:num w:numId="20" w16cid:durableId="2115048840">
    <w:abstractNumId w:val="22"/>
  </w:num>
  <w:num w:numId="21" w16cid:durableId="720786271">
    <w:abstractNumId w:val="27"/>
  </w:num>
  <w:num w:numId="22" w16cid:durableId="293147460">
    <w:abstractNumId w:val="2"/>
  </w:num>
  <w:num w:numId="23" w16cid:durableId="469858805">
    <w:abstractNumId w:val="23"/>
  </w:num>
  <w:num w:numId="24" w16cid:durableId="1531338912">
    <w:abstractNumId w:val="20"/>
  </w:num>
  <w:num w:numId="25" w16cid:durableId="1441029378">
    <w:abstractNumId w:val="14"/>
  </w:num>
  <w:num w:numId="26" w16cid:durableId="96952705">
    <w:abstractNumId w:val="17"/>
  </w:num>
  <w:num w:numId="27" w16cid:durableId="441995321">
    <w:abstractNumId w:val="32"/>
  </w:num>
  <w:num w:numId="28" w16cid:durableId="2021077640">
    <w:abstractNumId w:val="9"/>
  </w:num>
  <w:num w:numId="29" w16cid:durableId="1011565341">
    <w:abstractNumId w:val="24"/>
  </w:num>
  <w:num w:numId="30" w16cid:durableId="292054786">
    <w:abstractNumId w:val="4"/>
  </w:num>
  <w:num w:numId="31" w16cid:durableId="34738489">
    <w:abstractNumId w:val="12"/>
  </w:num>
  <w:num w:numId="32" w16cid:durableId="1637569182">
    <w:abstractNumId w:val="25"/>
  </w:num>
  <w:num w:numId="33" w16cid:durableId="780035839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2EDB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1637"/>
    <w:rsid w:val="00107589"/>
    <w:rsid w:val="001205A3"/>
    <w:rsid w:val="00151C69"/>
    <w:rsid w:val="001579C7"/>
    <w:rsid w:val="0016384B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E4034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6AD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578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F2B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6E30"/>
    <w:rsid w:val="007408CF"/>
    <w:rsid w:val="00741B22"/>
    <w:rsid w:val="007449B8"/>
    <w:rsid w:val="00760D6D"/>
    <w:rsid w:val="00764E4C"/>
    <w:rsid w:val="007675D0"/>
    <w:rsid w:val="00770DB9"/>
    <w:rsid w:val="00772363"/>
    <w:rsid w:val="00772A34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44147"/>
    <w:rsid w:val="00A533B1"/>
    <w:rsid w:val="00A62542"/>
    <w:rsid w:val="00A657E1"/>
    <w:rsid w:val="00A8025E"/>
    <w:rsid w:val="00A80BF6"/>
    <w:rsid w:val="00AA7A16"/>
    <w:rsid w:val="00AB03FB"/>
    <w:rsid w:val="00AD4607"/>
    <w:rsid w:val="00AF1B9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111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80E027"/>
  <w15:docId w15:val="{1A6B687F-DB93-4724-BE3A-4F97E5DAE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66C5B-201C-47C4-B762-5967AB5CC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1919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fialova54@gmail.com</cp:lastModifiedBy>
  <cp:revision>4</cp:revision>
  <cp:lastPrinted>2022-03-26T21:34:00Z</cp:lastPrinted>
  <dcterms:created xsi:type="dcterms:W3CDTF">2023-03-24T20:53:00Z</dcterms:created>
  <dcterms:modified xsi:type="dcterms:W3CDTF">2023-03-25T19:36:00Z</dcterms:modified>
</cp:coreProperties>
</file>