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D1207" w:rsidRDefault="007D1207" w:rsidP="007D1207">
      <w:pPr>
        <w:pStyle w:val="Default"/>
      </w:pPr>
    </w:p>
    <w:p w:rsidR="007D1207" w:rsidRPr="00C4160A" w:rsidRDefault="007D1207" w:rsidP="007D1207">
      <w:pPr>
        <w:pStyle w:val="Default"/>
        <w:rPr>
          <w:b/>
          <w:sz w:val="22"/>
          <w:szCs w:val="22"/>
        </w:rPr>
      </w:pPr>
      <w:r>
        <w:t xml:space="preserve"> </w:t>
      </w:r>
      <w:r w:rsidRPr="00C4160A">
        <w:rPr>
          <w:b/>
          <w:sz w:val="22"/>
          <w:szCs w:val="22"/>
        </w:rPr>
        <w:t xml:space="preserve">Poznámky </w:t>
      </w:r>
      <w:proofErr w:type="spellStart"/>
      <w:r w:rsidRPr="00C4160A">
        <w:rPr>
          <w:b/>
          <w:sz w:val="22"/>
          <w:szCs w:val="22"/>
        </w:rPr>
        <w:t>Úč</w:t>
      </w:r>
      <w:proofErr w:type="spellEnd"/>
      <w:r w:rsidRPr="00C4160A">
        <w:rPr>
          <w:b/>
          <w:sz w:val="22"/>
          <w:szCs w:val="22"/>
        </w:rPr>
        <w:t xml:space="preserve"> MÚJ 3 - 01  DIČ: </w:t>
      </w:r>
      <w:r w:rsidR="00BA1A8D">
        <w:rPr>
          <w:b/>
          <w:sz w:val="22"/>
          <w:szCs w:val="22"/>
        </w:rPr>
        <w:t>2121097022</w:t>
      </w:r>
    </w:p>
    <w:p w:rsidR="007D1207" w:rsidRDefault="007D1207" w:rsidP="007D1207">
      <w:pPr>
        <w:pStyle w:val="Default"/>
        <w:rPr>
          <w:color w:val="auto"/>
        </w:rPr>
      </w:pPr>
    </w:p>
    <w:tbl>
      <w:tblPr>
        <w:tblW w:w="10646" w:type="dxa"/>
        <w:tblBorders>
          <w:top w:val="nil"/>
          <w:left w:val="nil"/>
          <w:bottom w:val="nil"/>
          <w:right w:val="nil"/>
        </w:tblBorders>
        <w:tblLayout w:type="fixed"/>
        <w:tblLook w:val="0000"/>
      </w:tblPr>
      <w:tblGrid>
        <w:gridCol w:w="3548"/>
        <w:gridCol w:w="1775"/>
        <w:gridCol w:w="1773"/>
        <w:gridCol w:w="3550"/>
      </w:tblGrid>
      <w:tr w:rsidR="007D1207" w:rsidTr="007D1207">
        <w:trPr>
          <w:trHeight w:val="112"/>
        </w:trPr>
        <w:tc>
          <w:tcPr>
            <w:tcW w:w="10646" w:type="dxa"/>
            <w:gridSpan w:val="4"/>
          </w:tcPr>
          <w:p w:rsidR="007D1207" w:rsidRDefault="007D1207" w:rsidP="004E3023">
            <w:pPr>
              <w:pStyle w:val="Default"/>
              <w:rPr>
                <w:sz w:val="23"/>
                <w:szCs w:val="23"/>
              </w:rPr>
            </w:pPr>
            <w:r>
              <w:rPr>
                <w:color w:val="auto"/>
              </w:rPr>
              <w:t xml:space="preserve"> </w:t>
            </w:r>
            <w:r>
              <w:rPr>
                <w:b/>
                <w:bCs/>
                <w:sz w:val="23"/>
                <w:szCs w:val="23"/>
              </w:rPr>
              <w:t xml:space="preserve">POZNÁMKY k účtovnej závierke </w:t>
            </w:r>
            <w:proofErr w:type="spellStart"/>
            <w:r>
              <w:rPr>
                <w:b/>
                <w:bCs/>
                <w:sz w:val="23"/>
                <w:szCs w:val="23"/>
              </w:rPr>
              <w:t>mikro</w:t>
            </w:r>
            <w:proofErr w:type="spellEnd"/>
            <w:r>
              <w:rPr>
                <w:b/>
                <w:bCs/>
                <w:sz w:val="23"/>
                <w:szCs w:val="23"/>
              </w:rPr>
              <w:t xml:space="preserve"> účtovnej jednotky k 31.</w:t>
            </w:r>
            <w:r w:rsidR="0029387E">
              <w:rPr>
                <w:b/>
                <w:bCs/>
                <w:sz w:val="23"/>
                <w:szCs w:val="23"/>
              </w:rPr>
              <w:t>12</w:t>
            </w:r>
            <w:r>
              <w:rPr>
                <w:b/>
                <w:bCs/>
                <w:sz w:val="23"/>
                <w:szCs w:val="23"/>
              </w:rPr>
              <w:t>.20</w:t>
            </w:r>
            <w:r w:rsidR="00996374">
              <w:rPr>
                <w:b/>
                <w:bCs/>
                <w:sz w:val="23"/>
                <w:szCs w:val="23"/>
              </w:rPr>
              <w:t>2</w:t>
            </w:r>
            <w:r w:rsidR="004E3023">
              <w:rPr>
                <w:b/>
                <w:bCs/>
                <w:sz w:val="23"/>
                <w:szCs w:val="23"/>
              </w:rPr>
              <w:t>2</w:t>
            </w:r>
          </w:p>
        </w:tc>
      </w:tr>
      <w:tr w:rsidR="007D1207" w:rsidTr="007D1207">
        <w:trPr>
          <w:trHeight w:val="107"/>
        </w:trPr>
        <w:tc>
          <w:tcPr>
            <w:tcW w:w="10646" w:type="dxa"/>
            <w:gridSpan w:val="4"/>
          </w:tcPr>
          <w:p w:rsidR="00C4160A" w:rsidRDefault="00C4160A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Článok I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29387E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                                                          </w:t>
            </w:r>
            <w:r w:rsidR="007D1207">
              <w:rPr>
                <w:b/>
                <w:bCs/>
                <w:sz w:val="20"/>
                <w:szCs w:val="20"/>
              </w:rPr>
              <w:t>Všeobecné úda</w:t>
            </w:r>
            <w:r>
              <w:rPr>
                <w:b/>
                <w:bCs/>
                <w:sz w:val="20"/>
                <w:szCs w:val="20"/>
              </w:rPr>
              <w:t>je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C4160A" w:rsidRDefault="00C4160A">
            <w:pPr>
              <w:pStyle w:val="Default"/>
              <w:rPr>
                <w:b/>
                <w:bCs/>
                <w:sz w:val="20"/>
                <w:szCs w:val="20"/>
              </w:rPr>
            </w:pPr>
          </w:p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Obchodné meno (názov) účtovnej jednotky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BA1A8D" w:rsidP="00BA1A8D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TERIMA GROUP</w:t>
            </w:r>
            <w:r w:rsidR="00C4160A">
              <w:rPr>
                <w:sz w:val="20"/>
                <w:szCs w:val="20"/>
              </w:rPr>
              <w:t xml:space="preserve"> s.r.o.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Sídlo účtovnej jednotky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Ulica a číslo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BA1A8D" w:rsidP="00BA1A8D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Sibírska</w:t>
            </w:r>
            <w:r w:rsidR="00F1042D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1329</w:t>
            </w:r>
            <w:r w:rsidR="00162CE8">
              <w:rPr>
                <w:sz w:val="20"/>
                <w:szCs w:val="20"/>
              </w:rPr>
              <w:t>/</w:t>
            </w:r>
            <w:r>
              <w:rPr>
                <w:sz w:val="20"/>
                <w:szCs w:val="20"/>
              </w:rPr>
              <w:t>2</w:t>
            </w:r>
          </w:p>
        </w:tc>
      </w:tr>
      <w:tr w:rsidR="007D1207" w:rsidTr="007D1207">
        <w:trPr>
          <w:trHeight w:val="96"/>
        </w:trPr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PSČ</w:t>
            </w:r>
          </w:p>
        </w:tc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Názov obce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29387E" w:rsidP="00BA1A8D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90</w:t>
            </w:r>
            <w:r w:rsidR="00BA1A8D">
              <w:rPr>
                <w:sz w:val="20"/>
                <w:szCs w:val="20"/>
              </w:rPr>
              <w:t>8</w:t>
            </w:r>
            <w:r w:rsidR="00162CE8">
              <w:rPr>
                <w:sz w:val="20"/>
                <w:szCs w:val="20"/>
              </w:rPr>
              <w:t xml:space="preserve"> </w:t>
            </w:r>
            <w:r w:rsidR="00BA1A8D">
              <w:rPr>
                <w:sz w:val="20"/>
                <w:szCs w:val="20"/>
              </w:rPr>
              <w:t>5</w:t>
            </w:r>
            <w:r w:rsidR="00162CE8">
              <w:rPr>
                <w:sz w:val="20"/>
                <w:szCs w:val="20"/>
              </w:rPr>
              <w:t>1</w:t>
            </w:r>
            <w:r>
              <w:rPr>
                <w:sz w:val="20"/>
                <w:szCs w:val="20"/>
              </w:rPr>
              <w:t xml:space="preserve">                                                                                     </w:t>
            </w:r>
            <w:r w:rsidR="00BA1A8D">
              <w:rPr>
                <w:sz w:val="20"/>
                <w:szCs w:val="20"/>
              </w:rPr>
              <w:t>Holíč</w:t>
            </w:r>
          </w:p>
        </w:tc>
      </w:tr>
      <w:tr w:rsidR="007D1207" w:rsidTr="007D1207">
        <w:trPr>
          <w:trHeight w:val="96"/>
        </w:trPr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IČO</w:t>
            </w:r>
          </w:p>
        </w:tc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DIČ</w:t>
            </w:r>
          </w:p>
        </w:tc>
      </w:tr>
      <w:tr w:rsidR="007D1207" w:rsidTr="007D1207">
        <w:trPr>
          <w:trHeight w:val="96"/>
        </w:trPr>
        <w:tc>
          <w:tcPr>
            <w:tcW w:w="5323" w:type="dxa"/>
            <w:gridSpan w:val="2"/>
          </w:tcPr>
          <w:p w:rsidR="007D1207" w:rsidRDefault="00BA1A8D" w:rsidP="00F1042D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52613593</w:t>
            </w:r>
          </w:p>
        </w:tc>
        <w:tc>
          <w:tcPr>
            <w:tcW w:w="5323" w:type="dxa"/>
            <w:gridSpan w:val="2"/>
          </w:tcPr>
          <w:p w:rsidR="007D1207" w:rsidRDefault="00F1042D" w:rsidP="00BA1A8D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21210</w:t>
            </w:r>
            <w:r w:rsidR="00BA1A8D">
              <w:rPr>
                <w:sz w:val="20"/>
                <w:szCs w:val="20"/>
              </w:rPr>
              <w:t>97022</w:t>
            </w:r>
          </w:p>
        </w:tc>
      </w:tr>
      <w:tr w:rsidR="007D1207" w:rsidTr="007D1207">
        <w:trPr>
          <w:trHeight w:val="104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(2) Údaje o konsolidovanom celku</w:t>
            </w:r>
          </w:p>
        </w:tc>
      </w:tr>
      <w:tr w:rsidR="007D1207" w:rsidTr="007D1207">
        <w:trPr>
          <w:trHeight w:val="35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a) Obchodné meno a sídlo konsolidujúcej účtovnej jednotky, ktorá zostavuje konsolidovanú účtovnú závierku za tú skupinu účtovných jednotiek konsolidovaného celku, ktorého súčasťou je aj účtovná jednotka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0"/>
                <w:szCs w:val="20"/>
              </w:rPr>
            </w:pPr>
          </w:p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Obchodné meno a sídlo ÚJ, ktorá je bezprostredne konsolidujúcou účtovnou jednotkou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Obchodné meno: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Sídlo: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Ulica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Obec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PSC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Štát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IČO: 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0"/>
                <w:szCs w:val="20"/>
              </w:rPr>
            </w:pPr>
          </w:p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b) Informácie o oslobodení od zostavenia konsolidovanej účtovnej závierky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Názov a sídlo dcérskych účtovných jednotiek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Názov dcérskej účtovnej jednotky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Sídlo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Ostatné dôležité skutočnosti</w:t>
            </w:r>
          </w:p>
        </w:tc>
      </w:tr>
      <w:tr w:rsidR="007D1207" w:rsidTr="007D1207">
        <w:trPr>
          <w:trHeight w:val="104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(3) Priemerný prepočítaný počet zamestnancov účtovnej jednotky</w:t>
            </w:r>
          </w:p>
        </w:tc>
      </w:tr>
      <w:tr w:rsidR="007D1207" w:rsidTr="007D1207">
        <w:trPr>
          <w:trHeight w:val="35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Názov položky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Bežné účtovné obdobie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Bezprostredne predchádzajúce obdobie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Priemerný prepočítaný počet zamestnancov 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0 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Stav zamestnancov ku dňu zostavenia závierky, z toho: 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0 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počet vedúcich zamestnancov 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0 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7D1207" w:rsidTr="007D1207">
        <w:trPr>
          <w:trHeight w:val="107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Článok II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29387E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                                                         </w:t>
            </w:r>
            <w:r w:rsidR="007D1207">
              <w:rPr>
                <w:b/>
                <w:bCs/>
                <w:sz w:val="20"/>
                <w:szCs w:val="20"/>
              </w:rPr>
              <w:t>Informácie o prijatých postupoch</w:t>
            </w:r>
          </w:p>
        </w:tc>
      </w:tr>
    </w:tbl>
    <w:p w:rsidR="007D1207" w:rsidRDefault="007D1207" w:rsidP="007D1207">
      <w:pPr>
        <w:pStyle w:val="Default"/>
      </w:pPr>
    </w:p>
    <w:tbl>
      <w:tblPr>
        <w:tblW w:w="0" w:type="auto"/>
        <w:tblBorders>
          <w:top w:val="nil"/>
          <w:left w:val="nil"/>
          <w:bottom w:val="nil"/>
          <w:right w:val="nil"/>
        </w:tblBorders>
        <w:tblLayout w:type="fixed"/>
        <w:tblLook w:val="0000"/>
      </w:tblPr>
      <w:tblGrid>
        <w:gridCol w:w="3547"/>
        <w:gridCol w:w="3547"/>
        <w:gridCol w:w="3549"/>
      </w:tblGrid>
      <w:tr w:rsidR="007D1207">
        <w:trPr>
          <w:trHeight w:val="104"/>
        </w:trPr>
        <w:tc>
          <w:tcPr>
            <w:tcW w:w="10643" w:type="dxa"/>
            <w:gridSpan w:val="3"/>
          </w:tcPr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7D1207" w:rsidRDefault="007D1207" w:rsidP="007D1207">
            <w:pPr>
              <w:pStyle w:val="Default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 xml:space="preserve">Poznámky </w:t>
            </w:r>
            <w:proofErr w:type="spellStart"/>
            <w:r>
              <w:rPr>
                <w:sz w:val="17"/>
                <w:szCs w:val="17"/>
              </w:rPr>
              <w:t>Úč</w:t>
            </w:r>
            <w:proofErr w:type="spellEnd"/>
            <w:r>
              <w:rPr>
                <w:sz w:val="17"/>
                <w:szCs w:val="17"/>
              </w:rPr>
              <w:t xml:space="preserve"> MÚJ 3 - 01  DIČ: </w:t>
            </w:r>
            <w:r w:rsidR="00BA1A8D">
              <w:rPr>
                <w:b/>
                <w:sz w:val="22"/>
                <w:szCs w:val="22"/>
              </w:rPr>
              <w:t>2121097022</w:t>
            </w:r>
            <w:r>
              <w:rPr>
                <w:sz w:val="17"/>
                <w:szCs w:val="17"/>
              </w:rPr>
              <w:t xml:space="preserve"> </w:t>
            </w: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10150"/>
            </w:tblGrid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29387E" w:rsidRDefault="0029387E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(1) Predpoklad nepretržitého pokračovania v činnosti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29387E" w:rsidRPr="008D3C23" w:rsidRDefault="0029387E" w:rsidP="0029387E">
                  <w:pPr>
                    <w:pStyle w:val="Zkladntext"/>
                    <w:ind w:left="450"/>
                    <w:rPr>
                      <w:szCs w:val="18"/>
                      <w:lang w:val="sk-SK"/>
                    </w:rPr>
                  </w:pPr>
                  <w:r w:rsidRPr="008D3C23">
                    <w:rPr>
                      <w:szCs w:val="18"/>
                      <w:lang w:val="sk-SK"/>
                    </w:rPr>
                    <w:t>Účtovná závierka bola zostavená za predpokladu, že Spoločnosť bude nepretržite pokračovať vo svojej činnosti (</w:t>
                  </w:r>
                  <w:proofErr w:type="spellStart"/>
                  <w:r w:rsidRPr="008D3C23">
                    <w:rPr>
                      <w:szCs w:val="18"/>
                      <w:lang w:val="sk-SK"/>
                    </w:rPr>
                    <w:t>going</w:t>
                  </w:r>
                  <w:proofErr w:type="spellEnd"/>
                  <w:r w:rsidRPr="008D3C23">
                    <w:rPr>
                      <w:szCs w:val="18"/>
                      <w:lang w:val="sk-SK"/>
                    </w:rPr>
                    <w:t xml:space="preserve"> </w:t>
                  </w:r>
                  <w:proofErr w:type="spellStart"/>
                  <w:r w:rsidRPr="008D3C23">
                    <w:rPr>
                      <w:szCs w:val="18"/>
                      <w:lang w:val="sk-SK"/>
                    </w:rPr>
                    <w:t>concern</w:t>
                  </w:r>
                  <w:proofErr w:type="spellEnd"/>
                  <w:r w:rsidRPr="008D3C23">
                    <w:rPr>
                      <w:szCs w:val="18"/>
                      <w:lang w:val="sk-SK"/>
                    </w:rPr>
                    <w:t>).</w:t>
                  </w: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(2) Spôsob oceňovania jednotlivých zložiek majetku a záväzkov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 Oceňovanie dlhodobého nehmotného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nakúpeného dlhodobého nehmotného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nehmotného majetku obstaraného vlastnou činnosťou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nehmotného majetku obstaraného iným spôsobom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 Oceňovanie dlhodobého 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nakúpeného dlhodobého 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hmotného majetku obstaraného vlastnou činnosťou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hmotného majetku obstaraného iným spôsobom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 Oceňovanie dlhodobého finančného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Účtovná jednotka oceňovala dlhodobý finančný majetok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b) Oceňovanie zásob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zásob obstaraných kúpou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Zásoby obstarané kúpou účtovná jednotka oceňovala obstarávacou cenou, ktorá zahrňuje cenu obstarania a náklady súvisiace s obstaraním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zásob vytvorených vlastnou činnosťou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Účtovná jednotka oceňovala zásoby obstarané vlastnou činnosťou vlastnými nákladmi v zložení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priame náklady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Pri vyskladnení zásob sa používala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c) Oceňovanie pohľadávok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Pohľadávky sa pri ich vzniku oceňovali nominálnou hodnotou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d) Oceňovanie krátkodobého finančného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Krátkodobý finančný majetok sa oceňoval nominálnou hodnotou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e) Oceňovanie záväzkov, vrátane rezerv, dlhopisov, pôžičiek a úverov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Rezervy sa oceňovali v očakávanej výške záväzkov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Záväzky sa pri ich vzniku oceňovali nominálnou hodnotou</w:t>
                  </w:r>
                </w:p>
              </w:tc>
            </w:tr>
          </w:tbl>
          <w:p w:rsidR="00EA6D26" w:rsidRDefault="00EA6D26" w:rsidP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* tieto účtovné prípady sa v bežnom účtovnom období nevyskytli</w:t>
            </w:r>
          </w:p>
          <w:p w:rsidR="00EA6D26" w:rsidRDefault="00EA6D26" w:rsidP="007D1207">
            <w:pPr>
              <w:pStyle w:val="Default"/>
              <w:rPr>
                <w:sz w:val="17"/>
                <w:szCs w:val="17"/>
              </w:rPr>
            </w:pP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2639"/>
              <w:gridCol w:w="880"/>
              <w:gridCol w:w="1760"/>
              <w:gridCol w:w="1759"/>
              <w:gridCol w:w="880"/>
              <w:gridCol w:w="2640"/>
            </w:tblGrid>
            <w:tr w:rsidR="007D1207">
              <w:trPr>
                <w:trHeight w:val="224"/>
              </w:trPr>
              <w:tc>
                <w:tcPr>
                  <w:tcW w:w="10558" w:type="dxa"/>
                  <w:gridSpan w:val="6"/>
                </w:tcPr>
                <w:p w:rsidR="00EA6D26" w:rsidRDefault="007D1207">
                  <w:pPr>
                    <w:pStyle w:val="Default"/>
                    <w:rPr>
                      <w:sz w:val="17"/>
                      <w:szCs w:val="17"/>
                    </w:rPr>
                  </w:pPr>
                  <w:r>
                    <w:rPr>
                      <w:sz w:val="17"/>
                      <w:szCs w:val="17"/>
                    </w:rPr>
                    <w:t xml:space="preserve">Poznámky </w:t>
                  </w:r>
                  <w:proofErr w:type="spellStart"/>
                  <w:r>
                    <w:rPr>
                      <w:sz w:val="17"/>
                      <w:szCs w:val="17"/>
                    </w:rPr>
                    <w:t>Úč</w:t>
                  </w:r>
                  <w:proofErr w:type="spellEnd"/>
                  <w:r>
                    <w:rPr>
                      <w:sz w:val="17"/>
                      <w:szCs w:val="17"/>
                    </w:rPr>
                    <w:t xml:space="preserve"> MÚJ 3 - 01  DIČ: </w:t>
                  </w:r>
                  <w:r w:rsidR="00BA1A8D">
                    <w:rPr>
                      <w:b/>
                      <w:sz w:val="22"/>
                      <w:szCs w:val="22"/>
                    </w:rPr>
                    <w:t>2121097022</w:t>
                  </w:r>
                  <w:r w:rsidR="00EA6D26">
                    <w:rPr>
                      <w:sz w:val="17"/>
                      <w:szCs w:val="17"/>
                    </w:rPr>
                    <w:t xml:space="preserve"> </w:t>
                  </w:r>
                </w:p>
                <w:p w:rsidR="00EA6D26" w:rsidRDefault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Pôžičky sa oceňovali nominálnou hodnotou</w:t>
                  </w: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224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Dlhopisy sa oceňovali nominálnou hodnotou</w:t>
                  </w: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224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Úvery sa oceňovali nominálnou hodnotou</w:t>
                  </w: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(3) Spôsob zostavenia odpisového plánu pre dlhodobý majetok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Spôsob odpisovania dlhodobého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u účtovnej jednotky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Tvorba odpisového plánu pre jednotlivé druhy dlhodobého majetku</w:t>
                  </w:r>
                </w:p>
              </w:tc>
            </w:tr>
            <w:tr w:rsidR="007D1207">
              <w:trPr>
                <w:trHeight w:val="360"/>
              </w:trPr>
              <w:tc>
                <w:tcPr>
                  <w:tcW w:w="2639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Doba odpisovania</w:t>
                  </w:r>
                </w:p>
              </w:tc>
              <w:tc>
                <w:tcPr>
                  <w:tcW w:w="263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dlhodobého majetku</w:t>
                  </w:r>
                </w:p>
              </w:tc>
              <w:tc>
                <w:tcPr>
                  <w:tcW w:w="263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Ročná odpisová sadzba</w:t>
                  </w:r>
                </w:p>
              </w:tc>
              <w:tc>
                <w:tcPr>
                  <w:tcW w:w="2639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Metóda odpisovania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Aktivované náklady na vývoj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Softvér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Oceniteľné práva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proofErr w:type="spellStart"/>
                  <w:r>
                    <w:rPr>
                      <w:sz w:val="20"/>
                      <w:szCs w:val="20"/>
                    </w:rPr>
                    <w:t>Goodwill</w:t>
                  </w:r>
                  <w:proofErr w:type="spellEnd"/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Ostatný dlhodobý nehmotný majetok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Stavby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Samostatné hnuteľné veci a súbory hnuteľných vecí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Základné stádo a ťažné zvieratá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Ostatný dlhodobý hmotný majetok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(4) Významné zmeny účtovných zásad a účtovných metód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Zmeny účtovných zásad a metód s uvedením dôvodu ich uplatnenia a ich vplyvu na hodnotu majetku, záväzkov, vlastného imania a výsledku hospodárenia účtovnej jednotky</w:t>
                  </w:r>
                </w:p>
              </w:tc>
            </w:tr>
            <w:tr w:rsidR="007D1207">
              <w:trPr>
                <w:trHeight w:val="356"/>
              </w:trPr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zmeny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zmeny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Vplyv na hodnotu zložky majetku a záväzky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(5) Informácie o poskytnutých dotáciách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Majetok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Spôsob ocenenia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Výška dotácie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(6) Opravy významných chýb minulých účtovných období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Opravy významných chýb minulých účtovných období účtovaných v bežnom </w:t>
                  </w:r>
                  <w:proofErr w:type="spellStart"/>
                  <w:r>
                    <w:rPr>
                      <w:b/>
                      <w:bCs/>
                      <w:sz w:val="20"/>
                      <w:szCs w:val="20"/>
                    </w:rPr>
                    <w:t>účt</w:t>
                  </w:r>
                  <w:proofErr w:type="spellEnd"/>
                  <w:r>
                    <w:rPr>
                      <w:b/>
                      <w:bCs/>
                      <w:sz w:val="20"/>
                      <w:szCs w:val="20"/>
                    </w:rPr>
                    <w:t>. období s uvedením sumy vplyvu na nerozdelený zisk alebo neuhradenú stratu minulých rokov</w:t>
                  </w:r>
                </w:p>
              </w:tc>
            </w:tr>
            <w:tr w:rsidR="007D1207">
              <w:trPr>
                <w:trHeight w:val="485"/>
              </w:trPr>
              <w:tc>
                <w:tcPr>
                  <w:tcW w:w="5279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chyby</w:t>
                  </w:r>
                </w:p>
              </w:tc>
              <w:tc>
                <w:tcPr>
                  <w:tcW w:w="5279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 vplyvu na nerozdelený zisk /neuhradenú stratu minulých období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</w:tbl>
          <w:p w:rsidR="00EA6D26" w:rsidRDefault="00EA6D26" w:rsidP="007D1207">
            <w:pPr>
              <w:pStyle w:val="Default"/>
              <w:rPr>
                <w:sz w:val="17"/>
                <w:szCs w:val="17"/>
              </w:rPr>
            </w:pPr>
          </w:p>
          <w:p w:rsidR="00EA6D26" w:rsidRDefault="00EA6D26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tbl>
            <w:tblPr>
              <w:tblW w:w="10646" w:type="dxa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2661"/>
              <w:gridCol w:w="2662"/>
              <w:gridCol w:w="2661"/>
              <w:gridCol w:w="2662"/>
            </w:tblGrid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F1042D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17"/>
                      <w:szCs w:val="17"/>
                    </w:rPr>
                    <w:lastRenderedPageBreak/>
                    <w:t xml:space="preserve">Poznámky </w:t>
                  </w:r>
                  <w:proofErr w:type="spellStart"/>
                  <w:r>
                    <w:rPr>
                      <w:sz w:val="17"/>
                      <w:szCs w:val="17"/>
                    </w:rPr>
                    <w:t>Úč</w:t>
                  </w:r>
                  <w:proofErr w:type="spellEnd"/>
                  <w:r>
                    <w:rPr>
                      <w:sz w:val="17"/>
                      <w:szCs w:val="17"/>
                    </w:rPr>
                    <w:t xml:space="preserve"> MÚJ 3 - 01  DIČ: </w:t>
                  </w:r>
                  <w:r w:rsidR="00BA1A8D">
                    <w:rPr>
                      <w:b/>
                      <w:sz w:val="22"/>
                      <w:szCs w:val="22"/>
                    </w:rPr>
                    <w:t>2121097022</w:t>
                  </w: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Informácie, ktoré vysvetľujú a dopĺňajú súvahu a výkaz ziskov a strát</w:t>
                  </w:r>
                </w:p>
              </w:tc>
            </w:tr>
            <w:tr w:rsidR="007D1207" w:rsidTr="00C4160A">
              <w:trPr>
                <w:trHeight w:val="104"/>
              </w:trPr>
              <w:tc>
                <w:tcPr>
                  <w:tcW w:w="10646" w:type="dxa"/>
                  <w:gridSpan w:val="4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(1) Informácie o položkách nákladov alebo výnosov výnimočného rozsahu alebo výskytu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Informácie o nákladoch, ktoré majú výnimočný charakter alebo rozsah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vzniku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Informácie o výnosoch, ktoré majú výnimočný charakter alebo rozsah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vzniku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 w:rsidTr="00C4160A">
              <w:trPr>
                <w:trHeight w:val="104"/>
              </w:trPr>
              <w:tc>
                <w:tcPr>
                  <w:tcW w:w="10646" w:type="dxa"/>
                  <w:gridSpan w:val="4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(2) Informácie o záväzkoch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a) Informácie o celkovej sume záväzkoch so zostatkovou dobou splatnosti dlhšou ako päť rokov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Celková suma záväzkov so zostatkovou dobou splatnosti dlhšou ako päť rokov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b) Informácie o celkovej sume zabezpečených záväzkov, opis a spôsoby zabezpečenia záväzkov</w:t>
                  </w:r>
                </w:p>
              </w:tc>
            </w:tr>
            <w:tr w:rsidR="007D1207" w:rsidTr="00C4160A">
              <w:trPr>
                <w:trHeight w:val="226"/>
              </w:trPr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Záväzky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 za bežné účtovné obdobie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Záväzky, na ktoré boli zabezpečené záložné práva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C4160A" w:rsidRDefault="00C4160A" w:rsidP="00DF07C5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Celková suma </w:t>
                  </w:r>
                </w:p>
              </w:tc>
              <w:tc>
                <w:tcPr>
                  <w:tcW w:w="5323" w:type="dxa"/>
                  <w:gridSpan w:val="2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0</w:t>
                  </w:r>
                </w:p>
              </w:tc>
            </w:tr>
            <w:tr w:rsidR="00C4160A" w:rsidTr="00C4160A">
              <w:trPr>
                <w:trHeight w:val="104"/>
              </w:trPr>
              <w:tc>
                <w:tcPr>
                  <w:tcW w:w="10646" w:type="dxa"/>
                  <w:gridSpan w:val="4"/>
                </w:tcPr>
                <w:p w:rsidR="00C4160A" w:rsidRDefault="00C4160A" w:rsidP="00DF07C5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0"/>
                      <w:szCs w:val="20"/>
                    </w:rPr>
                  </w:pPr>
                </w:p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nadobudnutia vlastných akcií:</w:t>
                  </w:r>
                </w:p>
              </w:tc>
            </w:tr>
            <w:tr w:rsidR="00C4160A" w:rsidTr="00C4160A">
              <w:trPr>
                <w:trHeight w:val="224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Informácie o počte, menovitej hodnote nadobudnutých vlastných akcií počas účtovného obdobia a hodnote, za ktorú sa nadobudli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Počet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Menovitá hodnota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Hodnota, za ktorú sa akcie nadobudli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% podiel na základnom imaní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0,00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Informácie o počte a menovitej hodnote vlastných akcií prevedených počas účtovného obdobia na inú osobu a hodnote, za ktorú sa previedli na inú osobu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Počet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Menovitá hodnota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Hodnota, za ktorú sa akcie previedli na inú osobu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% podiel na základnom imaní 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0,00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Informácie o počte, menovitej hodnote a hodnote, za ktorú sa vlastné akcie nadobudli a ktoré má účtovná jednotka v držbe k poslednému dňu účtovného obdobia </w:t>
                  </w:r>
                </w:p>
              </w:tc>
            </w:tr>
          </w:tbl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162CE8" w:rsidRDefault="00162CE8" w:rsidP="007D1207">
            <w:pPr>
              <w:pStyle w:val="Default"/>
              <w:rPr>
                <w:sz w:val="17"/>
                <w:szCs w:val="17"/>
              </w:rPr>
            </w:pPr>
          </w:p>
          <w:p w:rsidR="007D1207" w:rsidRDefault="007D1207" w:rsidP="007D1207">
            <w:pPr>
              <w:pStyle w:val="Default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lastRenderedPageBreak/>
              <w:t xml:space="preserve">Poznámky </w:t>
            </w:r>
            <w:proofErr w:type="spellStart"/>
            <w:r>
              <w:rPr>
                <w:sz w:val="17"/>
                <w:szCs w:val="17"/>
              </w:rPr>
              <w:t>Úč</w:t>
            </w:r>
            <w:proofErr w:type="spellEnd"/>
            <w:r>
              <w:rPr>
                <w:sz w:val="17"/>
                <w:szCs w:val="17"/>
              </w:rPr>
              <w:t xml:space="preserve"> MÚJ 3 - 01 DIČ: </w:t>
            </w:r>
            <w:r w:rsidR="00BA1A8D">
              <w:rPr>
                <w:b/>
                <w:sz w:val="22"/>
                <w:szCs w:val="22"/>
              </w:rPr>
              <w:t>2121097022</w:t>
            </w: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2662"/>
              <w:gridCol w:w="887"/>
              <w:gridCol w:w="1775"/>
              <w:gridCol w:w="1774"/>
              <w:gridCol w:w="888"/>
              <w:gridCol w:w="2663"/>
            </w:tblGrid>
            <w:tr w:rsidR="007D1207">
              <w:trPr>
                <w:trHeight w:val="22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Počet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Menovitá hodnota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Hodnota, za ktorú sa akcie nadobudli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% podiel na základnom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0,00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(4) Informácie o orgánoch účtovnej jednotky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 xml:space="preserve">a) Informácie o poskytnutých zárukách alebo inom zabezpečení pre členov orgánov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Záruky alebo iné zabezpečenia poskytnuté členom orgánov účtovnej jednotky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Výška záruky/zabezpečenia pre členov orgánov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záruky / zabezpečenia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štatutárnych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dozorných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iných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* Účtovná jednotka v predmetnom období takúto skutočnosť neeviduje. 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b) Informácie o pôžičkách poskytnutých členom orgánov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Pôžičky poskytnuté členom orgánov účtovnej jednotky 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Celková suma pôžičiek k poslednému dňu </w:t>
                  </w:r>
                  <w:proofErr w:type="spellStart"/>
                  <w:r>
                    <w:rPr>
                      <w:b/>
                      <w:bCs/>
                      <w:sz w:val="20"/>
                      <w:szCs w:val="20"/>
                    </w:rPr>
                    <w:t>účt</w:t>
                  </w:r>
                  <w:proofErr w:type="spellEnd"/>
                  <w:r>
                    <w:rPr>
                      <w:b/>
                      <w:bCs/>
                      <w:sz w:val="20"/>
                      <w:szCs w:val="20"/>
                    </w:rPr>
                    <w:t xml:space="preserve">. </w:t>
                  </w:r>
                  <w:proofErr w:type="spellStart"/>
                  <w:r>
                    <w:rPr>
                      <w:b/>
                      <w:bCs/>
                      <w:sz w:val="20"/>
                      <w:szCs w:val="20"/>
                    </w:rPr>
                    <w:t>obd</w:t>
                  </w:r>
                  <w:proofErr w:type="spellEnd"/>
                  <w:r>
                    <w:rPr>
                      <w:b/>
                      <w:bCs/>
                      <w:sz w:val="20"/>
                      <w:szCs w:val="20"/>
                    </w:rPr>
                    <w:t>. v členení podľa orgánov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štatutárnych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dozorných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iných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Poskytnuté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Splatené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Odpustené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Odpísané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c) Informácie o hlavných podmienkach, na základe ktorých boli záruky poskytnuté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Hlavné podmienky, na základe ktorých boli záruky, iné zabezpečenie a pôžičky poskytnuté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9" w:type="dxa"/>
                  <w:gridSpan w:val="6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d) Informácie o celkovej sume použitých finančných prostriedkov alebo iného plnenia na súkromné účely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Finančné prostriedky alebo iné plnenia použité na súkromné účely orgánmi účtovnej jednotky, ktoré sa vyúčtovávajú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Celková suma podľa orgánov účtovnej jednotky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štatutárnych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dozorných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iných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Finančné prostriedky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Iné plnenia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* Účtovná jednotka v predmetnom období takúto skutočnosť neeviduje. 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(5) Informácie o povinnostiach účtovnej jednotky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a), c) Informácie o finančných povinnostiach, ktoré sa nevykazujú v súvahe, ale sú významné na posúdenie finančnej situácie účtovnej jednotky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Opis</w:t>
                  </w:r>
                </w:p>
              </w:tc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</w:tr>
          </w:tbl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7D1207" w:rsidRDefault="007D1207" w:rsidP="007D1207">
            <w:pPr>
              <w:pStyle w:val="Default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lastRenderedPageBreak/>
              <w:t xml:space="preserve">Poznámky </w:t>
            </w:r>
            <w:proofErr w:type="spellStart"/>
            <w:r>
              <w:rPr>
                <w:sz w:val="17"/>
                <w:szCs w:val="17"/>
              </w:rPr>
              <w:t>Úč</w:t>
            </w:r>
            <w:proofErr w:type="spellEnd"/>
            <w:r>
              <w:rPr>
                <w:sz w:val="17"/>
                <w:szCs w:val="17"/>
              </w:rPr>
              <w:t xml:space="preserve"> MÚJ 3 - 01 DIČ: </w:t>
            </w:r>
            <w:r w:rsidR="00BA1A8D">
              <w:rPr>
                <w:b/>
                <w:sz w:val="22"/>
                <w:szCs w:val="22"/>
              </w:rPr>
              <w:t>2121097022</w:t>
            </w: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5323"/>
              <w:gridCol w:w="5323"/>
            </w:tblGrid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b), c) Informácie o významných podmienených záväzkoch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Opis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6" w:type="dxa"/>
                  <w:gridSpan w:val="2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d) Informácie o významných povinnostiach podmienených záväzkoch voči dcérskej ÚJ alebo ÚJ s podstatným vplyvom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Celková suma významných </w:t>
                  </w:r>
                  <w:proofErr w:type="spellStart"/>
                  <w:r>
                    <w:rPr>
                      <w:sz w:val="20"/>
                      <w:szCs w:val="20"/>
                    </w:rPr>
                    <w:t>finannčných</w:t>
                  </w:r>
                  <w:proofErr w:type="spellEnd"/>
                  <w:r>
                    <w:rPr>
                      <w:sz w:val="20"/>
                      <w:szCs w:val="20"/>
                    </w:rPr>
                    <w:t xml:space="preserve"> povinností a významných podmienených záväzkov voči dcérskej účtovnej jednotke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Celková suma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Významné finančné povinnosti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Významné podmienené záväzky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6" w:type="dxa"/>
                  <w:gridSpan w:val="2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e) Významné povinnosti povinností účtovnej jednotky vyplývajúcich z dôchodkových programov pre zamestnancov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Opis významných povinností účtovnej jednotky vyplývajúcich z dôchodkových programov pre zamestnancov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Účtovná jednotka v predmetnom období takúto skutočnosť neeviduje.</w:t>
                  </w:r>
                </w:p>
              </w:tc>
            </w:tr>
          </w:tbl>
          <w:p w:rsidR="007D1207" w:rsidRDefault="007D1207">
            <w:pPr>
              <w:pStyle w:val="Default"/>
              <w:rPr>
                <w:sz w:val="22"/>
                <w:szCs w:val="22"/>
              </w:rPr>
            </w:pPr>
          </w:p>
        </w:tc>
      </w:tr>
      <w:tr w:rsidR="007D1207">
        <w:trPr>
          <w:trHeight w:val="35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9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9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9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107"/>
        </w:trPr>
        <w:tc>
          <w:tcPr>
            <w:tcW w:w="10643" w:type="dxa"/>
            <w:gridSpan w:val="3"/>
          </w:tcPr>
          <w:p w:rsidR="007D1207" w:rsidRDefault="007D1207">
            <w:pPr>
              <w:pStyle w:val="Default"/>
              <w:rPr>
                <w:sz w:val="22"/>
                <w:szCs w:val="22"/>
              </w:rPr>
            </w:pPr>
          </w:p>
        </w:tc>
      </w:tr>
      <w:tr w:rsidR="007D1207">
        <w:trPr>
          <w:trHeight w:val="96"/>
        </w:trPr>
        <w:tc>
          <w:tcPr>
            <w:tcW w:w="10643" w:type="dxa"/>
            <w:gridSpan w:val="3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</w:tbl>
    <w:p w:rsidR="00DF63A4" w:rsidRDefault="00DF63A4"/>
    <w:sectPr w:rsidR="00DF63A4" w:rsidSect="00DF63A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7D1207"/>
    <w:rsid w:val="000F5CCF"/>
    <w:rsid w:val="00162CE8"/>
    <w:rsid w:val="00212368"/>
    <w:rsid w:val="0029387E"/>
    <w:rsid w:val="002B5025"/>
    <w:rsid w:val="002C460F"/>
    <w:rsid w:val="004E3023"/>
    <w:rsid w:val="007908AD"/>
    <w:rsid w:val="007D1207"/>
    <w:rsid w:val="00857768"/>
    <w:rsid w:val="00906E36"/>
    <w:rsid w:val="00996374"/>
    <w:rsid w:val="009A2199"/>
    <w:rsid w:val="00B2236C"/>
    <w:rsid w:val="00BA1A8D"/>
    <w:rsid w:val="00C4160A"/>
    <w:rsid w:val="00C734D9"/>
    <w:rsid w:val="00D473B0"/>
    <w:rsid w:val="00DF63A4"/>
    <w:rsid w:val="00EA6D26"/>
    <w:rsid w:val="00EB1951"/>
    <w:rsid w:val="00EF0761"/>
    <w:rsid w:val="00F1042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F63A4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7D1207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Zkladntext">
    <w:name w:val="Body Text"/>
    <w:basedOn w:val="Normlny"/>
    <w:link w:val="ZkladntextChar"/>
    <w:uiPriority w:val="1"/>
    <w:unhideWhenUsed/>
    <w:qFormat/>
    <w:rsid w:val="0029387E"/>
    <w:pPr>
      <w:widowControl w:val="0"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ZkladntextChar">
    <w:name w:val="Základný text Char"/>
    <w:basedOn w:val="Predvolenpsmoodseku"/>
    <w:link w:val="Zkladntext"/>
    <w:uiPriority w:val="1"/>
    <w:rsid w:val="0029387E"/>
    <w:rPr>
      <w:rFonts w:ascii="Times New Roman" w:eastAsia="Times New Roman" w:hAnsi="Times New Roman" w:cs="Times New Roman"/>
      <w:sz w:val="24"/>
      <w:szCs w:val="24"/>
      <w:lang w:val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69</TotalTime>
  <Pages>1</Pages>
  <Words>1535</Words>
  <Characters>8752</Characters>
  <Application>Microsoft Office Word</Application>
  <DocSecurity>0</DocSecurity>
  <Lines>72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10267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</dc:creator>
  <cp:lastModifiedBy>A</cp:lastModifiedBy>
  <cp:revision>19</cp:revision>
  <cp:lastPrinted>2018-03-19T17:54:00Z</cp:lastPrinted>
  <dcterms:created xsi:type="dcterms:W3CDTF">2018-03-19T16:59:00Z</dcterms:created>
  <dcterms:modified xsi:type="dcterms:W3CDTF">2023-03-27T23:18:00Z</dcterms:modified>
</cp:coreProperties>
</file>