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:rsidTr="00626610">
        <w:tc>
          <w:tcPr>
            <w:tcW w:w="3061" w:type="dxa"/>
            <w:vAlign w:val="center"/>
          </w:tcPr>
          <w:p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D36783" w:rsidRPr="00D90FC4" w:rsidRDefault="00D36783" w:rsidP="00553891">
      <w:pPr>
        <w:spacing w:before="0" w:line="240" w:lineRule="auto"/>
        <w:rPr>
          <w:sz w:val="22"/>
          <w:szCs w:val="22"/>
        </w:rPr>
      </w:pPr>
      <w:r w:rsidRPr="0045237F">
        <w:rPr>
          <w:rFonts w:ascii="Arial" w:hAnsi="Arial"/>
          <w:szCs w:val="22"/>
        </w:rPr>
        <w:t> </w:t>
      </w:r>
      <w:r>
        <w:rPr>
          <w:rFonts w:ascii="Arial" w:hAnsi="Arial"/>
          <w:szCs w:val="22"/>
        </w:rPr>
        <w:t xml:space="preserve">Vrútocký komposesorát, </w:t>
      </w:r>
      <w:proofErr w:type="spellStart"/>
      <w:r>
        <w:rPr>
          <w:rFonts w:ascii="Arial" w:hAnsi="Arial"/>
          <w:szCs w:val="22"/>
        </w:rPr>
        <w:t>p.s</w:t>
      </w:r>
      <w:proofErr w:type="spellEnd"/>
      <w:r>
        <w:rPr>
          <w:rFonts w:ascii="Arial" w:hAnsi="Arial"/>
          <w:szCs w:val="22"/>
        </w:rPr>
        <w:t>. , Ul. Sv. Cyrila a Metoda 15, 038 61 Vrútky</w:t>
      </w:r>
    </w:p>
    <w:p w:rsidR="00A02521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36783" w:rsidRDefault="00D36783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Predseda pozemkového spoločenstva Ing. Miroslav </w:t>
      </w:r>
      <w:proofErr w:type="spellStart"/>
      <w:r>
        <w:rPr>
          <w:sz w:val="22"/>
          <w:szCs w:val="22"/>
        </w:rPr>
        <w:t>Ruttkay</w:t>
      </w:r>
      <w:proofErr w:type="spellEnd"/>
      <w:r>
        <w:rPr>
          <w:sz w:val="22"/>
          <w:szCs w:val="22"/>
        </w:rPr>
        <w:t xml:space="preserve"> - </w:t>
      </w:r>
      <w:proofErr w:type="spellStart"/>
      <w:r>
        <w:rPr>
          <w:sz w:val="22"/>
          <w:szCs w:val="22"/>
        </w:rPr>
        <w:t>Dauko</w:t>
      </w:r>
      <w:proofErr w:type="spellEnd"/>
    </w:p>
    <w:p w:rsidR="00D36783" w:rsidRDefault="000B08EE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Podpredseda pozemkového spoločenstva Elena </w:t>
      </w:r>
      <w:proofErr w:type="spellStart"/>
      <w:r>
        <w:rPr>
          <w:sz w:val="22"/>
          <w:szCs w:val="22"/>
        </w:rPr>
        <w:t>Habiňáková</w:t>
      </w:r>
      <w:proofErr w:type="spellEnd"/>
    </w:p>
    <w:p w:rsidR="000B08EE" w:rsidRPr="00D90FC4" w:rsidRDefault="000B08EE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Predseda v dozornej rady Ing. Ladislav </w:t>
      </w:r>
      <w:proofErr w:type="spellStart"/>
      <w:r>
        <w:rPr>
          <w:sz w:val="22"/>
          <w:szCs w:val="22"/>
        </w:rPr>
        <w:t>Jantulík</w:t>
      </w:r>
      <w:proofErr w:type="spellEnd"/>
    </w:p>
    <w:p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0B08EE" w:rsidRPr="00D90FC4" w:rsidRDefault="000B08EE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Lesné hospodárstvo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57"/>
        <w:gridCol w:w="1843"/>
        <w:gridCol w:w="2268"/>
      </w:tblGrid>
      <w:tr w:rsidR="00C17AC2" w:rsidRPr="00D90FC4" w:rsidTr="00C17AC2">
        <w:tc>
          <w:tcPr>
            <w:tcW w:w="5557" w:type="dxa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0B08E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0B08E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:rsidR="000B08EE" w:rsidRDefault="000B08EE" w:rsidP="00357FA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Pozemkové spoločenstvo</w:t>
      </w:r>
    </w:p>
    <w:p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0B08EE">
        <w:rPr>
          <w:sz w:val="22"/>
          <w:szCs w:val="22"/>
        </w:rPr>
        <w:t xml:space="preserve"> Áno</w:t>
      </w:r>
    </w:p>
    <w:p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0B08EE">
        <w:rPr>
          <w:sz w:val="22"/>
          <w:szCs w:val="22"/>
        </w:rPr>
        <w:t xml:space="preserve"> Nie</w:t>
      </w:r>
    </w:p>
    <w:p w:rsidR="00A2267E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0B08EE" w:rsidRPr="0045237F" w:rsidTr="00EC3E5F">
        <w:trPr>
          <w:trHeight w:val="283"/>
        </w:trPr>
        <w:tc>
          <w:tcPr>
            <w:tcW w:w="567" w:type="dxa"/>
          </w:tcPr>
          <w:p w:rsidR="000B08EE" w:rsidRPr="000B08EE" w:rsidRDefault="000B08EE" w:rsidP="000B08EE">
            <w:pPr>
              <w:keepNext/>
              <w:ind w:left="284"/>
              <w:contextualSpacing/>
              <w:outlineLvl w:val="1"/>
              <w:rPr>
                <w:rFonts w:ascii="Arial" w:hAnsi="Arial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0B08EE" w:rsidRPr="0045237F" w:rsidRDefault="000B08EE" w:rsidP="00EC3E5F">
            <w:pPr>
              <w:jc w:val="center"/>
              <w:rPr>
                <w:rFonts w:ascii="Arial" w:hAnsi="Arial"/>
                <w:b/>
              </w:rPr>
            </w:pPr>
            <w:r w:rsidRPr="0045237F">
              <w:rPr>
                <w:rFonts w:ascii="Arial" w:hAnsi="Arial"/>
                <w:b/>
              </w:rPr>
              <w:t>Spôsob oceňovania jednotlivých položiek majetku a záväzkov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Obstarávacou cenou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0B08EE" w:rsidRDefault="000B08EE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0B08EE" w:rsidRPr="0045237F" w:rsidTr="00EC3E5F">
        <w:trPr>
          <w:trHeight w:val="283"/>
        </w:trPr>
        <w:tc>
          <w:tcPr>
            <w:tcW w:w="9356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Vlastnými nákladmi</w:t>
            </w: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0B08EE" w:rsidRDefault="000B08EE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491976" w:rsidRPr="0045237F" w:rsidTr="00EC3E5F">
        <w:trPr>
          <w:trHeight w:val="283"/>
        </w:trPr>
        <w:tc>
          <w:tcPr>
            <w:tcW w:w="9356" w:type="dxa"/>
            <w:gridSpan w:val="2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Menovitou hodnotou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</w:tbl>
    <w:p w:rsidR="00491976" w:rsidRDefault="00491976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491976" w:rsidRPr="0045237F" w:rsidTr="00EC3E5F">
        <w:trPr>
          <w:trHeight w:val="283"/>
        </w:trPr>
        <w:tc>
          <w:tcPr>
            <w:tcW w:w="9356" w:type="dxa"/>
            <w:gridSpan w:val="2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Úbytok zásob rovnakého druhu sa účtuje v ocenení: 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Obstarávacia cena zásob sa rozdeľuje na cenu za ktoré sa zásoby obstarali</w:t>
            </w:r>
          </w:p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lastRenderedPageBreak/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491976" w:rsidRDefault="00491976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</w:rPr>
            </w:pPr>
            <w:r w:rsidRPr="0045237F">
              <w:rPr>
                <w:rFonts w:ascii="Arial" w:hAnsi="Arial"/>
              </w:rPr>
              <w:t xml:space="preserve">Výdavky budúcich období a príjmy budúcich období  sa vykazujú vo výške, ktorá je potrebná </w:t>
            </w:r>
          </w:p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Rezervy sú záväzky s neurčitým časovým vymedzením alebo výškou; tvoria sa na krytie známych</w:t>
            </w:r>
          </w:p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Prenajatý  majetok a majetok obstaraný na základe  zmluvy o kúpe prenajatej veci - v ocenení</w:t>
            </w:r>
          </w:p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Daň z príjmov splatná – daň sa  určuje z účtovného zisku pred zdanením, po úpravách na daňové</w:t>
            </w:r>
          </w:p>
          <w:p w:rsidR="00491976" w:rsidRPr="0045237F" w:rsidRDefault="00491976" w:rsidP="000168AD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 účely podľa zákona o daniach z príjmov pri sadzbe </w:t>
            </w:r>
            <w:r w:rsidR="000168AD">
              <w:rPr>
                <w:rFonts w:ascii="Arial" w:hAnsi="Arial"/>
                <w:bCs/>
                <w:szCs w:val="22"/>
              </w:rPr>
              <w:t>15</w:t>
            </w:r>
            <w:r w:rsidRPr="0045237F">
              <w:rPr>
                <w:rFonts w:ascii="Arial" w:hAnsi="Arial"/>
                <w:bCs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c>
          <w:tcPr>
            <w:tcW w:w="8931" w:type="dxa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Náklady a výnosy časovo rozlišujú. Časovo sa ne nerozlišujú náklady a výnosy, ak ide </w:t>
            </w:r>
          </w:p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Náklady a výnosy časovo nerozlišujú.</w:t>
            </w:r>
          </w:p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c>
          <w:tcPr>
            <w:tcW w:w="8931" w:type="dxa"/>
          </w:tcPr>
          <w:p w:rsidR="00491976" w:rsidRPr="0045237F" w:rsidRDefault="00491976" w:rsidP="00EC3E5F">
            <w:pPr>
              <w:spacing w:before="100" w:beforeAutospacing="1" w:after="100" w:afterAutospacing="1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</w:tbl>
    <w:p w:rsidR="00491976" w:rsidRPr="00D90FC4" w:rsidRDefault="00491976" w:rsidP="00357FA2">
      <w:pPr>
        <w:spacing w:before="0" w:line="240" w:lineRule="auto"/>
        <w:rPr>
          <w:sz w:val="22"/>
          <w:szCs w:val="22"/>
        </w:rPr>
      </w:pPr>
    </w:p>
    <w:p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2548"/>
        <w:gridCol w:w="2548"/>
        <w:gridCol w:w="2549"/>
        <w:gridCol w:w="2549"/>
      </w:tblGrid>
      <w:tr w:rsidR="007E5FFD" w:rsidRPr="007E5FFD" w:rsidTr="007E5FFD">
        <w:trPr>
          <w:trHeight w:val="416"/>
        </w:trPr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5C01D1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ÚJ nemá takýto majetok</w:t>
            </w: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:rsidR="005C01D1" w:rsidRDefault="005C01D1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neuplatňuje opravné položky a rezervy</w:t>
      </w:r>
    </w:p>
    <w:p w:rsidR="0010677F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:rsidR="005C01D1" w:rsidRPr="009D320B" w:rsidRDefault="005C01D1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účtovala v roku 2022 do ostatných výnosov z hospodárskej činnosti sumu 2 913,- € z titulu premlčania záväzku </w:t>
      </w:r>
      <w:r w:rsidR="00D43C23">
        <w:rPr>
          <w:sz w:val="22"/>
          <w:szCs w:val="22"/>
        </w:rPr>
        <w:t xml:space="preserve">z nájomného  vzťahu. </w:t>
      </w:r>
    </w:p>
    <w:p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  <w:r w:rsidR="00D43C23">
        <w:rPr>
          <w:sz w:val="22"/>
          <w:szCs w:val="22"/>
        </w:rPr>
        <w:t xml:space="preserve"> ÚJ neúčtovala významné vplyvy u dlhodobého majetku                                                                </w:t>
      </w:r>
    </w:p>
    <w:p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  <w:r w:rsidR="00D43C23">
        <w:rPr>
          <w:sz w:val="22"/>
          <w:szCs w:val="22"/>
        </w:rPr>
        <w:t xml:space="preserve"> ÚJ nemá takýto majetok</w:t>
      </w:r>
    </w:p>
    <w:p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919"/>
        <w:gridCol w:w="2409"/>
        <w:gridCol w:w="2694"/>
      </w:tblGrid>
      <w:tr w:rsidR="001D2C0C" w:rsidRPr="003A732E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:rsidTr="0007565C">
        <w:trPr>
          <w:trHeight w:val="1073"/>
        </w:trPr>
        <w:tc>
          <w:tcPr>
            <w:tcW w:w="491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D43C23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/>
      </w:tblPr>
      <w:tblGrid>
        <w:gridCol w:w="3355"/>
        <w:gridCol w:w="3351"/>
        <w:gridCol w:w="3351"/>
      </w:tblGrid>
      <w:tr w:rsidR="00C17AC2" w:rsidTr="00C17AC2">
        <w:tc>
          <w:tcPr>
            <w:tcW w:w="3355" w:type="dxa"/>
            <w:vAlign w:val="center"/>
          </w:tcPr>
          <w:p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D43C23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Look w:val="04A0"/>
      </w:tblPr>
      <w:tblGrid>
        <w:gridCol w:w="3350"/>
        <w:gridCol w:w="3351"/>
        <w:gridCol w:w="3351"/>
      </w:tblGrid>
      <w:tr w:rsidR="00C17AC2" w:rsidTr="00C17AC2">
        <w:tc>
          <w:tcPr>
            <w:tcW w:w="3350" w:type="dxa"/>
            <w:vAlign w:val="center"/>
          </w:tcPr>
          <w:p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D43C23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1984"/>
        <w:gridCol w:w="1843"/>
        <w:gridCol w:w="1984"/>
        <w:gridCol w:w="2127"/>
      </w:tblGrid>
      <w:tr w:rsidR="00957793" w:rsidRPr="00D90FC4" w:rsidTr="00880AC9">
        <w:tc>
          <w:tcPr>
            <w:tcW w:w="2197" w:type="dxa"/>
            <w:vAlign w:val="center"/>
          </w:tcPr>
          <w:p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D43C2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/>
      </w:tblPr>
      <w:tblGrid>
        <w:gridCol w:w="4068"/>
        <w:gridCol w:w="2977"/>
        <w:gridCol w:w="2693"/>
      </w:tblGrid>
      <w:tr w:rsidR="00926399" w:rsidTr="00926399">
        <w:tc>
          <w:tcPr>
            <w:tcW w:w="4068" w:type="dxa"/>
          </w:tcPr>
          <w:p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926399">
        <w:tc>
          <w:tcPr>
            <w:tcW w:w="4068" w:type="dxa"/>
          </w:tcPr>
          <w:p w:rsidR="00926399" w:rsidRDefault="00D43C23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lastRenderedPageBreak/>
              <w:t>ÚJ nemá takýto majetok</w:t>
            </w: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9"/>
        <w:gridCol w:w="3588"/>
        <w:gridCol w:w="3499"/>
      </w:tblGrid>
      <w:tr w:rsidR="004F5F27" w:rsidRPr="00D90FC4" w:rsidTr="004F5F27">
        <w:tc>
          <w:tcPr>
            <w:tcW w:w="2689" w:type="dxa"/>
          </w:tcPr>
          <w:p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:rsidR="004F5F27" w:rsidRPr="00D90FC4" w:rsidRDefault="00442EDF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421,- €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4F5F27" w:rsidRPr="00D90FC4" w:rsidRDefault="00442EDF" w:rsidP="00442ED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2 221,- €</w:t>
            </w:r>
          </w:p>
        </w:tc>
        <w:tc>
          <w:tcPr>
            <w:tcW w:w="3499" w:type="dxa"/>
            <w:vAlign w:val="center"/>
          </w:tcPr>
          <w:p w:rsidR="004F5F27" w:rsidRPr="00D90FC4" w:rsidRDefault="00D43C2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5 011,- €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4F5F27" w:rsidRPr="00D90FC4" w:rsidRDefault="00442EDF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2 642,- €</w:t>
            </w:r>
          </w:p>
        </w:tc>
        <w:tc>
          <w:tcPr>
            <w:tcW w:w="3499" w:type="dxa"/>
            <w:vAlign w:val="center"/>
          </w:tcPr>
          <w:p w:rsidR="004F5F27" w:rsidRPr="00D90FC4" w:rsidRDefault="00442EDF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5 011,- €</w:t>
            </w:r>
          </w:p>
        </w:tc>
      </w:tr>
    </w:tbl>
    <w:p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  <w:r w:rsidR="00442EDF">
        <w:rPr>
          <w:sz w:val="22"/>
          <w:szCs w:val="22"/>
        </w:rPr>
        <w:t xml:space="preserve"> </w:t>
      </w:r>
      <w:r w:rsidR="00D03DA6">
        <w:rPr>
          <w:sz w:val="22"/>
          <w:szCs w:val="22"/>
        </w:rPr>
        <w:t xml:space="preserve">                   </w:t>
      </w:r>
      <w:r w:rsidR="00442EDF">
        <w:rPr>
          <w:sz w:val="22"/>
          <w:szCs w:val="22"/>
        </w:rPr>
        <w:t xml:space="preserve">K 31.12.2022 </w:t>
      </w:r>
      <w:r w:rsidR="00D03DA6">
        <w:rPr>
          <w:sz w:val="22"/>
          <w:szCs w:val="22"/>
        </w:rPr>
        <w:t>boli účtované výdavky budúcich období za účtovné služby vo výške 350,- €</w:t>
      </w:r>
    </w:p>
    <w:p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3708F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6 412,- €</w:t>
            </w: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3708F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6 412,- €</w:t>
            </w:r>
          </w:p>
        </w:tc>
      </w:tr>
      <w:tr w:rsidR="003A64F4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D03DA6" w:rsidRPr="00D90FC4" w:rsidRDefault="009F5C0A" w:rsidP="009F5C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27 654,-  €</w:t>
            </w:r>
          </w:p>
        </w:tc>
        <w:tc>
          <w:tcPr>
            <w:tcW w:w="1431" w:type="dxa"/>
          </w:tcPr>
          <w:p w:rsidR="009F5C0A" w:rsidRDefault="009F5C0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3708F9" w:rsidRPr="00D90FC4" w:rsidRDefault="003708F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275FEF" w:rsidP="00275FE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27 654</w:t>
            </w:r>
            <w:r w:rsidR="009F5C0A">
              <w:rPr>
                <w:sz w:val="22"/>
                <w:szCs w:val="22"/>
              </w:rPr>
              <w:t>,- €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123E7B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13 887,- €</w:t>
            </w:r>
          </w:p>
        </w:tc>
        <w:tc>
          <w:tcPr>
            <w:tcW w:w="1431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EC3E5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7 990</w:t>
            </w:r>
            <w:r w:rsidR="009F5C0A">
              <w:rPr>
                <w:sz w:val="22"/>
                <w:szCs w:val="22"/>
              </w:rPr>
              <w:t>,- €</w:t>
            </w:r>
          </w:p>
        </w:tc>
        <w:tc>
          <w:tcPr>
            <w:tcW w:w="1273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123E7B" w:rsidRPr="00D90FC4" w:rsidRDefault="00123E7B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10 000,- €</w:t>
            </w: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EC3E5F" w:rsidP="00275FE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11 877</w:t>
            </w:r>
            <w:r w:rsidR="009F5C0A">
              <w:rPr>
                <w:sz w:val="22"/>
                <w:szCs w:val="22"/>
              </w:rPr>
              <w:t>,- €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:rsidR="00B24CCD" w:rsidRPr="00D90FC4" w:rsidRDefault="003708F9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41 541,- €</w:t>
            </w:r>
          </w:p>
        </w:tc>
        <w:tc>
          <w:tcPr>
            <w:tcW w:w="1431" w:type="dxa"/>
          </w:tcPr>
          <w:p w:rsidR="00B24CCD" w:rsidRPr="00D90FC4" w:rsidRDefault="00EC3E5F" w:rsidP="00275FE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14 402</w:t>
            </w:r>
            <w:r w:rsidR="00123E7B">
              <w:rPr>
                <w:b/>
                <w:sz w:val="22"/>
                <w:szCs w:val="22"/>
              </w:rPr>
              <w:t>,- €</w:t>
            </w:r>
          </w:p>
        </w:tc>
        <w:tc>
          <w:tcPr>
            <w:tcW w:w="1273" w:type="dxa"/>
          </w:tcPr>
          <w:p w:rsidR="00B24CCD" w:rsidRPr="00D90FC4" w:rsidRDefault="00123E7B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10 000,- €</w:t>
            </w: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EC3E5F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45 943</w:t>
            </w:r>
            <w:r w:rsidR="00123E7B">
              <w:rPr>
                <w:b/>
                <w:sz w:val="22"/>
                <w:szCs w:val="22"/>
              </w:rPr>
              <w:t>,- €</w:t>
            </w:r>
          </w:p>
        </w:tc>
      </w:tr>
    </w:tbl>
    <w:p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46"/>
        <w:gridCol w:w="2365"/>
        <w:gridCol w:w="1464"/>
        <w:gridCol w:w="1858"/>
        <w:gridCol w:w="1923"/>
      </w:tblGrid>
      <w:tr w:rsidR="0010677F" w:rsidRPr="00635111" w:rsidTr="0010677F">
        <w:tc>
          <w:tcPr>
            <w:tcW w:w="2546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:rsidTr="00553891">
        <w:trPr>
          <w:trHeight w:val="373"/>
        </w:trPr>
        <w:tc>
          <w:tcPr>
            <w:tcW w:w="2546" w:type="dxa"/>
            <w:vAlign w:val="center"/>
          </w:tcPr>
          <w:p w:rsidR="0010677F" w:rsidRPr="00D90FC4" w:rsidRDefault="003708F9" w:rsidP="00275FE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t>ÚJ nemá tak</w:t>
            </w:r>
            <w:r w:rsidR="00275FEF">
              <w:rPr>
                <w:rFonts w:ascii="Arial" w:hAnsi="Arial"/>
                <w:sz w:val="16"/>
                <w:szCs w:val="16"/>
              </w:rPr>
              <w:t>éto fondy</w:t>
            </w: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07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1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proofErr w:type="spellStart"/>
      <w:r w:rsidR="00922A1B" w:rsidRPr="00357FA2">
        <w:rPr>
          <w:sz w:val="22"/>
          <w:szCs w:val="22"/>
        </w:rPr>
        <w:t>vysporiadaní</w:t>
      </w:r>
      <w:proofErr w:type="spellEnd"/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4"/>
        <w:gridCol w:w="5245"/>
      </w:tblGrid>
      <w:tr w:rsidR="00B24CCD" w:rsidRPr="00D90FC4" w:rsidTr="009D320B">
        <w:trPr>
          <w:trHeight w:val="765"/>
        </w:trPr>
        <w:tc>
          <w:tcPr>
            <w:tcW w:w="4644" w:type="dxa"/>
            <w:noWrap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3708F9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13 887,- €</w:t>
            </w: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  <w:r w:rsidR="003708F9">
              <w:rPr>
                <w:color w:val="000000"/>
                <w:sz w:val="22"/>
                <w:szCs w:val="22"/>
              </w:rPr>
              <w:t xml:space="preserve"> dividendy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3708F9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10 000,- €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6"/>
        <w:gridCol w:w="1801"/>
        <w:gridCol w:w="1376"/>
        <w:gridCol w:w="1489"/>
        <w:gridCol w:w="1512"/>
        <w:gridCol w:w="1754"/>
      </w:tblGrid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3708F9" w:rsidP="003708F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t>ÚJ netvorí  rezervy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553891">
        <w:trPr>
          <w:trHeight w:val="374"/>
        </w:trPr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/>
      </w:tblPr>
      <w:tblGrid>
        <w:gridCol w:w="4493"/>
        <w:gridCol w:w="3119"/>
        <w:gridCol w:w="2544"/>
      </w:tblGrid>
      <w:tr w:rsidR="00926399" w:rsidTr="00FF262B">
        <w:tc>
          <w:tcPr>
            <w:tcW w:w="4493" w:type="dxa"/>
          </w:tcPr>
          <w:p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FF262B">
        <w:tc>
          <w:tcPr>
            <w:tcW w:w="4493" w:type="dxa"/>
          </w:tcPr>
          <w:p w:rsidR="00275FEF" w:rsidRDefault="00275FEF" w:rsidP="0092639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  <w:p w:rsidR="00926399" w:rsidRDefault="00275FEF" w:rsidP="00275FE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Dividendy do 500,- €</w:t>
            </w: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  <w:p w:rsidR="00275FEF" w:rsidRDefault="00275FEF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10 000,-</w:t>
            </w: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22"/>
        <w:gridCol w:w="2749"/>
        <w:gridCol w:w="3044"/>
      </w:tblGrid>
      <w:tr w:rsidR="006546CD" w:rsidRPr="00D90FC4" w:rsidTr="006546CD">
        <w:trPr>
          <w:trHeight w:val="608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:rsidR="006546CD" w:rsidRPr="00D90FC4" w:rsidRDefault="00D74F23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41 624,- €</w:t>
            </w:r>
          </w:p>
        </w:tc>
        <w:tc>
          <w:tcPr>
            <w:tcW w:w="3044" w:type="dxa"/>
            <w:vAlign w:val="center"/>
          </w:tcPr>
          <w:p w:rsidR="006546CD" w:rsidRPr="00D90FC4" w:rsidRDefault="00A32EE1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38 486</w:t>
            </w:r>
            <w:r w:rsidR="00D74F23">
              <w:rPr>
                <w:sz w:val="22"/>
                <w:szCs w:val="22"/>
                <w:lang w:eastAsia="sk-SK"/>
              </w:rPr>
              <w:t>,- €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  <w:r w:rsidR="00D74F23">
        <w:rPr>
          <w:sz w:val="22"/>
          <w:szCs w:val="22"/>
        </w:rPr>
        <w:t>ÚJ nemá soc. fond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40"/>
        <w:gridCol w:w="3686"/>
      </w:tblGrid>
      <w:tr w:rsidR="00D623B7" w:rsidRPr="00D90FC4" w:rsidTr="00D623B7">
        <w:trPr>
          <w:trHeight w:val="44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:rsidTr="00553891">
        <w:trPr>
          <w:trHeight w:val="510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D623B7">
        <w:trPr>
          <w:trHeight w:val="55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  <w:r w:rsidR="00D74F23">
        <w:rPr>
          <w:sz w:val="22"/>
          <w:szCs w:val="22"/>
        </w:rPr>
        <w:t>ÚJ nemá bankový úver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:rsidTr="00551A11"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</w:t>
      </w:r>
      <w:r w:rsidR="004E2A81">
        <w:rPr>
          <w:sz w:val="22"/>
          <w:szCs w:val="22"/>
        </w:rPr>
        <w:t>íšenia výdavkov budúcich období: Nájomné 21 397,-</w:t>
      </w:r>
    </w:p>
    <w:p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  <w:r w:rsidR="00D74F23">
        <w:rPr>
          <w:sz w:val="22"/>
          <w:szCs w:val="22"/>
        </w:rPr>
        <w:t xml:space="preserve"> ÚJ neúčtuje k 31.12.2022 výnosy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nemá </w:t>
      </w:r>
      <w:proofErr w:type="spellStart"/>
      <w:r w:rsidR="00D74F23">
        <w:rPr>
          <w:sz w:val="22"/>
          <w:szCs w:val="22"/>
        </w:rPr>
        <w:t>lizing</w:t>
      </w:r>
      <w:proofErr w:type="spellEnd"/>
    </w:p>
    <w:tbl>
      <w:tblPr>
        <w:tblStyle w:val="Mriekatabuky"/>
        <w:tblW w:w="0" w:type="auto"/>
        <w:tblInd w:w="38" w:type="dxa"/>
        <w:tblLook w:val="04A0"/>
      </w:tblPr>
      <w:tblGrid>
        <w:gridCol w:w="4417"/>
        <w:gridCol w:w="3082"/>
        <w:gridCol w:w="2515"/>
      </w:tblGrid>
      <w:tr w:rsidR="006546CD" w:rsidTr="006546CD">
        <w:tc>
          <w:tcPr>
            <w:tcW w:w="4417" w:type="dxa"/>
            <w:vMerge w:val="restart"/>
            <w:vAlign w:val="center"/>
          </w:tcPr>
          <w:p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:rsidTr="009E039C">
        <w:tc>
          <w:tcPr>
            <w:tcW w:w="4417" w:type="dxa"/>
            <w:vMerge/>
          </w:tcPr>
          <w:p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/>
      </w:tblPr>
      <w:tblGrid>
        <w:gridCol w:w="4635"/>
        <w:gridCol w:w="3119"/>
        <w:gridCol w:w="2402"/>
      </w:tblGrid>
      <w:tr w:rsidR="00926399" w:rsidTr="00840EC7">
        <w:trPr>
          <w:trHeight w:val="748"/>
        </w:trPr>
        <w:tc>
          <w:tcPr>
            <w:tcW w:w="4635" w:type="dxa"/>
            <w:vAlign w:val="center"/>
          </w:tcPr>
          <w:p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:rsidTr="00553891">
        <w:tc>
          <w:tcPr>
            <w:tcW w:w="4635" w:type="dxa"/>
          </w:tcPr>
          <w:p w:rsidR="000F73AB" w:rsidRDefault="00D74F23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nájmu</w:t>
            </w:r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D74F2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27  929,- € </w:t>
            </w:r>
          </w:p>
        </w:tc>
      </w:tr>
      <w:tr w:rsidR="000F73AB" w:rsidTr="00553891">
        <w:tc>
          <w:tcPr>
            <w:tcW w:w="4635" w:type="dxa"/>
          </w:tcPr>
          <w:p w:rsidR="000F73AB" w:rsidRDefault="00D74F23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predaja drevnej </w:t>
            </w:r>
            <w:proofErr w:type="spellStart"/>
            <w:r>
              <w:rPr>
                <w:sz w:val="22"/>
                <w:szCs w:val="22"/>
              </w:rPr>
              <w:t>hnoty</w:t>
            </w:r>
            <w:proofErr w:type="spellEnd"/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D74F2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8 122,- €</w:t>
            </w:r>
          </w:p>
        </w:tc>
      </w:tr>
      <w:tr w:rsidR="00E622FD" w:rsidTr="00553891">
        <w:tc>
          <w:tcPr>
            <w:tcW w:w="4635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  <w:r w:rsidR="00D74F23">
        <w:rPr>
          <w:sz w:val="22"/>
          <w:szCs w:val="22"/>
        </w:rPr>
        <w:t>ÚJ neúčtuje takéto výnosy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470"/>
        <w:gridCol w:w="2766"/>
      </w:tblGrid>
      <w:tr w:rsidR="00840EC7" w:rsidTr="00840EC7">
        <w:tc>
          <w:tcPr>
            <w:tcW w:w="4920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840EC7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neúčtuje dotácie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834"/>
        <w:gridCol w:w="2402"/>
      </w:tblGrid>
      <w:tr w:rsidR="00840EC7" w:rsidTr="00F237DB">
        <w:tc>
          <w:tcPr>
            <w:tcW w:w="4920" w:type="dxa"/>
            <w:vAlign w:val="center"/>
          </w:tcPr>
          <w:p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F237DB">
        <w:tc>
          <w:tcPr>
            <w:tcW w:w="4920" w:type="dxa"/>
          </w:tcPr>
          <w:p w:rsidR="00840EC7" w:rsidRDefault="00A32EE1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Finančná náhrada od štátu SR</w:t>
            </w: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A32EE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21 397,-</w:t>
            </w: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nemá takéto výnosy</w:t>
      </w:r>
    </w:p>
    <w:tbl>
      <w:tblPr>
        <w:tblStyle w:val="Mriekatabuky"/>
        <w:tblW w:w="0" w:type="auto"/>
        <w:tblInd w:w="38" w:type="dxa"/>
        <w:tblLook w:val="04A0"/>
      </w:tblPr>
      <w:tblGrid>
        <w:gridCol w:w="4919"/>
        <w:gridCol w:w="2835"/>
        <w:gridCol w:w="2402"/>
      </w:tblGrid>
      <w:tr w:rsidR="00840EC7" w:rsidTr="00F237DB">
        <w:tc>
          <w:tcPr>
            <w:tcW w:w="4919" w:type="dxa"/>
            <w:vAlign w:val="center"/>
          </w:tcPr>
          <w:p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4919" w:type="dxa"/>
          </w:tcPr>
          <w:p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A4454D">
        <w:rPr>
          <w:sz w:val="22"/>
          <w:szCs w:val="22"/>
        </w:rPr>
        <w:t xml:space="preserve"> ÚJ nemá osobitné náklady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5344"/>
        <w:gridCol w:w="2410"/>
        <w:gridCol w:w="2402"/>
      </w:tblGrid>
      <w:tr w:rsidR="00F237DB" w:rsidTr="00F237DB">
        <w:tc>
          <w:tcPr>
            <w:tcW w:w="5344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lastRenderedPageBreak/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:rsidTr="00F237DB">
        <w:tc>
          <w:tcPr>
            <w:tcW w:w="5344" w:type="dxa"/>
          </w:tcPr>
          <w:p w:rsidR="000F73AB" w:rsidRDefault="00A32EE1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Nájomné </w:t>
            </w: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A32EE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21 397,-</w:t>
            </w: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5344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  <w:r w:rsidR="00A4454D">
        <w:rPr>
          <w:sz w:val="22"/>
          <w:szCs w:val="22"/>
        </w:rPr>
        <w:t xml:space="preserve"> ÚJ neúčtuje prijaté podiely zaplatenej dane 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69"/>
        <w:gridCol w:w="2239"/>
        <w:gridCol w:w="2268"/>
      </w:tblGrid>
      <w:tr w:rsidR="002113DE" w:rsidRPr="00D90FC4" w:rsidTr="00CC5A53">
        <w:tc>
          <w:tcPr>
            <w:tcW w:w="576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  <w:r w:rsidR="00A4454D">
        <w:rPr>
          <w:sz w:val="22"/>
          <w:szCs w:val="22"/>
        </w:rPr>
        <w:t xml:space="preserve"> ÚJ neúčtuje na podsúvahových účtoch </w:t>
      </w:r>
    </w:p>
    <w:p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  <w:r w:rsidR="00A4454D">
        <w:rPr>
          <w:b/>
          <w:bCs/>
          <w:sz w:val="22"/>
          <w:szCs w:val="22"/>
        </w:rPr>
        <w:t xml:space="preserve"> </w:t>
      </w:r>
    </w:p>
    <w:p w:rsidR="00A4454D" w:rsidRPr="00D90FC4" w:rsidRDefault="00A4454D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neúčtuje podobné položky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:rsidR="00CC7A3D" w:rsidRPr="00D90FC4" w:rsidRDefault="0038044C" w:rsidP="00CC7A3D">
      <w:pPr>
        <w:pStyle w:val="Textopatrenia"/>
        <w:numPr>
          <w:ilvl w:val="0"/>
          <w:numId w:val="0"/>
        </w:numPr>
      </w:pPr>
      <w:r>
        <w:lastRenderedPageBreak/>
        <w:t>e) iné povinnosti.</w:t>
      </w:r>
    </w:p>
    <w:p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75DD" w:rsidRDefault="00C775DD" w:rsidP="00347C39">
      <w:pPr>
        <w:spacing w:before="0" w:after="0" w:line="240" w:lineRule="auto"/>
      </w:pPr>
      <w:r>
        <w:separator/>
      </w:r>
    </w:p>
  </w:endnote>
  <w:endnote w:type="continuationSeparator" w:id="0">
    <w:p w:rsidR="00C775DD" w:rsidRDefault="00C775D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3E5F" w:rsidRDefault="00EC3E5F">
    <w:pPr>
      <w:pStyle w:val="Pta"/>
      <w:jc w:val="right"/>
    </w:pPr>
    <w:r>
      <w:t xml:space="preserve">Strana </w:t>
    </w:r>
    <w:fldSimple w:instr="PAGE   \* MERGEFORMAT">
      <w:r w:rsidR="004E2A81">
        <w:rPr>
          <w:noProof/>
        </w:rPr>
        <w:t>11</w:t>
      </w:r>
    </w:fldSimple>
  </w:p>
  <w:p w:rsidR="00EC3E5F" w:rsidRDefault="00EC3E5F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3E5F" w:rsidRDefault="00EC3E5F">
    <w:pPr>
      <w:pStyle w:val="Pta"/>
      <w:jc w:val="right"/>
    </w:pPr>
    <w:r>
      <w:t>Strana 7</w:t>
    </w:r>
  </w:p>
  <w:p w:rsidR="00EC3E5F" w:rsidRDefault="00EC3E5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75DD" w:rsidRDefault="00C775DD" w:rsidP="00347C39">
      <w:pPr>
        <w:spacing w:before="0" w:after="0" w:line="240" w:lineRule="auto"/>
      </w:pPr>
      <w:r>
        <w:separator/>
      </w:r>
    </w:p>
  </w:footnote>
  <w:footnote w:type="continuationSeparator" w:id="0">
    <w:p w:rsidR="00C775DD" w:rsidRDefault="00C775D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3E5F" w:rsidRDefault="00EC3E5F">
    <w:pPr>
      <w:pStyle w:val="Hlavika"/>
      <w:jc w:val="right"/>
    </w:pPr>
  </w:p>
  <w:p w:rsidR="00EC3E5F" w:rsidRDefault="00EC3E5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3"/>
  </w:num>
  <w:num w:numId="6">
    <w:abstractNumId w:val="5"/>
  </w:num>
  <w:num w:numId="7">
    <w:abstractNumId w:val="9"/>
  </w:num>
  <w:num w:numId="8">
    <w:abstractNumId w:val="10"/>
  </w:num>
  <w:num w:numId="9">
    <w:abstractNumId w:val="9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086C"/>
    <w:rsid w:val="0000240E"/>
    <w:rsid w:val="0000584D"/>
    <w:rsid w:val="000109BB"/>
    <w:rsid w:val="000168AD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08EE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3E7B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75FEF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08F9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2EDF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1976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A81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47D5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1D1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41E86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41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9F5C0A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32EE1"/>
    <w:rsid w:val="00A40BE6"/>
    <w:rsid w:val="00A4454D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5DD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3DA6"/>
    <w:rsid w:val="00D061E9"/>
    <w:rsid w:val="00D12140"/>
    <w:rsid w:val="00D203E4"/>
    <w:rsid w:val="00D330FA"/>
    <w:rsid w:val="00D36783"/>
    <w:rsid w:val="00D419FA"/>
    <w:rsid w:val="00D4369A"/>
    <w:rsid w:val="00D43C23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4F23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3E5F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841E86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41E86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41E8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b/>
      <w:bCs/>
    </w:rPr>
  </w:style>
  <w:style w:type="paragraph" w:styleId="Odsekzoznamu">
    <w:name w:val="List Paragraph"/>
    <w:basedOn w:val="Normlny"/>
    <w:link w:val="OdsekzoznamuChar"/>
    <w:uiPriority w:val="99"/>
    <w:qFormat/>
    <w:rsid w:val="000B08EE"/>
    <w:pPr>
      <w:spacing w:before="0" w:after="0" w:line="240" w:lineRule="auto"/>
      <w:ind w:left="708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OdsekzoznamuChar">
    <w:name w:val="Odsek zoznamu Char"/>
    <w:link w:val="Odsekzoznamu"/>
    <w:uiPriority w:val="99"/>
    <w:locked/>
    <w:rsid w:val="000B08EE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8478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478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47898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847899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478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8478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8478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847899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8478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8478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478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C2EBF1-8CF2-44FA-AE42-388D42A251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2696</Words>
  <Characters>15368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 tarcak</cp:lastModifiedBy>
  <cp:revision>2</cp:revision>
  <cp:lastPrinted>2021-09-13T08:31:00Z</cp:lastPrinted>
  <dcterms:created xsi:type="dcterms:W3CDTF">2023-03-28T13:32:00Z</dcterms:created>
  <dcterms:modified xsi:type="dcterms:W3CDTF">2023-03-28T13:32:00Z</dcterms:modified>
</cp:coreProperties>
</file>