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rFonts w:ascii="Arial" w:hAnsi="Arial" w:cs="Arial"/>
          <w:sz w:val="14"/>
          <w:szCs w:val="14"/>
          <w:lang w:val="en-US"/>
        </w:rPr>
      </w:pPr>
      <w:r>
        <w:rPr>
          <w:rFonts w:cs="Arial" w:ascii="Arial" w:hAnsi="Arial"/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before="0" w:after="120"/>
        <w:jc w:val="center"/>
        <w:rPr/>
      </w:pPr>
      <w:r>
        <w:rPr>
          <w:rFonts w:ascii="Arial Narrow" w:hAnsi="Arial Narrow"/>
          <w:b/>
        </w:rPr>
        <w:t>Poznámky k mikro účtovnej závierke za rok 202</w:t>
      </w:r>
      <w:r>
        <w:rPr>
          <w:rFonts w:ascii="Arial Narrow" w:hAnsi="Arial Narrow"/>
          <w:b/>
        </w:rPr>
        <w:t>2</w:t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center"/>
        <w:rPr/>
      </w:pPr>
      <w:r>
        <w:rPr>
          <w:rFonts w:ascii="Arial Narrow" w:hAnsi="Arial Narrow"/>
        </w:rPr>
        <w:t>( novely č.:MF/18008/2014-74, MF/14775/2017-74)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riekatabuky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085"/>
        <w:gridCol w:w="6601"/>
      </w:tblGrid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Urbárske pozemkové spoločenstvo</w:t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31936636</w:t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Povrazník 78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b/>
          <w:b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     </w:t>
      </w:r>
      <w:r>
        <w:rPr>
          <w:rFonts w:cs="Arial" w:ascii="Arial" w:hAnsi="Arial"/>
          <w:b/>
          <w:spacing w:val="-5"/>
          <w:sz w:val="22"/>
          <w:szCs w:val="22"/>
        </w:rPr>
        <w:t>negatívne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riekatabuky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13"/>
        <w:gridCol w:w="2126"/>
        <w:gridCol w:w="3348"/>
      </w:tblGrid>
      <w:tr>
        <w:trPr/>
        <w:tc>
          <w:tcPr>
            <w:tcW w:w="4213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48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3" w:type="dxa"/>
            <w:tcBorders/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3</w:t>
            </w:r>
          </w:p>
        </w:tc>
        <w:tc>
          <w:tcPr>
            <w:tcW w:w="3348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2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innosti: </w:t>
      </w:r>
      <w:r>
        <w:rPr>
          <w:rFonts w:cs="Arial" w:ascii="Arial" w:hAnsi="Arial"/>
          <w:b/>
          <w:sz w:val="22"/>
          <w:szCs w:val="22"/>
        </w:rPr>
        <w:t>áno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Style w:val="Mriekatabuky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43"/>
        <w:gridCol w:w="4843"/>
      </w:tblGrid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ní odpisov: </w:t>
      </w:r>
      <w:r>
        <w:rPr>
          <w:rFonts w:cs="Arial" w:ascii="Arial" w:hAnsi="Arial"/>
          <w:b/>
          <w:sz w:val="22"/>
          <w:szCs w:val="22"/>
        </w:rPr>
        <w:t>v zmysle zákona</w:t>
      </w:r>
      <w:r>
        <w:rPr>
          <w:rFonts w:cs="Arial" w:ascii="Arial" w:hAnsi="Arial"/>
          <w:sz w:val="22"/>
          <w:szCs w:val="22"/>
        </w:rPr>
        <w:t xml:space="preserve"> o dani z príjmov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 xml:space="preserve">y: </w:t>
      </w:r>
      <w:r>
        <w:rPr>
          <w:rFonts w:cs="Arial" w:ascii="Arial" w:hAnsi="Arial"/>
          <w:b/>
          <w:bCs/>
          <w:spacing w:val="-5"/>
          <w:sz w:val="22"/>
          <w:szCs w:val="22"/>
        </w:rPr>
        <w:t>zmena účtovníctva na mikro účtovnú jednotku od 01.01.2016.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 xml:space="preserve">e: </w:t>
      </w:r>
      <w:r>
        <w:rPr>
          <w:rFonts w:cs="Arial" w:ascii="Arial" w:hAnsi="Arial"/>
          <w:b/>
          <w:spacing w:val="-1"/>
          <w:sz w:val="22"/>
          <w:szCs w:val="22"/>
        </w:rPr>
        <w:t>Negatívne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N</w:t>
      </w:r>
      <w:r>
        <w:rPr>
          <w:rFonts w:cs="Arial" w:ascii="Arial" w:hAnsi="Arial"/>
          <w:b/>
          <w:bCs/>
          <w:sz w:val="22"/>
          <w:szCs w:val="22"/>
        </w:rPr>
        <w:t>egatívne</w:t>
      </w:r>
      <w:r>
        <w:rPr>
          <w:rFonts w:cs="Arial" w:ascii="Arial" w:hAnsi="Arial"/>
          <w:sz w:val="22"/>
          <w:szCs w:val="22"/>
        </w:rPr>
        <w:t>.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ôm: </w:t>
      </w:r>
      <w:r>
        <w:rPr>
          <w:rFonts w:cs="Arial" w:ascii="Arial" w:hAnsi="Arial"/>
          <w:b/>
          <w:sz w:val="22"/>
          <w:szCs w:val="22"/>
        </w:rPr>
        <w:t>negatívne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 xml:space="preserve">ť rokov: </w:t>
      </w:r>
      <w:r>
        <w:rPr>
          <w:rFonts w:cs="Arial" w:ascii="Arial" w:hAnsi="Arial"/>
          <w:b/>
          <w:sz w:val="22"/>
          <w:szCs w:val="22"/>
        </w:rPr>
        <w:t>negatívne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 xml:space="preserve">kov: </w:t>
      </w:r>
      <w:r>
        <w:rPr>
          <w:rFonts w:cs="Arial" w:ascii="Arial" w:hAnsi="Arial"/>
          <w:b/>
          <w:sz w:val="22"/>
          <w:szCs w:val="22"/>
        </w:rPr>
        <w:t>negatívne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ní: </w:t>
      </w:r>
      <w:r>
        <w:rPr>
          <w:rFonts w:cs="Arial" w:ascii="Arial" w:hAnsi="Arial"/>
          <w:b/>
          <w:sz w:val="22"/>
          <w:szCs w:val="22"/>
        </w:rPr>
        <w:t>negatívne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 to: 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y: </w:t>
      </w:r>
      <w:r>
        <w:rPr>
          <w:rFonts w:cs="Arial" w:ascii="Arial" w:hAnsi="Arial"/>
          <w:b/>
          <w:spacing w:val="-5"/>
          <w:sz w:val="22"/>
          <w:szCs w:val="22"/>
        </w:rPr>
        <w:t>negatívne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 xml:space="preserve">y: </w:t>
      </w:r>
      <w:r>
        <w:rPr>
          <w:rFonts w:cs="Arial" w:ascii="Arial" w:hAnsi="Arial"/>
          <w:b/>
          <w:spacing w:val="-2"/>
          <w:sz w:val="22"/>
          <w:szCs w:val="22"/>
        </w:rPr>
        <w:t>negatívne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 xml:space="preserve">y: </w:t>
      </w:r>
      <w:r>
        <w:rPr>
          <w:rFonts w:cs="Arial" w:ascii="Arial" w:hAnsi="Arial"/>
          <w:b/>
          <w:spacing w:val="-5"/>
          <w:sz w:val="22"/>
          <w:szCs w:val="22"/>
        </w:rPr>
        <w:t>negatívne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tovať: </w:t>
      </w:r>
      <w:r>
        <w:rPr>
          <w:rFonts w:cs="Arial" w:ascii="Arial" w:hAnsi="Arial"/>
          <w:b/>
          <w:sz w:val="22"/>
          <w:szCs w:val="22"/>
        </w:rPr>
        <w:t>negatívne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 xml:space="preserve">y: </w:t>
      </w:r>
      <w:r>
        <w:rPr>
          <w:rFonts w:cs="Arial" w:ascii="Arial" w:hAnsi="Arial"/>
          <w:b/>
          <w:spacing w:val="-8"/>
          <w:sz w:val="22"/>
          <w:szCs w:val="22"/>
        </w:rPr>
        <w:t>negatívne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niť: </w:t>
      </w:r>
      <w:r>
        <w:rPr>
          <w:rFonts w:cs="Arial" w:ascii="Arial" w:hAnsi="Arial"/>
          <w:b/>
          <w:sz w:val="22"/>
          <w:szCs w:val="22"/>
        </w:rPr>
        <w:t>negatívne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kov: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vom: </w:t>
      </w:r>
      <w:r>
        <w:rPr>
          <w:rFonts w:cs="Arial" w:ascii="Arial" w:hAnsi="Arial"/>
          <w:b/>
          <w:sz w:val="22"/>
          <w:szCs w:val="22"/>
        </w:rPr>
        <w:t>negatívne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e) </w:t>
      </w:r>
      <w:r>
        <w:rPr>
          <w:rFonts w:cs="Arial" w:ascii="Arial" w:hAnsi="Arial"/>
          <w:sz w:val="22"/>
          <w:szCs w:val="22"/>
          <w:u w:val="single"/>
        </w:rPr>
        <w:t>opis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ov: </w:t>
      </w:r>
      <w:r>
        <w:rPr>
          <w:rFonts w:cs="Arial" w:ascii="Arial" w:hAnsi="Arial"/>
          <w:b/>
          <w:sz w:val="22"/>
          <w:szCs w:val="22"/>
        </w:rPr>
        <w:t>negatívne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</w:t>
      </w:r>
      <w:r>
        <w:rPr>
          <w:rFonts w:cs="Arial" w:ascii="Arial" w:hAnsi="Arial"/>
          <w:b/>
          <w:sz w:val="22"/>
          <w:szCs w:val="22"/>
        </w:rPr>
        <w:t>negatívne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Calibri" w:hAnsi="Calibri" w:cs="Arial" w:asciiTheme="minorHAnsi" w:hAnsiTheme="minorHAnsi"/>
          <w:b/>
          <w:b/>
          <w:sz w:val="22"/>
          <w:szCs w:val="22"/>
        </w:rPr>
      </w:pPr>
      <w:r>
        <w:rPr>
          <w:rFonts w:cs="Arial" w:ascii="Calibri" w:hAnsi="Calibri"/>
          <w:b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b/>
          <w:b/>
          <w:sz w:val="22"/>
          <w:szCs w:val="22"/>
        </w:rPr>
      </w:pPr>
      <w:r>
        <w:rPr>
          <w:rFonts w:cs="Arial" w:ascii="Arial" w:hAnsi="Arial"/>
          <w:b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b/>
          <w:b/>
          <w:sz w:val="22"/>
          <w:szCs w:val="22"/>
        </w:rPr>
      </w:pPr>
      <w:r>
        <w:rPr>
          <w:rFonts w:cs="Arial" w:ascii="Arial" w:hAnsi="Arial"/>
          <w:b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V Povrazníku, dňa 31.01.2023                       Podpis štatutárneho orgánu daňovníka: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">
    <w:charset w:val="ee"/>
    <w:family w:val="roman"/>
    <w:pitch w:val="variable"/>
  </w:font>
  <w:font w:name="Arial Narrow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0" distR="0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4195" cy="180975"/>
              <wp:effectExtent l="0" t="0" r="0" b="0"/>
              <wp:wrapNone/>
              <wp:docPr id="1" name="Obrázok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3600" cy="1803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>
                              <w:rFonts w:cs="Times New Roman"/>
                              <w:color w:val="000000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color w:val="000000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  <w:color w:val="000000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color w:val="000000"/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Obrázok1" stroked="f" style="position:absolute;margin-left:483.9pt;margin-top:800.05pt;width:42.75pt;height:14.15pt;mso-position-horizontal-relative:page;mso-position-vertical-relative:page">
              <w10:wrap type="squar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>
                        <w:rFonts w:cs="Times New Roman"/>
                        <w:color w:val="000000"/>
                      </w:rPr>
                      <w:t>Str</w:t>
                    </w:r>
                    <w:r>
                      <w:rPr>
                        <w:rFonts w:cs="Times New Roman"/>
                        <w:color w:val="000000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  <w:color w:val="000000"/>
                      </w:rPr>
                      <w:t>na</w:t>
                    </w:r>
                    <w:r>
                      <w:rPr>
                        <w:rFonts w:cs="Times New Roman"/>
                        <w:color w:val="000000"/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clear" w:pos="284"/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  <w:bdr w:val="single" w:sz="4" w:space="0" w:color="00000A"/>
      </w:rPr>
    </w:pPr>
    <w:r>
      <w:rPr>
        <w:rFonts w:cs="Arial" w:ascii="Arial" w:hAnsi="Arial"/>
        <w:sz w:val="22"/>
        <w:szCs w:val="22"/>
        <w:bdr w:val="single" w:sz="4" w:space="0" w:color="00000A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A"/>
      </w:rPr>
      <w:t>z</w:t>
    </w:r>
    <w:r>
      <w:rPr>
        <w:rFonts w:cs="Arial" w:ascii="Arial" w:hAnsi="Arial"/>
        <w:sz w:val="22"/>
        <w:szCs w:val="22"/>
        <w:bdr w:val="single" w:sz="4" w:space="0" w:color="00000A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A"/>
      </w:rPr>
      <w:t>á</w:t>
    </w:r>
    <w:r>
      <w:rPr>
        <w:rFonts w:cs="Arial" w:ascii="Arial" w:hAnsi="Arial"/>
        <w:sz w:val="22"/>
        <w:szCs w:val="22"/>
        <w:bdr w:val="single" w:sz="4" w:space="0" w:color="00000A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A"/>
      </w:rPr>
      <w:t>k</w:t>
    </w:r>
    <w:r>
      <w:rPr>
        <w:rFonts w:cs="Arial" w:ascii="Arial" w:hAnsi="Arial"/>
        <w:sz w:val="22"/>
        <w:szCs w:val="22"/>
        <w:bdr w:val="single" w:sz="4" w:space="0" w:color="00000A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A"/>
      </w:rPr>
      <w:t>Ú</w:t>
    </w:r>
    <w:r>
      <w:rPr>
        <w:rFonts w:cs="Arial" w:ascii="Arial" w:hAnsi="Arial"/>
        <w:sz w:val="22"/>
        <w:szCs w:val="22"/>
        <w:bdr w:val="single" w:sz="4" w:space="0" w:color="00000A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A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A"/>
      </w:rPr>
      <w:t>I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ČO: 31936636 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A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A"/>
      </w:rPr>
      <w:t>I</w:t>
    </w:r>
    <w:r>
      <w:rPr>
        <w:rFonts w:cs="Arial" w:ascii="Arial" w:hAnsi="Arial"/>
        <w:sz w:val="22"/>
        <w:szCs w:val="22"/>
        <w:bdr w:val="single" w:sz="4" w:space="0" w:color="00000A"/>
      </w:rPr>
      <w:t>Č: 2021070491</w:t>
    </w:r>
  </w:p>
  <w:p>
    <w:pPr>
      <w:pStyle w:val="Telotextu"/>
      <w:tabs>
        <w:tab w:val="clear" w:pos="284"/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20"/>
  <w:defaultTabStop w:val="284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n-US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uiPriority w:val="1"/>
    <w:qFormat/>
    <w:rsid w:val="007737b5"/>
    <w:pPr>
      <w:widowControl/>
      <w:bidi w:val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Nadpis1">
    <w:name w:val="Heading 1"/>
    <w:basedOn w:val="Normal"/>
    <w:uiPriority w:val="1"/>
    <w:qFormat/>
    <w:rsid w:val="007737b5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qFormat/>
    <w:rsid w:val="00eb4798"/>
    <w:rPr/>
  </w:style>
  <w:style w:type="character" w:styleId="PtaChar" w:customStyle="1">
    <w:name w:val="Päta Char"/>
    <w:basedOn w:val="DefaultParagraphFont"/>
    <w:link w:val="Pta"/>
    <w:uiPriority w:val="99"/>
    <w:qFormat/>
    <w:rsid w:val="00eb4798"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uiPriority w:val="1"/>
    <w:qFormat/>
    <w:rsid w:val="007737b5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ListParagraph">
    <w:name w:val="List Paragraph"/>
    <w:basedOn w:val="Normal"/>
    <w:uiPriority w:val="1"/>
    <w:qFormat/>
    <w:rsid w:val="007737b5"/>
    <w:pPr/>
    <w:rPr/>
  </w:style>
  <w:style w:type="paragraph" w:styleId="TableParagraph" w:customStyle="1">
    <w:name w:val="Table Paragraph"/>
    <w:basedOn w:val="Normal"/>
    <w:uiPriority w:val="1"/>
    <w:qFormat/>
    <w:rsid w:val="007737b5"/>
    <w:pPr/>
    <w:rPr/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HlavikaChar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link w:val="PtaChar"/>
    <w:uiPriority w:val="99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rsid w:val="007737b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MIKRO-poznamky-2016-vzor.dotx</Template>
  <TotalTime>58</TotalTime>
  <Application>LibreOffice/6.3.3.2$Windows_X86_64 LibreOffice_project/a64200df03143b798afd1ec74a12ab50359878ed</Application>
  <Pages>3</Pages>
  <Words>933</Words>
  <Characters>5912</Characters>
  <CharactersWithSpaces>6875</CharactersWithSpaces>
  <Paragraphs>78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2017-03-07T10:57:00Z</dcterms:created>
  <dc:creator>Amilo</dc:creator>
  <dc:description/>
  <dc:language>sk-SK</dc:language>
  <cp:lastModifiedBy/>
  <cp:lastPrinted>2022-01-28T20:16:18Z</cp:lastPrinted>
  <dcterms:modified xsi:type="dcterms:W3CDTF">2023-02-02T20:54:30Z</dcterms:modified>
  <cp:revision>9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PKF Slovensko s.r.o.</vt:lpwstr>
  </property>
  <property fmtid="{D5CDD505-2E9C-101B-9397-08002B2CF9AE}" pid="4" name="Created">
    <vt:filetime>2013-12-16T00:00:00Z</vt:filetime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2014-10-27T00:00:00Z</vt:filetime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