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0615" w:type="dxa"/>
        <w:tblInd w:w="38" w:type="dxa"/>
        <w:tblLook w:val="04A0" w:firstRow="1" w:lastRow="0" w:firstColumn="1" w:lastColumn="0" w:noHBand="0" w:noVBand="1"/>
      </w:tblPr>
      <w:tblGrid>
        <w:gridCol w:w="3061"/>
        <w:gridCol w:w="4834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0D2A4E" w:rsidRPr="00D90FC4" w:rsidTr="000D2A4E">
        <w:tc>
          <w:tcPr>
            <w:tcW w:w="3061" w:type="dxa"/>
            <w:vAlign w:val="center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Poznámky</w:t>
            </w:r>
            <w:r>
              <w:rPr>
                <w:sz w:val="22"/>
                <w:szCs w:val="22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</w:rPr>
              <w:t>Úč</w:t>
            </w:r>
            <w:proofErr w:type="spellEnd"/>
            <w:r w:rsidRPr="00D90FC4">
              <w:rPr>
                <w:sz w:val="22"/>
                <w:szCs w:val="22"/>
              </w:rPr>
              <w:t xml:space="preserve">  NUJ 3 </w:t>
            </w:r>
            <w:r>
              <w:rPr>
                <w:sz w:val="22"/>
                <w:szCs w:val="22"/>
              </w:rPr>
              <w:t>–</w:t>
            </w:r>
            <w:r w:rsidRPr="00D90FC4">
              <w:rPr>
                <w:sz w:val="22"/>
                <w:szCs w:val="22"/>
              </w:rPr>
              <w:t xml:space="preserve"> 01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4834" w:type="dxa"/>
            <w:tcBorders>
              <w:top w:val="nil"/>
              <w:bottom w:val="nil"/>
            </w:tcBorders>
            <w:vAlign w:val="center"/>
          </w:tcPr>
          <w:p w:rsidR="000D2A4E" w:rsidRPr="00D90FC4" w:rsidRDefault="000D2A4E" w:rsidP="000D2A4E">
            <w:pPr>
              <w:keepNext/>
              <w:ind w:right="-9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</w:t>
            </w: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0D2A4E" w:rsidRPr="00D90FC4" w:rsidRDefault="000D2A4E" w:rsidP="000A0BC1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314468" w:rsidRDefault="00314468" w:rsidP="00D85F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314468" w:rsidRDefault="00314468" w:rsidP="00D85F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Názov organizácie: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DETSKÝ SMIECH </w:t>
      </w:r>
      <w:proofErr w:type="spellStart"/>
      <w:r>
        <w:rPr>
          <w:rFonts w:ascii="Arial" w:hAnsi="Arial" w:cs="Arial"/>
          <w:sz w:val="20"/>
          <w:szCs w:val="20"/>
        </w:rPr>
        <w:t>n.o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Sídlo organizácie: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50748">
        <w:rPr>
          <w:rFonts w:ascii="Arial" w:hAnsi="Arial" w:cs="Arial"/>
          <w:sz w:val="20"/>
          <w:szCs w:val="20"/>
        </w:rPr>
        <w:t>Lisková 914,</w:t>
      </w:r>
      <w:r>
        <w:rPr>
          <w:rFonts w:ascii="Arial" w:hAnsi="Arial" w:cs="Arial"/>
          <w:sz w:val="20"/>
          <w:szCs w:val="20"/>
        </w:rPr>
        <w:t xml:space="preserve"> 034 81 Lisková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Miesto poskytovania sociálnej služby:</w:t>
      </w:r>
      <w:r>
        <w:rPr>
          <w:rFonts w:ascii="Arial" w:hAnsi="Arial" w:cs="Arial"/>
          <w:sz w:val="20"/>
          <w:szCs w:val="20"/>
        </w:rPr>
        <w:tab/>
        <w:t>I. Houdeka 104</w:t>
      </w:r>
      <w:r w:rsidR="00150748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/1, 034 01 Ružomberok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IČO: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36149713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Právna forma: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nezisková organizácia poskytujúca všeobecne prospešné služby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Organizácia bola registrovaná dňa: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28.5.1999 (KÚ v Žiline pod č. OVVS/NO-3/99)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Povinnosť auditu: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áno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ŠTATUTÁRNY ORGÁN: </w:t>
      </w:r>
      <w:r>
        <w:rPr>
          <w:rFonts w:ascii="Arial" w:hAnsi="Arial" w:cs="Arial"/>
          <w:sz w:val="20"/>
          <w:szCs w:val="20"/>
        </w:rPr>
        <w:tab/>
      </w:r>
      <w:r w:rsidR="00150748">
        <w:rPr>
          <w:rFonts w:ascii="Arial" w:hAnsi="Arial" w:cs="Arial"/>
          <w:sz w:val="20"/>
          <w:szCs w:val="20"/>
        </w:rPr>
        <w:t xml:space="preserve">Ing. Júlia </w:t>
      </w:r>
      <w:proofErr w:type="spellStart"/>
      <w:r w:rsidR="00150748">
        <w:rPr>
          <w:rFonts w:ascii="Arial" w:hAnsi="Arial" w:cs="Arial"/>
          <w:sz w:val="20"/>
          <w:szCs w:val="20"/>
        </w:rPr>
        <w:t>Sarová</w:t>
      </w:r>
      <w:proofErr w:type="spellEnd"/>
      <w:r>
        <w:rPr>
          <w:rFonts w:ascii="Arial" w:hAnsi="Arial" w:cs="Arial"/>
          <w:sz w:val="20"/>
          <w:szCs w:val="20"/>
        </w:rPr>
        <w:t>, riaditeľ</w:t>
      </w:r>
      <w:r w:rsidR="00150748">
        <w:rPr>
          <w:rFonts w:ascii="Arial" w:hAnsi="Arial" w:cs="Arial"/>
          <w:sz w:val="20"/>
          <w:szCs w:val="20"/>
        </w:rPr>
        <w:t>ka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CB1F2F" w:rsidRDefault="00CB1F2F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SPRÁVNA RADA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Predseda: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F7178">
        <w:rPr>
          <w:rFonts w:ascii="Arial" w:hAnsi="Arial" w:cs="Arial"/>
          <w:sz w:val="20"/>
          <w:szCs w:val="20"/>
        </w:rPr>
        <w:tab/>
      </w:r>
      <w:r w:rsidR="00437D80">
        <w:rPr>
          <w:rFonts w:ascii="Arial" w:hAnsi="Arial" w:cs="Arial"/>
          <w:sz w:val="20"/>
          <w:szCs w:val="20"/>
        </w:rPr>
        <w:t xml:space="preserve">Mgr. Monika </w:t>
      </w:r>
      <w:proofErr w:type="spellStart"/>
      <w:r w:rsidR="00437D80">
        <w:rPr>
          <w:rFonts w:ascii="Arial" w:hAnsi="Arial" w:cs="Arial"/>
          <w:sz w:val="20"/>
          <w:szCs w:val="20"/>
        </w:rPr>
        <w:t>Smrekovská</w:t>
      </w:r>
      <w:proofErr w:type="spellEnd"/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</w:t>
      </w:r>
      <w:r w:rsidRPr="00E71A71">
        <w:rPr>
          <w:rFonts w:ascii="Arial" w:hAnsi="Arial" w:cs="Arial"/>
          <w:sz w:val="20"/>
          <w:szCs w:val="20"/>
        </w:rPr>
        <w:t>Členovia:</w:t>
      </w:r>
      <w:r w:rsidRPr="00E71A71">
        <w:rPr>
          <w:rFonts w:ascii="Arial" w:hAnsi="Arial" w:cs="Arial"/>
          <w:sz w:val="20"/>
          <w:szCs w:val="20"/>
        </w:rPr>
        <w:tab/>
      </w:r>
      <w:r w:rsidRPr="00E71A71">
        <w:rPr>
          <w:rFonts w:ascii="Arial" w:hAnsi="Arial" w:cs="Arial"/>
          <w:sz w:val="20"/>
          <w:szCs w:val="20"/>
        </w:rPr>
        <w:tab/>
      </w:r>
      <w:r w:rsidRPr="00E71A71">
        <w:rPr>
          <w:rFonts w:ascii="Arial" w:hAnsi="Arial" w:cs="Arial"/>
          <w:sz w:val="20"/>
          <w:szCs w:val="20"/>
        </w:rPr>
        <w:tab/>
      </w:r>
      <w:r w:rsidR="00B76692" w:rsidRPr="00E71A71">
        <w:rPr>
          <w:rFonts w:ascii="Arial" w:hAnsi="Arial" w:cs="Arial"/>
          <w:sz w:val="20"/>
          <w:szCs w:val="20"/>
        </w:rPr>
        <w:t>Mgr. Kristína Trebatická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76692">
        <w:rPr>
          <w:rFonts w:ascii="Arial" w:hAnsi="Arial" w:cs="Arial"/>
          <w:sz w:val="20"/>
          <w:szCs w:val="20"/>
        </w:rPr>
        <w:t xml:space="preserve">Ing. Peter </w:t>
      </w:r>
      <w:proofErr w:type="spellStart"/>
      <w:r w:rsidR="00B76692">
        <w:rPr>
          <w:rFonts w:ascii="Arial" w:hAnsi="Arial" w:cs="Arial"/>
          <w:sz w:val="20"/>
          <w:szCs w:val="20"/>
        </w:rPr>
        <w:t>Saro</w:t>
      </w:r>
      <w:proofErr w:type="spellEnd"/>
    </w:p>
    <w:p w:rsidR="00CB1F2F" w:rsidRDefault="00CB1F2F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DOZORNÁ RADA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Predseda:</w:t>
      </w:r>
      <w:r>
        <w:rPr>
          <w:rFonts w:ascii="Arial" w:hAnsi="Arial" w:cs="Arial"/>
          <w:sz w:val="20"/>
          <w:szCs w:val="20"/>
        </w:rPr>
        <w:tab/>
      </w:r>
      <w:r w:rsidR="001F717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B76692">
        <w:rPr>
          <w:rFonts w:ascii="Arial" w:hAnsi="Arial" w:cs="Arial"/>
          <w:sz w:val="20"/>
          <w:szCs w:val="20"/>
        </w:rPr>
        <w:t>Littvová</w:t>
      </w:r>
      <w:proofErr w:type="spellEnd"/>
      <w:r w:rsidR="00B76692">
        <w:rPr>
          <w:rFonts w:ascii="Arial" w:hAnsi="Arial" w:cs="Arial"/>
          <w:sz w:val="20"/>
          <w:szCs w:val="20"/>
        </w:rPr>
        <w:t xml:space="preserve"> Ľubica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Členovia: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76692">
        <w:rPr>
          <w:rFonts w:ascii="Arial" w:hAnsi="Arial" w:cs="Arial"/>
          <w:sz w:val="20"/>
          <w:szCs w:val="20"/>
        </w:rPr>
        <w:t xml:space="preserve">Mgr. Milan </w:t>
      </w:r>
      <w:proofErr w:type="spellStart"/>
      <w:r w:rsidR="00B76692">
        <w:rPr>
          <w:rFonts w:ascii="Arial" w:hAnsi="Arial" w:cs="Arial"/>
          <w:sz w:val="20"/>
          <w:szCs w:val="20"/>
        </w:rPr>
        <w:t>Jesenský</w:t>
      </w:r>
      <w:proofErr w:type="spellEnd"/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Mgr. </w:t>
      </w:r>
      <w:r w:rsidR="00B76692">
        <w:rPr>
          <w:rFonts w:ascii="Arial" w:hAnsi="Arial" w:cs="Arial"/>
          <w:sz w:val="20"/>
          <w:szCs w:val="20"/>
        </w:rPr>
        <w:t xml:space="preserve">Mária </w:t>
      </w:r>
      <w:proofErr w:type="spellStart"/>
      <w:r w:rsidR="00B76692">
        <w:rPr>
          <w:rFonts w:ascii="Arial" w:hAnsi="Arial" w:cs="Arial"/>
          <w:sz w:val="20"/>
          <w:szCs w:val="20"/>
        </w:rPr>
        <w:t>Havčová</w:t>
      </w:r>
      <w:proofErr w:type="spellEnd"/>
      <w:r>
        <w:rPr>
          <w:rFonts w:ascii="Arial" w:hAnsi="Arial" w:cs="Arial"/>
          <w:sz w:val="20"/>
          <w:szCs w:val="20"/>
        </w:rPr>
        <w:tab/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D85FDE" w:rsidRDefault="00D85FDE" w:rsidP="009C53AA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Nezisková organizácia prevádzkuje </w:t>
      </w:r>
      <w:r w:rsidR="00E46D20">
        <w:rPr>
          <w:rFonts w:ascii="Arial" w:hAnsi="Arial" w:cs="Arial"/>
          <w:sz w:val="20"/>
          <w:szCs w:val="20"/>
        </w:rPr>
        <w:t>centrum pre deti a rodiny</w:t>
      </w:r>
      <w:r>
        <w:rPr>
          <w:rFonts w:ascii="Arial" w:hAnsi="Arial" w:cs="Arial"/>
          <w:sz w:val="20"/>
          <w:szCs w:val="20"/>
        </w:rPr>
        <w:t xml:space="preserve"> - zariadenie sociálnoprávnej ochrany detí a sociálnej kurately, ktoré zabezpečuje výchovu, materiálnu a sociálnu starostlivosť o deti a mládež, nad ktorými bola nariadená                    ústavná starostlivosť</w:t>
      </w:r>
      <w:r w:rsidR="002A363B">
        <w:rPr>
          <w:rFonts w:ascii="Arial" w:hAnsi="Arial" w:cs="Arial"/>
          <w:sz w:val="20"/>
          <w:szCs w:val="20"/>
        </w:rPr>
        <w:t>, neodkladné opatrenie alebo uložené výchovné opatrenie</w:t>
      </w:r>
      <w:r>
        <w:rPr>
          <w:rFonts w:ascii="Arial" w:hAnsi="Arial" w:cs="Arial"/>
          <w:sz w:val="20"/>
          <w:szCs w:val="20"/>
        </w:rPr>
        <w:t xml:space="preserve"> v súlade s platnou legislatívou.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5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6"/>
        <w:gridCol w:w="2734"/>
        <w:gridCol w:w="3245"/>
      </w:tblGrid>
      <w:tr w:rsidR="00D85FDE" w:rsidTr="005B4020">
        <w:trPr>
          <w:trHeight w:val="468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</w:t>
            </w:r>
          </w:p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EA7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EC25EA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841C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841C3B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B4020" w:rsidRDefault="005B402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D70DA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B4020" w:rsidRDefault="005B402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5B4020">
        <w:rPr>
          <w:rFonts w:ascii="Arial" w:hAnsi="Arial" w:cs="Arial"/>
          <w:b/>
          <w:sz w:val="20"/>
          <w:szCs w:val="20"/>
        </w:rPr>
        <w:lastRenderedPageBreak/>
        <w:t>5.</w:t>
      </w:r>
      <w:r w:rsidRPr="005B4020">
        <w:rPr>
          <w:rFonts w:ascii="Arial" w:hAnsi="Arial" w:cs="Arial"/>
          <w:b/>
          <w:sz w:val="20"/>
          <w:szCs w:val="20"/>
        </w:rPr>
        <w:tab/>
        <w:t>Organizačná štruktúra účtovnej jednotky</w:t>
      </w:r>
    </w:p>
    <w:p w:rsidR="007D41C7" w:rsidRDefault="007D41C7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D41C7" w:rsidRPr="005B4020" w:rsidRDefault="007D41C7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B4020" w:rsidRDefault="007D70DA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371475</wp:posOffset>
            </wp:positionH>
            <wp:positionV relativeFrom="paragraph">
              <wp:posOffset>9525</wp:posOffset>
            </wp:positionV>
            <wp:extent cx="5486400" cy="3200400"/>
            <wp:effectExtent l="0" t="38100" r="0" b="38100"/>
            <wp:wrapSquare wrapText="bothSides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anchor>
        </w:drawing>
      </w:r>
      <w:r w:rsidR="007D41C7">
        <w:rPr>
          <w:rFonts w:ascii="Arial" w:hAnsi="Arial" w:cs="Arial"/>
          <w:sz w:val="20"/>
          <w:szCs w:val="20"/>
        </w:rPr>
        <w:br w:type="textWrapping" w:clear="all"/>
      </w:r>
    </w:p>
    <w:p w:rsidR="009E35D8" w:rsidRDefault="009E35D8" w:rsidP="009E35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D70DA" w:rsidRPr="009E35D8" w:rsidRDefault="007D70DA" w:rsidP="009E35D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85FDE" w:rsidRPr="009E35D8" w:rsidRDefault="009E35D8" w:rsidP="009E35D8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9E35D8">
        <w:rPr>
          <w:rFonts w:ascii="Arial" w:hAnsi="Arial" w:cs="Arial"/>
          <w:b/>
          <w:color w:val="000000"/>
          <w:sz w:val="20"/>
          <w:szCs w:val="20"/>
        </w:rPr>
        <w:t>6.</w:t>
      </w:r>
      <w:r w:rsidRPr="009E35D8">
        <w:rPr>
          <w:rFonts w:ascii="Arial" w:hAnsi="Arial" w:cs="Arial"/>
          <w:b/>
          <w:color w:val="000000"/>
          <w:sz w:val="20"/>
          <w:szCs w:val="20"/>
        </w:rPr>
        <w:tab/>
        <w:t>Informácia o</w:t>
      </w:r>
      <w:r w:rsidR="00803873">
        <w:rPr>
          <w:rFonts w:ascii="Arial" w:hAnsi="Arial" w:cs="Arial"/>
          <w:b/>
          <w:color w:val="000000"/>
          <w:sz w:val="20"/>
          <w:szCs w:val="20"/>
        </w:rPr>
        <w:t> </w:t>
      </w:r>
      <w:r w:rsidRPr="009E35D8">
        <w:rPr>
          <w:rFonts w:ascii="Arial" w:hAnsi="Arial" w:cs="Arial"/>
          <w:b/>
          <w:color w:val="000000"/>
          <w:sz w:val="20"/>
          <w:szCs w:val="20"/>
        </w:rPr>
        <w:t>organizáci</w:t>
      </w:r>
      <w:r w:rsidR="00803873">
        <w:rPr>
          <w:rFonts w:ascii="Arial" w:hAnsi="Arial" w:cs="Arial"/>
          <w:b/>
          <w:color w:val="000000"/>
          <w:sz w:val="20"/>
          <w:szCs w:val="20"/>
        </w:rPr>
        <w:t xml:space="preserve">i </w:t>
      </w:r>
      <w:r w:rsidRPr="009E35D8">
        <w:rPr>
          <w:rFonts w:ascii="Arial" w:hAnsi="Arial" w:cs="Arial"/>
          <w:b/>
          <w:color w:val="000000"/>
          <w:sz w:val="20"/>
          <w:szCs w:val="20"/>
        </w:rPr>
        <w:t xml:space="preserve">v </w:t>
      </w:r>
      <w:r w:rsidRPr="009E35D8">
        <w:rPr>
          <w:rFonts w:ascii="Arial" w:hAnsi="Arial" w:cs="Arial"/>
          <w:b/>
          <w:bCs/>
          <w:color w:val="000000"/>
          <w:sz w:val="20"/>
          <w:szCs w:val="20"/>
        </w:rPr>
        <w:t xml:space="preserve">zriaďovateľskej pôsobnosti </w:t>
      </w:r>
      <w:r w:rsidRPr="009E35D8">
        <w:rPr>
          <w:rFonts w:ascii="Arial" w:hAnsi="Arial" w:cs="Arial"/>
          <w:b/>
          <w:color w:val="000000"/>
          <w:sz w:val="20"/>
          <w:szCs w:val="20"/>
        </w:rPr>
        <w:t>účtovnej jednotky</w:t>
      </w:r>
    </w:p>
    <w:p w:rsidR="005729C1" w:rsidRPr="005729C1" w:rsidRDefault="005729C1" w:rsidP="00CB1F2F">
      <w:pPr>
        <w:pStyle w:val="Normlnywebov"/>
        <w:ind w:left="426"/>
        <w:jc w:val="both"/>
        <w:rPr>
          <w:rFonts w:ascii="Arial" w:hAnsi="Arial" w:cs="Arial"/>
          <w:sz w:val="20"/>
          <w:szCs w:val="20"/>
        </w:rPr>
      </w:pPr>
      <w:r w:rsidRPr="005729C1">
        <w:rPr>
          <w:rFonts w:ascii="Arial" w:hAnsi="Arial" w:cs="Arial"/>
          <w:sz w:val="20"/>
          <w:szCs w:val="20"/>
        </w:rPr>
        <w:t xml:space="preserve">Nezisková organizácia založila 1. júla 1999 Detský domov – Detský smiech, ktorý je v zmysle zákona NR SR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="00CB1F2F">
        <w:rPr>
          <w:rFonts w:ascii="Arial" w:hAnsi="Arial" w:cs="Arial"/>
          <w:sz w:val="20"/>
          <w:szCs w:val="20"/>
        </w:rPr>
        <w:t xml:space="preserve">    </w:t>
      </w:r>
      <w:r w:rsidRPr="005729C1">
        <w:rPr>
          <w:rFonts w:ascii="Arial" w:hAnsi="Arial" w:cs="Arial"/>
          <w:sz w:val="20"/>
          <w:szCs w:val="20"/>
        </w:rPr>
        <w:t xml:space="preserve">č. 305/2005 </w:t>
      </w:r>
      <w:proofErr w:type="spellStart"/>
      <w:r w:rsidRPr="005729C1">
        <w:rPr>
          <w:rFonts w:ascii="Arial" w:hAnsi="Arial" w:cs="Arial"/>
          <w:sz w:val="20"/>
          <w:szCs w:val="20"/>
        </w:rPr>
        <w:t>Z.z</w:t>
      </w:r>
      <w:proofErr w:type="spellEnd"/>
      <w:r w:rsidRPr="005729C1">
        <w:rPr>
          <w:rFonts w:ascii="Arial" w:hAnsi="Arial" w:cs="Arial"/>
          <w:sz w:val="20"/>
          <w:szCs w:val="20"/>
        </w:rPr>
        <w:t>. o </w:t>
      </w:r>
      <w:proofErr w:type="spellStart"/>
      <w:r w:rsidRPr="005729C1">
        <w:rPr>
          <w:rFonts w:ascii="Arial" w:hAnsi="Arial" w:cs="Arial"/>
          <w:sz w:val="20"/>
          <w:szCs w:val="20"/>
        </w:rPr>
        <w:t>SPODaSK</w:t>
      </w:r>
      <w:proofErr w:type="spellEnd"/>
      <w:r w:rsidRPr="005729C1">
        <w:rPr>
          <w:rFonts w:ascii="Arial" w:hAnsi="Arial" w:cs="Arial"/>
          <w:sz w:val="20"/>
          <w:szCs w:val="20"/>
        </w:rPr>
        <w:t xml:space="preserve"> akreditovaným subjektom, od 1. januára 2019 premenovan</w:t>
      </w:r>
      <w:r w:rsidR="00CB1F2F">
        <w:rPr>
          <w:rFonts w:ascii="Arial" w:hAnsi="Arial" w:cs="Arial"/>
          <w:sz w:val="20"/>
          <w:szCs w:val="20"/>
        </w:rPr>
        <w:t>ý</w:t>
      </w:r>
      <w:r w:rsidRPr="005729C1">
        <w:rPr>
          <w:rFonts w:ascii="Arial" w:hAnsi="Arial" w:cs="Arial"/>
          <w:sz w:val="20"/>
          <w:szCs w:val="20"/>
        </w:rPr>
        <w:t xml:space="preserve"> na Centrum pre deti a</w:t>
      </w:r>
      <w:r w:rsidR="009F6A04">
        <w:rPr>
          <w:rFonts w:ascii="Arial" w:hAnsi="Arial" w:cs="Arial"/>
          <w:sz w:val="20"/>
          <w:szCs w:val="20"/>
        </w:rPr>
        <w:t> </w:t>
      </w:r>
      <w:r w:rsidRPr="005729C1">
        <w:rPr>
          <w:rFonts w:ascii="Arial" w:hAnsi="Arial" w:cs="Arial"/>
          <w:sz w:val="20"/>
          <w:szCs w:val="20"/>
        </w:rPr>
        <w:t>rodiny</w:t>
      </w:r>
      <w:r w:rsidR="009F6A04">
        <w:rPr>
          <w:rFonts w:ascii="Arial" w:hAnsi="Arial" w:cs="Arial"/>
          <w:sz w:val="20"/>
          <w:szCs w:val="20"/>
        </w:rPr>
        <w:t xml:space="preserve"> (CDR)</w:t>
      </w:r>
      <w:r w:rsidRPr="005729C1">
        <w:rPr>
          <w:rFonts w:ascii="Arial" w:hAnsi="Arial" w:cs="Arial"/>
          <w:sz w:val="20"/>
          <w:szCs w:val="20"/>
        </w:rPr>
        <w:t xml:space="preserve"> v zmysle novely zákona NR SR č. 305/2005 </w:t>
      </w:r>
      <w:proofErr w:type="spellStart"/>
      <w:r w:rsidRPr="005729C1">
        <w:rPr>
          <w:rFonts w:ascii="Arial" w:hAnsi="Arial" w:cs="Arial"/>
          <w:sz w:val="20"/>
          <w:szCs w:val="20"/>
        </w:rPr>
        <w:t>Z.z</w:t>
      </w:r>
      <w:proofErr w:type="spellEnd"/>
      <w:r w:rsidRPr="005729C1">
        <w:rPr>
          <w:rFonts w:ascii="Arial" w:hAnsi="Arial" w:cs="Arial"/>
          <w:sz w:val="20"/>
          <w:szCs w:val="20"/>
        </w:rPr>
        <w:t>. § 100 w.</w:t>
      </w:r>
    </w:p>
    <w:p w:rsidR="005729C1" w:rsidRPr="005729C1" w:rsidRDefault="005729C1" w:rsidP="00CB1F2F">
      <w:pPr>
        <w:pStyle w:val="Normlnywebov"/>
        <w:ind w:left="426"/>
        <w:jc w:val="both"/>
        <w:rPr>
          <w:rFonts w:ascii="Arial" w:hAnsi="Arial" w:cs="Arial"/>
          <w:sz w:val="20"/>
          <w:szCs w:val="20"/>
        </w:rPr>
      </w:pPr>
      <w:r w:rsidRPr="005729C1">
        <w:rPr>
          <w:rFonts w:ascii="Arial" w:hAnsi="Arial" w:cs="Arial"/>
          <w:sz w:val="20"/>
          <w:szCs w:val="20"/>
        </w:rPr>
        <w:t>Centrum pre deti a rodiny je prostredie utvorené a usporiadané na účely vykonávania rozhodnutia súdu o nariadení neodkladného opatrenia, o uložení výchovného opatrenia a o na</w:t>
      </w:r>
      <w:r w:rsidR="00CB1F2F">
        <w:rPr>
          <w:rFonts w:ascii="Arial" w:hAnsi="Arial" w:cs="Arial"/>
          <w:sz w:val="20"/>
          <w:szCs w:val="20"/>
        </w:rPr>
        <w:t xml:space="preserve">riadení ústavnej starostlivosti, a to pobytovou formou aj v domácom prostredí </w:t>
      </w:r>
      <w:r w:rsidR="00CB1F2F" w:rsidRPr="005729C1">
        <w:rPr>
          <w:rFonts w:ascii="Arial" w:hAnsi="Arial" w:cs="Arial"/>
          <w:sz w:val="20"/>
          <w:szCs w:val="20"/>
        </w:rPr>
        <w:t>zamestnanca centra (profesionálna náhradná rodina</w:t>
      </w:r>
      <w:r w:rsidR="009F6A04">
        <w:rPr>
          <w:rFonts w:ascii="Arial" w:hAnsi="Arial" w:cs="Arial"/>
          <w:sz w:val="20"/>
          <w:szCs w:val="20"/>
        </w:rPr>
        <w:t xml:space="preserve"> - PNR</w:t>
      </w:r>
      <w:r w:rsidR="00CB1F2F" w:rsidRPr="005729C1">
        <w:rPr>
          <w:rFonts w:ascii="Arial" w:hAnsi="Arial" w:cs="Arial"/>
          <w:sz w:val="20"/>
          <w:szCs w:val="20"/>
        </w:rPr>
        <w:t>).</w:t>
      </w:r>
    </w:p>
    <w:p w:rsidR="005729C1" w:rsidRDefault="005729C1" w:rsidP="00CB1F2F">
      <w:pPr>
        <w:pStyle w:val="Normlnywebov"/>
        <w:ind w:left="426"/>
        <w:jc w:val="both"/>
        <w:rPr>
          <w:rFonts w:ascii="Arial" w:hAnsi="Arial" w:cs="Arial"/>
          <w:sz w:val="20"/>
          <w:szCs w:val="20"/>
        </w:rPr>
      </w:pPr>
      <w:r w:rsidRPr="005729C1">
        <w:rPr>
          <w:rFonts w:ascii="Arial" w:hAnsi="Arial" w:cs="Arial"/>
          <w:sz w:val="20"/>
          <w:szCs w:val="20"/>
        </w:rPr>
        <w:t>Centrum pre deti a rodiny má kapacitu 14 miest, z toho 10 miest v samostatnej usporiadanej skupine a 4 miesta v profesionáln</w:t>
      </w:r>
      <w:r w:rsidR="00CB1F2F">
        <w:rPr>
          <w:rFonts w:ascii="Arial" w:hAnsi="Arial" w:cs="Arial"/>
          <w:sz w:val="20"/>
          <w:szCs w:val="20"/>
        </w:rPr>
        <w:t>ych</w:t>
      </w:r>
      <w:r w:rsidRPr="005729C1">
        <w:rPr>
          <w:rFonts w:ascii="Arial" w:hAnsi="Arial" w:cs="Arial"/>
          <w:sz w:val="20"/>
          <w:szCs w:val="20"/>
        </w:rPr>
        <w:t xml:space="preserve"> náhradn</w:t>
      </w:r>
      <w:r w:rsidR="00CB1F2F">
        <w:rPr>
          <w:rFonts w:ascii="Arial" w:hAnsi="Arial" w:cs="Arial"/>
          <w:sz w:val="20"/>
          <w:szCs w:val="20"/>
        </w:rPr>
        <w:t>ých rodinách.</w:t>
      </w:r>
    </w:p>
    <w:p w:rsidR="00CB1F2F" w:rsidRPr="005729C1" w:rsidRDefault="00CB1F2F" w:rsidP="00CB1F2F">
      <w:pPr>
        <w:pStyle w:val="Normlnywebov"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 centra je na adrese I. Houdeka 1044/1, 034 01 Ružomberok.</w:t>
      </w:r>
    </w:p>
    <w:p w:rsidR="005729C1" w:rsidRDefault="005729C1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CB1F2F" w:rsidRPr="005729C1" w:rsidRDefault="00CB1F2F" w:rsidP="005729C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1F7178" w:rsidRDefault="001F7178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II. Informácie o účtovných zásadách a účtovných metódach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D85FDE" w:rsidTr="00485279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516C4" w:rsidRDefault="00D85FDE" w:rsidP="002516C4">
      <w:pPr>
        <w:pStyle w:val="Default"/>
        <w:rPr>
          <w:b/>
          <w:bCs/>
          <w:sz w:val="20"/>
          <w:szCs w:val="20"/>
        </w:rPr>
      </w:pPr>
      <w:r w:rsidRPr="002516C4">
        <w:rPr>
          <w:b/>
          <w:bCs/>
          <w:sz w:val="20"/>
          <w:szCs w:val="20"/>
        </w:rPr>
        <w:t>2.</w:t>
      </w:r>
      <w:r w:rsidR="002516C4" w:rsidRPr="002516C4">
        <w:rPr>
          <w:b/>
          <w:bCs/>
          <w:sz w:val="20"/>
          <w:szCs w:val="20"/>
        </w:rPr>
        <w:t xml:space="preserve">     Zmeny </w:t>
      </w:r>
      <w:r w:rsidR="002516C4" w:rsidRPr="002516C4">
        <w:rPr>
          <w:b/>
          <w:sz w:val="20"/>
          <w:szCs w:val="20"/>
        </w:rPr>
        <w:t xml:space="preserve">účtovných </w:t>
      </w:r>
      <w:r w:rsidR="002516C4" w:rsidRPr="002516C4">
        <w:rPr>
          <w:b/>
          <w:bCs/>
          <w:sz w:val="20"/>
          <w:szCs w:val="20"/>
        </w:rPr>
        <w:t xml:space="preserve">zásad </w:t>
      </w:r>
      <w:r w:rsidR="002516C4" w:rsidRPr="002516C4">
        <w:rPr>
          <w:b/>
          <w:sz w:val="20"/>
          <w:szCs w:val="20"/>
        </w:rPr>
        <w:t xml:space="preserve">a zmeny účtovných </w:t>
      </w:r>
      <w:r w:rsidR="002516C4" w:rsidRPr="002516C4">
        <w:rPr>
          <w:b/>
          <w:bCs/>
          <w:sz w:val="20"/>
          <w:szCs w:val="20"/>
        </w:rPr>
        <w:t>metód</w:t>
      </w:r>
    </w:p>
    <w:p w:rsidR="002516C4" w:rsidRDefault="002516C4" w:rsidP="002516C4">
      <w:pPr>
        <w:pStyle w:val="Default"/>
        <w:rPr>
          <w:b/>
          <w:bCs/>
          <w:sz w:val="20"/>
          <w:szCs w:val="20"/>
        </w:rPr>
      </w:pPr>
    </w:p>
    <w:p w:rsidR="002516C4" w:rsidRPr="002516C4" w:rsidRDefault="002516C4" w:rsidP="002516C4">
      <w:pPr>
        <w:pStyle w:val="Default"/>
        <w:tabs>
          <w:tab w:val="left" w:pos="426"/>
        </w:tabs>
        <w:rPr>
          <w:bCs/>
          <w:sz w:val="20"/>
          <w:szCs w:val="20"/>
        </w:rPr>
      </w:pPr>
      <w:r w:rsidRPr="002516C4">
        <w:rPr>
          <w:bCs/>
          <w:sz w:val="20"/>
          <w:szCs w:val="20"/>
        </w:rPr>
        <w:tab/>
        <w:t>Organizácia počas roka nezmenila účtovné zásady, ani účtovné metódy.</w:t>
      </w:r>
    </w:p>
    <w:p w:rsidR="002516C4" w:rsidRPr="002516C4" w:rsidRDefault="002516C4" w:rsidP="002516C4">
      <w:pPr>
        <w:pStyle w:val="Default"/>
        <w:tabs>
          <w:tab w:val="left" w:pos="426"/>
        </w:tabs>
        <w:rPr>
          <w:b/>
          <w:bCs/>
          <w:sz w:val="20"/>
          <w:szCs w:val="20"/>
        </w:rPr>
      </w:pPr>
    </w:p>
    <w:p w:rsidR="002516C4" w:rsidRDefault="002516C4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2516C4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D85FDE">
        <w:rPr>
          <w:rFonts w:ascii="Arial" w:hAnsi="Arial" w:cs="Arial"/>
          <w:b/>
          <w:bCs/>
          <w:sz w:val="20"/>
          <w:szCs w:val="20"/>
        </w:rPr>
        <w:t>Spôsob</w:t>
      </w:r>
      <w:r w:rsidR="004050A6">
        <w:rPr>
          <w:rFonts w:ascii="Arial" w:hAnsi="Arial" w:cs="Arial"/>
          <w:b/>
          <w:bCs/>
          <w:sz w:val="20"/>
          <w:szCs w:val="20"/>
        </w:rPr>
        <w:t>y</w:t>
      </w:r>
      <w:r w:rsidR="00D85FDE">
        <w:rPr>
          <w:rFonts w:ascii="Arial" w:hAnsi="Arial" w:cs="Arial"/>
          <w:b/>
          <w:bCs/>
          <w:sz w:val="20"/>
          <w:szCs w:val="20"/>
        </w:rPr>
        <w:t xml:space="preserve"> oceňovania jednotlivých položiek majetku a záväzkov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Pr="00811648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1648">
        <w:rPr>
          <w:rFonts w:ascii="Arial" w:hAnsi="Arial" w:cs="Arial"/>
          <w:sz w:val="20"/>
          <w:szCs w:val="20"/>
        </w:rPr>
        <w:tab/>
        <w:t xml:space="preserve">a) Organizácia v danom roku nenakupovala a ani neprijala ako dar žiadny </w:t>
      </w:r>
      <w:r w:rsidRPr="00811648">
        <w:rPr>
          <w:rFonts w:ascii="Arial" w:hAnsi="Arial" w:cs="Arial"/>
          <w:sz w:val="20"/>
          <w:szCs w:val="20"/>
          <w:u w:val="single"/>
        </w:rPr>
        <w:t>dlhodobý nehmotný majetok</w:t>
      </w:r>
      <w:r w:rsidRPr="00811648">
        <w:rPr>
          <w:rFonts w:ascii="Arial" w:hAnsi="Arial" w:cs="Arial"/>
          <w:sz w:val="20"/>
          <w:szCs w:val="20"/>
        </w:rPr>
        <w:t>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Organizácia takýto majetok nevytvárala ani vlastnou činnosťou, ani nevlastní žiadne finančné investície.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Zakúpený </w:t>
      </w:r>
      <w:r>
        <w:rPr>
          <w:rFonts w:ascii="Arial" w:hAnsi="Arial" w:cs="Arial"/>
          <w:sz w:val="20"/>
          <w:szCs w:val="20"/>
          <w:u w:val="single"/>
        </w:rPr>
        <w:t>dlhodobý hmotný majetok</w:t>
      </w:r>
      <w:r>
        <w:rPr>
          <w:rFonts w:ascii="Arial" w:hAnsi="Arial" w:cs="Arial"/>
          <w:sz w:val="20"/>
          <w:szCs w:val="20"/>
        </w:rPr>
        <w:t xml:space="preserve"> organizácia oceňovala obstarávacou cenou.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b) Organizácia nakupovala </w:t>
      </w:r>
      <w:r>
        <w:rPr>
          <w:rFonts w:ascii="Arial" w:hAnsi="Arial" w:cs="Arial"/>
          <w:sz w:val="20"/>
          <w:szCs w:val="20"/>
          <w:u w:val="single"/>
        </w:rPr>
        <w:t>zásoby</w:t>
      </w:r>
      <w:r>
        <w:rPr>
          <w:rFonts w:ascii="Arial" w:hAnsi="Arial" w:cs="Arial"/>
          <w:sz w:val="20"/>
          <w:szCs w:val="20"/>
        </w:rPr>
        <w:t xml:space="preserve"> - potraviny potrebné pre zabezpečenie stravovania detí </w:t>
      </w:r>
      <w:r w:rsidR="009F11CD">
        <w:rPr>
          <w:rFonts w:ascii="Arial" w:hAnsi="Arial" w:cs="Arial"/>
          <w:sz w:val="20"/>
          <w:szCs w:val="20"/>
        </w:rPr>
        <w:t>CDR</w:t>
      </w:r>
      <w:r>
        <w:rPr>
          <w:rFonts w:ascii="Arial" w:hAnsi="Arial" w:cs="Arial"/>
          <w:sz w:val="20"/>
          <w:szCs w:val="20"/>
        </w:rPr>
        <w:t>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Oceňované boli obstarávacou cenou.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    Účtovanie zásob (potravín) sa uskutočňovalo na základe príjemiek a výdajok, spôsob A.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c) </w:t>
      </w:r>
      <w:r>
        <w:rPr>
          <w:rFonts w:ascii="Arial" w:hAnsi="Arial" w:cs="Arial"/>
          <w:sz w:val="20"/>
          <w:szCs w:val="20"/>
          <w:u w:val="single"/>
        </w:rPr>
        <w:t>Ostatné položky majetku a záväzkov</w:t>
      </w:r>
      <w:r>
        <w:rPr>
          <w:rFonts w:ascii="Arial" w:hAnsi="Arial" w:cs="Arial"/>
          <w:sz w:val="20"/>
          <w:szCs w:val="20"/>
        </w:rPr>
        <w:t xml:space="preserve"> (pohľadávky, prechodné účty, záväzky, peňažné prostriedky a ceniny)   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organizácia oceňovala nominálnymi hodnotami.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4050A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D85FDE">
        <w:rPr>
          <w:rFonts w:ascii="Arial" w:hAnsi="Arial" w:cs="Arial"/>
          <w:b/>
          <w:bCs/>
          <w:sz w:val="20"/>
          <w:szCs w:val="20"/>
        </w:rPr>
        <w:t>.</w:t>
      </w:r>
      <w:r w:rsidR="00D85FDE"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              dlhodobého nehmotného majetku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D85FDE" w:rsidTr="00485279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Pr="00D6533D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B24026" w:rsidRPr="00D6533D" w:rsidRDefault="004050A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</w:t>
      </w:r>
      <w:r w:rsidR="00B24026" w:rsidRPr="00D6533D">
        <w:rPr>
          <w:rFonts w:ascii="Arial" w:hAnsi="Arial" w:cs="Arial"/>
          <w:b/>
          <w:sz w:val="20"/>
          <w:szCs w:val="20"/>
        </w:rPr>
        <w:t xml:space="preserve">. </w:t>
      </w:r>
      <w:r w:rsidR="00B24026" w:rsidRPr="00D6533D">
        <w:rPr>
          <w:rFonts w:ascii="Arial" w:hAnsi="Arial" w:cs="Arial"/>
          <w:b/>
          <w:sz w:val="20"/>
          <w:szCs w:val="20"/>
        </w:rPr>
        <w:tab/>
        <w:t>Zásady pre zohľadnenie zníženia hodnoty majetku</w:t>
      </w:r>
    </w:p>
    <w:p w:rsidR="00B24026" w:rsidRPr="00D6533D" w:rsidRDefault="00B2402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Default="00B2402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 w:rsidRPr="00D6533D">
        <w:rPr>
          <w:rFonts w:ascii="Arial" w:hAnsi="Arial" w:cs="Arial"/>
          <w:sz w:val="20"/>
          <w:szCs w:val="20"/>
        </w:rPr>
        <w:tab/>
        <w:t>Organizácia uplatňuje rezervy</w:t>
      </w:r>
      <w:r w:rsidR="003427A1">
        <w:rPr>
          <w:rFonts w:ascii="Arial" w:hAnsi="Arial" w:cs="Arial"/>
          <w:sz w:val="20"/>
          <w:szCs w:val="20"/>
        </w:rPr>
        <w:t xml:space="preserve"> na:</w:t>
      </w:r>
    </w:p>
    <w:p w:rsidR="003427A1" w:rsidRDefault="003427A1" w:rsidP="003427A1">
      <w:pPr>
        <w:pStyle w:val="Default"/>
      </w:pPr>
    </w:p>
    <w:p w:rsidR="003427A1" w:rsidRPr="003427A1" w:rsidRDefault="003427A1" w:rsidP="003427A1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3427A1">
        <w:rPr>
          <w:sz w:val="20"/>
          <w:szCs w:val="20"/>
        </w:rPr>
        <w:t xml:space="preserve">nevyčerpané dovolenky, vrátane sociálneho poistenia a zdravotného poistenia, </w:t>
      </w:r>
    </w:p>
    <w:p w:rsidR="003427A1" w:rsidRPr="003427A1" w:rsidRDefault="003427A1" w:rsidP="003427A1">
      <w:pPr>
        <w:pStyle w:val="Default"/>
        <w:numPr>
          <w:ilvl w:val="0"/>
          <w:numId w:val="4"/>
        </w:numPr>
        <w:rPr>
          <w:sz w:val="20"/>
          <w:szCs w:val="20"/>
        </w:rPr>
      </w:pPr>
      <w:r w:rsidRPr="003427A1">
        <w:rPr>
          <w:sz w:val="20"/>
          <w:szCs w:val="20"/>
        </w:rPr>
        <w:t>náklady na overenie</w:t>
      </w:r>
      <w:r w:rsidR="00164580">
        <w:rPr>
          <w:sz w:val="20"/>
          <w:szCs w:val="20"/>
        </w:rPr>
        <w:t xml:space="preserve"> </w:t>
      </w:r>
      <w:r w:rsidRPr="003427A1">
        <w:rPr>
          <w:sz w:val="20"/>
          <w:szCs w:val="20"/>
        </w:rPr>
        <w:t>účtovnej závierky a výročnej správy týkajúcej sa vykazovaného účtovného obdobia</w:t>
      </w:r>
      <w:r w:rsidR="00164580">
        <w:rPr>
          <w:sz w:val="20"/>
          <w:szCs w:val="20"/>
        </w:rPr>
        <w:t>.</w:t>
      </w:r>
    </w:p>
    <w:p w:rsidR="00D85FDE" w:rsidRPr="003427A1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Pr="004050A6" w:rsidRDefault="004050A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sz w:val="20"/>
          <w:szCs w:val="20"/>
        </w:rPr>
      </w:pPr>
      <w:r w:rsidRPr="004050A6">
        <w:rPr>
          <w:rFonts w:ascii="Arial" w:hAnsi="Arial" w:cs="Arial"/>
          <w:b/>
          <w:sz w:val="20"/>
          <w:szCs w:val="20"/>
        </w:rPr>
        <w:t>6.</w:t>
      </w:r>
      <w:r w:rsidRPr="004050A6">
        <w:rPr>
          <w:rFonts w:ascii="Arial" w:hAnsi="Arial" w:cs="Arial"/>
          <w:b/>
          <w:sz w:val="20"/>
          <w:szCs w:val="20"/>
        </w:rPr>
        <w:tab/>
        <w:t xml:space="preserve">Informácie o </w:t>
      </w:r>
      <w:r w:rsidRPr="004050A6">
        <w:rPr>
          <w:rFonts w:ascii="Arial" w:hAnsi="Arial" w:cs="Arial"/>
          <w:b/>
          <w:bCs/>
          <w:sz w:val="20"/>
          <w:szCs w:val="20"/>
        </w:rPr>
        <w:t xml:space="preserve">účtovaní opráv významných chýb minulých účtovných období </w:t>
      </w:r>
      <w:r w:rsidRPr="004050A6">
        <w:rPr>
          <w:rFonts w:ascii="Arial" w:hAnsi="Arial" w:cs="Arial"/>
          <w:b/>
          <w:sz w:val="20"/>
          <w:szCs w:val="20"/>
        </w:rPr>
        <w:t xml:space="preserve">v bežnom účtovnom období </w:t>
      </w:r>
      <w:r w:rsidR="00AC15B9">
        <w:rPr>
          <w:rFonts w:ascii="Arial" w:hAnsi="Arial" w:cs="Arial"/>
          <w:b/>
          <w:sz w:val="20"/>
          <w:szCs w:val="20"/>
        </w:rPr>
        <w:t xml:space="preserve">           </w:t>
      </w:r>
      <w:r w:rsidRPr="004050A6">
        <w:rPr>
          <w:rFonts w:ascii="Arial" w:hAnsi="Arial" w:cs="Arial"/>
          <w:b/>
          <w:sz w:val="20"/>
          <w:szCs w:val="20"/>
        </w:rPr>
        <w:t>s uvedením vplyvu na výsledok hospodárenia minulých rokov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D85FDE" w:rsidRDefault="00591423" w:rsidP="007F73D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Na začiatku roka 2022 </w:t>
      </w:r>
      <w:r w:rsidR="007F73D0">
        <w:rPr>
          <w:rFonts w:ascii="Arial" w:hAnsi="Arial" w:cs="Arial"/>
          <w:sz w:val="20"/>
          <w:szCs w:val="20"/>
        </w:rPr>
        <w:t>bola časť výživného z roku 2021 preúčtovaná na účet 379 – Iné záväzky, nakoľko túto časť nemala organizácia zaúčtovať ako výnos, ale ako úspory pre deti, ktoré im budú následne prevedené na ich osobné účty. Preto bol upravený aj účet 428 – Nevysporiadaný výsledok hospodárenia minulých rokov a to vo výške 4 232,06 EUR.</w:t>
      </w:r>
    </w:p>
    <w:p w:rsidR="00D85FDE" w:rsidRDefault="00D85FDE" w:rsidP="007F73D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7F73D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7F73D0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III. Informácie, ktoré dopĺňajú a vysvetľujú údaje v súvahe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Stav a pohyb </w:t>
      </w:r>
      <w:r>
        <w:rPr>
          <w:rFonts w:ascii="Arial" w:hAnsi="Arial" w:cs="Arial"/>
          <w:b/>
          <w:bCs/>
          <w:sz w:val="20"/>
          <w:szCs w:val="20"/>
          <w:u w:val="single"/>
        </w:rPr>
        <w:t>dlhodobého hmotného majetku</w:t>
      </w:r>
      <w:r>
        <w:rPr>
          <w:rFonts w:ascii="Arial" w:hAnsi="Arial" w:cs="Arial"/>
          <w:b/>
          <w:bCs/>
          <w:sz w:val="20"/>
          <w:szCs w:val="20"/>
        </w:rPr>
        <w:t xml:space="preserve"> za bežné účtovné obdobie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začiatku účtovného obdobia organizácia vlastnila dlhodobý hmotný majetok, ktorý evidovala na účte                 dlhodobého hmotného majetku - dopravné prostriedky v obstarávacej cene 26 710,00 EUR. 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hmotný majetok organizácia </w:t>
      </w:r>
      <w:r w:rsidR="00261306">
        <w:rPr>
          <w:rFonts w:ascii="Arial" w:hAnsi="Arial" w:cs="Arial"/>
          <w:sz w:val="20"/>
          <w:szCs w:val="20"/>
        </w:rPr>
        <w:t>už ne</w:t>
      </w:r>
      <w:r>
        <w:rPr>
          <w:rFonts w:ascii="Arial" w:hAnsi="Arial" w:cs="Arial"/>
          <w:sz w:val="20"/>
          <w:szCs w:val="20"/>
        </w:rPr>
        <w:t>odpis</w:t>
      </w:r>
      <w:r w:rsidR="00261306">
        <w:rPr>
          <w:rFonts w:ascii="Arial" w:hAnsi="Arial" w:cs="Arial"/>
          <w:sz w:val="20"/>
          <w:szCs w:val="20"/>
        </w:rPr>
        <w:t>uje</w:t>
      </w:r>
      <w:r>
        <w:rPr>
          <w:rFonts w:ascii="Arial" w:hAnsi="Arial" w:cs="Arial"/>
          <w:sz w:val="20"/>
          <w:szCs w:val="20"/>
        </w:rPr>
        <w:t xml:space="preserve">. 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hmotný majetok zakúpený v roku 2012 bol zaradený do odpisovej skupiny č.1-27. Spôsob odpisovania - rovnomerný. Doba odpisovania - 4 roky, pričom rok 2016 bol posledným rokom odpisovania uvedeného majetku.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hmotný majetok zakúpený v roku 2017 bol zaradený do odpisovej skupiny č.1-27. Spôsob odpisovania - rovnomerný. Doba odpisovania - 4 roky, </w:t>
      </w:r>
      <w:r w:rsidR="00261306">
        <w:rPr>
          <w:rFonts w:ascii="Arial" w:hAnsi="Arial" w:cs="Arial"/>
          <w:sz w:val="20"/>
          <w:szCs w:val="20"/>
        </w:rPr>
        <w:t>pričom</w:t>
      </w:r>
      <w:r>
        <w:rPr>
          <w:rFonts w:ascii="Arial" w:hAnsi="Arial" w:cs="Arial"/>
          <w:sz w:val="20"/>
          <w:szCs w:val="20"/>
        </w:rPr>
        <w:t xml:space="preserve"> rok 2021 </w:t>
      </w:r>
      <w:r w:rsidR="009D2DE8">
        <w:rPr>
          <w:rFonts w:ascii="Arial" w:hAnsi="Arial" w:cs="Arial"/>
          <w:sz w:val="20"/>
          <w:szCs w:val="20"/>
        </w:rPr>
        <w:t>bol</w:t>
      </w:r>
      <w:r>
        <w:rPr>
          <w:rFonts w:ascii="Arial" w:hAnsi="Arial" w:cs="Arial"/>
          <w:sz w:val="20"/>
          <w:szCs w:val="20"/>
        </w:rPr>
        <w:t xml:space="preserve"> posledným rokom odpisovania uvedeného majetku.</w:t>
      </w:r>
    </w:p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450"/>
        <w:rPr>
          <w:rFonts w:ascii="Arial" w:hAnsi="Arial" w:cs="Arial"/>
          <w:sz w:val="20"/>
          <w:szCs w:val="20"/>
        </w:rPr>
      </w:pPr>
    </w:p>
    <w:tbl>
      <w:tblPr>
        <w:tblW w:w="109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92"/>
        <w:gridCol w:w="1022"/>
        <w:gridCol w:w="992"/>
        <w:gridCol w:w="871"/>
        <w:gridCol w:w="1021"/>
        <w:gridCol w:w="871"/>
        <w:gridCol w:w="871"/>
        <w:gridCol w:w="871"/>
        <w:gridCol w:w="871"/>
        <w:gridCol w:w="871"/>
        <w:gridCol w:w="871"/>
        <w:gridCol w:w="871"/>
      </w:tblGrid>
      <w:tr w:rsidR="00D85FDE" w:rsidTr="00485279">
        <w:trPr>
          <w:trHeight w:val="855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diela a zbierky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vecí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 xml:space="preserve">Dopr. </w:t>
            </w:r>
            <w:proofErr w:type="spellStart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prostr</w:t>
            </w:r>
            <w:proofErr w:type="spellEnd"/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.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celky trvalých porastov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Drobný a ostatný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na DHM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D85FDE" w:rsidTr="00485279">
        <w:tblPrEx>
          <w:tblCellSpacing w:w="-8" w:type="nil"/>
        </w:tblPrEx>
        <w:trPr>
          <w:trHeight w:val="83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26 710,00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26 710,00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77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26 710,00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26 710,00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D85FDE" w:rsidTr="00485279">
        <w:tblPrEx>
          <w:tblCellSpacing w:w="-8" w:type="nil"/>
        </w:tblPrEx>
        <w:trPr>
          <w:trHeight w:val="691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0E3CDC" w:rsidP="00E5340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5340B">
              <w:rPr>
                <w:rFonts w:ascii="Arial" w:hAnsi="Arial" w:cs="Arial"/>
                <w:sz w:val="16"/>
                <w:szCs w:val="16"/>
              </w:rPr>
              <w:t>6</w:t>
            </w:r>
            <w:r w:rsidR="00D85FD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D2DE8">
              <w:rPr>
                <w:rFonts w:ascii="Arial" w:hAnsi="Arial" w:cs="Arial"/>
                <w:sz w:val="16"/>
                <w:szCs w:val="16"/>
              </w:rPr>
              <w:t>7</w:t>
            </w:r>
            <w:r w:rsidR="00E5340B">
              <w:rPr>
                <w:rFonts w:ascii="Arial" w:hAnsi="Arial" w:cs="Arial"/>
                <w:sz w:val="16"/>
                <w:szCs w:val="16"/>
              </w:rPr>
              <w:t>10</w:t>
            </w:r>
            <w:r w:rsidR="00D85FD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0E3CDC" w:rsidP="00E5340B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E5340B">
              <w:rPr>
                <w:rFonts w:ascii="Arial" w:hAnsi="Arial" w:cs="Arial"/>
                <w:sz w:val="16"/>
                <w:szCs w:val="16"/>
              </w:rPr>
              <w:t>6</w:t>
            </w:r>
            <w:r w:rsidR="00D85FD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9D2DE8">
              <w:rPr>
                <w:rFonts w:ascii="Arial" w:hAnsi="Arial" w:cs="Arial"/>
                <w:sz w:val="16"/>
                <w:szCs w:val="16"/>
              </w:rPr>
              <w:t>7</w:t>
            </w:r>
            <w:r w:rsidR="00E5340B">
              <w:rPr>
                <w:rFonts w:ascii="Arial" w:hAnsi="Arial" w:cs="Arial"/>
                <w:sz w:val="16"/>
                <w:szCs w:val="16"/>
              </w:rPr>
              <w:t>10</w:t>
            </w:r>
            <w:r w:rsidR="00D85FD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754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4533C6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9D2DE8">
              <w:rPr>
                <w:rFonts w:ascii="Arial" w:hAnsi="Arial" w:cs="Arial"/>
                <w:sz w:val="16"/>
                <w:szCs w:val="16"/>
              </w:rPr>
              <w:t>6</w:t>
            </w:r>
            <w:r w:rsidR="00D85FD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E3CDC">
              <w:rPr>
                <w:rFonts w:ascii="Arial" w:hAnsi="Arial" w:cs="Arial"/>
                <w:sz w:val="16"/>
                <w:szCs w:val="16"/>
              </w:rPr>
              <w:t>7</w:t>
            </w:r>
            <w:r w:rsidR="009D2DE8">
              <w:rPr>
                <w:rFonts w:ascii="Arial" w:hAnsi="Arial" w:cs="Arial"/>
                <w:sz w:val="16"/>
                <w:szCs w:val="16"/>
              </w:rPr>
              <w:t>10</w:t>
            </w:r>
            <w:r w:rsidR="00D85FD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4533C6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9D2DE8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="00D85FDE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="009D2DE8">
              <w:rPr>
                <w:rFonts w:ascii="Arial" w:hAnsi="Arial" w:cs="Arial"/>
                <w:b/>
                <w:bCs/>
                <w:sz w:val="16"/>
                <w:szCs w:val="16"/>
              </w:rPr>
              <w:t>710</w:t>
            </w:r>
            <w:r w:rsidR="00D85FDE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D85FDE" w:rsidTr="00485279">
        <w:tblPrEx>
          <w:tblCellSpacing w:w="-8" w:type="nil"/>
        </w:tblPrEx>
        <w:trPr>
          <w:trHeight w:val="812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účt.obdobia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E5340B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D85FD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E5340B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D85FDE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D85FDE" w:rsidRPr="00FC5C42" w:rsidTr="00485279">
        <w:tblPrEx>
          <w:tblCellSpacing w:w="-8" w:type="nil"/>
        </w:tblPrEx>
        <w:trPr>
          <w:trHeight w:val="837"/>
          <w:tblCellSpacing w:w="-8" w:type="nil"/>
        </w:trPr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FC5C42"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 w:rsidRPr="00FC5C42">
              <w:rPr>
                <w:rFonts w:ascii="Arial" w:hAnsi="Arial" w:cs="Arial"/>
                <w:sz w:val="16"/>
                <w:szCs w:val="16"/>
              </w:rPr>
              <w:t>účt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FC5C42">
              <w:rPr>
                <w:rFonts w:ascii="Arial" w:hAnsi="Arial" w:cs="Arial"/>
                <w:sz w:val="16"/>
                <w:szCs w:val="16"/>
              </w:rPr>
              <w:t>obdobia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9D2DE8" w:rsidP="009D2DE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D85FDE" w:rsidRPr="00FC5C42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FC5C42" w:rsidRDefault="009D2DE8" w:rsidP="000E3CD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  <w:r w:rsidR="00D85FDE" w:rsidRPr="00FC5C42">
              <w:rPr>
                <w:rFonts w:ascii="Arial" w:hAnsi="Arial" w:cs="Arial"/>
                <w:b/>
                <w:bCs/>
                <w:sz w:val="16"/>
                <w:szCs w:val="16"/>
              </w:rPr>
              <w:t>,00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673A6" w:rsidRPr="007B2FEE" w:rsidRDefault="002673A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B2FEE">
        <w:rPr>
          <w:rFonts w:ascii="Arial" w:hAnsi="Arial" w:cs="Arial"/>
          <w:sz w:val="20"/>
          <w:szCs w:val="20"/>
        </w:rPr>
        <w:tab/>
      </w:r>
      <w:r w:rsidR="007753F0" w:rsidRPr="007B2FEE">
        <w:rPr>
          <w:rFonts w:ascii="Arial" w:hAnsi="Arial" w:cs="Arial"/>
          <w:sz w:val="20"/>
          <w:szCs w:val="20"/>
        </w:rPr>
        <w:t>D</w:t>
      </w:r>
      <w:r w:rsidRPr="007B2FEE">
        <w:rPr>
          <w:rFonts w:ascii="Arial" w:hAnsi="Arial" w:cs="Arial"/>
          <w:sz w:val="20"/>
          <w:szCs w:val="20"/>
        </w:rPr>
        <w:t>opravn</w:t>
      </w:r>
      <w:r w:rsidR="007753F0" w:rsidRPr="007B2FEE">
        <w:rPr>
          <w:rFonts w:ascii="Arial" w:hAnsi="Arial" w:cs="Arial"/>
          <w:sz w:val="20"/>
          <w:szCs w:val="20"/>
        </w:rPr>
        <w:t>é</w:t>
      </w:r>
      <w:r w:rsidRPr="007B2FEE">
        <w:rPr>
          <w:rFonts w:ascii="Arial" w:hAnsi="Arial" w:cs="Arial"/>
          <w:sz w:val="20"/>
          <w:szCs w:val="20"/>
        </w:rPr>
        <w:t xml:space="preserve"> prostriedk</w:t>
      </w:r>
      <w:r w:rsidR="007753F0" w:rsidRPr="007B2FEE">
        <w:rPr>
          <w:rFonts w:ascii="Arial" w:hAnsi="Arial" w:cs="Arial"/>
          <w:sz w:val="20"/>
          <w:szCs w:val="20"/>
        </w:rPr>
        <w:t>y boli v roku 202</w:t>
      </w:r>
      <w:r w:rsidR="00E5340B" w:rsidRPr="007B2FEE">
        <w:rPr>
          <w:rFonts w:ascii="Arial" w:hAnsi="Arial" w:cs="Arial"/>
          <w:sz w:val="20"/>
          <w:szCs w:val="20"/>
        </w:rPr>
        <w:t>2</w:t>
      </w:r>
      <w:r w:rsidR="007753F0" w:rsidRPr="007B2FEE">
        <w:rPr>
          <w:rFonts w:ascii="Arial" w:hAnsi="Arial" w:cs="Arial"/>
          <w:sz w:val="20"/>
          <w:szCs w:val="20"/>
        </w:rPr>
        <w:t xml:space="preserve"> poistené v spoločnosti Allianz nasledovne:</w:t>
      </w:r>
    </w:p>
    <w:p w:rsidR="007753F0" w:rsidRPr="007B2FEE" w:rsidRDefault="007753F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B2FEE">
        <w:rPr>
          <w:rFonts w:ascii="Arial" w:hAnsi="Arial" w:cs="Arial"/>
          <w:sz w:val="20"/>
          <w:szCs w:val="20"/>
        </w:rPr>
        <w:tab/>
      </w:r>
    </w:p>
    <w:p w:rsidR="002673A6" w:rsidRPr="007B2FEE" w:rsidRDefault="007753F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B2FEE">
        <w:rPr>
          <w:rFonts w:ascii="Arial" w:hAnsi="Arial" w:cs="Arial"/>
          <w:sz w:val="20"/>
          <w:szCs w:val="20"/>
        </w:rPr>
        <w:tab/>
      </w:r>
      <w:r w:rsidR="004D5AC1" w:rsidRPr="007B2FEE">
        <w:rPr>
          <w:rFonts w:ascii="Arial" w:hAnsi="Arial" w:cs="Arial"/>
          <w:sz w:val="20"/>
          <w:szCs w:val="20"/>
        </w:rPr>
        <w:tab/>
      </w:r>
      <w:r w:rsidR="004D5AC1" w:rsidRPr="007B2FEE">
        <w:rPr>
          <w:rFonts w:ascii="Arial" w:hAnsi="Arial" w:cs="Arial"/>
          <w:sz w:val="20"/>
          <w:szCs w:val="20"/>
        </w:rPr>
        <w:tab/>
      </w:r>
      <w:r w:rsidR="002673A6" w:rsidRPr="007B2FEE">
        <w:rPr>
          <w:rFonts w:ascii="Arial" w:hAnsi="Arial" w:cs="Arial"/>
          <w:sz w:val="20"/>
          <w:szCs w:val="20"/>
        </w:rPr>
        <w:t>Peugeot – povinné zmluvné poistenie vo výške 1</w:t>
      </w:r>
      <w:r w:rsidR="00160A62" w:rsidRPr="007B2FEE">
        <w:rPr>
          <w:rFonts w:ascii="Arial" w:hAnsi="Arial" w:cs="Arial"/>
          <w:sz w:val="20"/>
          <w:szCs w:val="20"/>
        </w:rPr>
        <w:t>41</w:t>
      </w:r>
      <w:r w:rsidR="002673A6" w:rsidRPr="007B2FEE">
        <w:rPr>
          <w:rFonts w:ascii="Arial" w:hAnsi="Arial" w:cs="Arial"/>
          <w:sz w:val="20"/>
          <w:szCs w:val="20"/>
        </w:rPr>
        <w:t>,</w:t>
      </w:r>
      <w:r w:rsidR="00160A62" w:rsidRPr="007B2FEE">
        <w:rPr>
          <w:rFonts w:ascii="Arial" w:hAnsi="Arial" w:cs="Arial"/>
          <w:sz w:val="20"/>
          <w:szCs w:val="20"/>
        </w:rPr>
        <w:t>60</w:t>
      </w:r>
      <w:r w:rsidR="002673A6" w:rsidRPr="007B2FEE">
        <w:rPr>
          <w:rFonts w:ascii="Arial" w:hAnsi="Arial" w:cs="Arial"/>
          <w:sz w:val="20"/>
          <w:szCs w:val="20"/>
        </w:rPr>
        <w:t xml:space="preserve"> EUR</w:t>
      </w:r>
    </w:p>
    <w:p w:rsidR="002673A6" w:rsidRPr="007B2FEE" w:rsidRDefault="007753F0" w:rsidP="002673A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B2FEE">
        <w:rPr>
          <w:rFonts w:ascii="Arial" w:hAnsi="Arial" w:cs="Arial"/>
          <w:sz w:val="20"/>
          <w:szCs w:val="20"/>
        </w:rPr>
        <w:tab/>
      </w:r>
      <w:r w:rsidR="004D5AC1" w:rsidRPr="007B2FEE">
        <w:rPr>
          <w:rFonts w:ascii="Arial" w:hAnsi="Arial" w:cs="Arial"/>
          <w:sz w:val="20"/>
          <w:szCs w:val="20"/>
        </w:rPr>
        <w:tab/>
      </w:r>
      <w:r w:rsidR="004D5AC1" w:rsidRPr="007B2FEE">
        <w:rPr>
          <w:rFonts w:ascii="Arial" w:hAnsi="Arial" w:cs="Arial"/>
          <w:sz w:val="20"/>
          <w:szCs w:val="20"/>
        </w:rPr>
        <w:tab/>
      </w:r>
      <w:r w:rsidR="002673A6" w:rsidRPr="007B2FEE">
        <w:rPr>
          <w:rFonts w:ascii="Arial" w:hAnsi="Arial" w:cs="Arial"/>
          <w:sz w:val="20"/>
          <w:szCs w:val="20"/>
        </w:rPr>
        <w:t>Renault – povinné zmluvné poistenie vo výške 154,</w:t>
      </w:r>
      <w:r w:rsidR="00160A62" w:rsidRPr="007B2FEE">
        <w:rPr>
          <w:rFonts w:ascii="Arial" w:hAnsi="Arial" w:cs="Arial"/>
          <w:sz w:val="20"/>
          <w:szCs w:val="20"/>
        </w:rPr>
        <w:t>20</w:t>
      </w:r>
      <w:r w:rsidR="002673A6" w:rsidRPr="007B2FEE">
        <w:rPr>
          <w:rFonts w:ascii="Arial" w:hAnsi="Arial" w:cs="Arial"/>
          <w:sz w:val="20"/>
          <w:szCs w:val="20"/>
        </w:rPr>
        <w:t xml:space="preserve"> EUR</w:t>
      </w:r>
    </w:p>
    <w:p w:rsidR="002673A6" w:rsidRDefault="007753F0" w:rsidP="002673A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7B2FEE">
        <w:rPr>
          <w:rFonts w:ascii="Arial" w:hAnsi="Arial" w:cs="Arial"/>
          <w:sz w:val="20"/>
          <w:szCs w:val="20"/>
        </w:rPr>
        <w:tab/>
      </w:r>
      <w:r w:rsidR="004D5AC1" w:rsidRPr="007B2FEE">
        <w:rPr>
          <w:rFonts w:ascii="Arial" w:hAnsi="Arial" w:cs="Arial"/>
          <w:sz w:val="20"/>
          <w:szCs w:val="20"/>
        </w:rPr>
        <w:tab/>
      </w:r>
      <w:r w:rsidR="004D5AC1" w:rsidRPr="007B2FEE">
        <w:rPr>
          <w:rFonts w:ascii="Arial" w:hAnsi="Arial" w:cs="Arial"/>
          <w:sz w:val="20"/>
          <w:szCs w:val="20"/>
        </w:rPr>
        <w:tab/>
      </w:r>
      <w:r w:rsidR="002673A6" w:rsidRPr="007B2FEE">
        <w:rPr>
          <w:rFonts w:ascii="Arial" w:hAnsi="Arial" w:cs="Arial"/>
          <w:sz w:val="20"/>
          <w:szCs w:val="20"/>
        </w:rPr>
        <w:t>Renault – havarijné poistenie vo výške 350,64 EUR</w:t>
      </w:r>
    </w:p>
    <w:p w:rsidR="007B2FEE" w:rsidRPr="007B2FEE" w:rsidRDefault="007B2FEE" w:rsidP="002673A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15C1E" w:rsidRDefault="00815C1E" w:rsidP="00815C1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2. </w:t>
      </w:r>
      <w:r>
        <w:rPr>
          <w:rFonts w:ascii="Arial" w:hAnsi="Arial" w:cs="Arial"/>
          <w:b/>
          <w:bCs/>
          <w:sz w:val="20"/>
          <w:szCs w:val="20"/>
        </w:rPr>
        <w:tab/>
        <w:t>Údaje o</w:t>
      </w:r>
      <w:r w:rsidR="00DA3447">
        <w:rPr>
          <w:rFonts w:ascii="Arial" w:hAnsi="Arial" w:cs="Arial"/>
          <w:b/>
          <w:bCs/>
          <w:sz w:val="20"/>
          <w:szCs w:val="20"/>
        </w:rPr>
        <w:t> </w:t>
      </w:r>
      <w:r w:rsidR="00DA3447" w:rsidRPr="00DA3447">
        <w:rPr>
          <w:rFonts w:ascii="Arial" w:hAnsi="Arial" w:cs="Arial"/>
          <w:b/>
          <w:bCs/>
          <w:sz w:val="20"/>
          <w:szCs w:val="20"/>
          <w:u w:val="single"/>
        </w:rPr>
        <w:t xml:space="preserve">krátkodobom </w:t>
      </w:r>
      <w:r w:rsidRPr="00DA3447">
        <w:rPr>
          <w:rFonts w:ascii="Arial" w:hAnsi="Arial" w:cs="Arial"/>
          <w:b/>
          <w:bCs/>
          <w:sz w:val="20"/>
          <w:szCs w:val="20"/>
          <w:u w:val="single"/>
        </w:rPr>
        <w:t>finančnom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 majetku</w:t>
      </w:r>
    </w:p>
    <w:p w:rsidR="00815C1E" w:rsidRDefault="00815C1E" w:rsidP="00815C1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15C1E" w:rsidRDefault="00815C1E" w:rsidP="00815C1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31.12.202</w:t>
      </w:r>
      <w:r w:rsidR="000654E3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organizácia vykazuje finančný majetok spolu vo výške </w:t>
      </w:r>
      <w:r w:rsidR="00C74042">
        <w:rPr>
          <w:rFonts w:ascii="Arial" w:hAnsi="Arial" w:cs="Arial"/>
          <w:sz w:val="20"/>
          <w:szCs w:val="20"/>
        </w:rPr>
        <w:t>49</w:t>
      </w:r>
      <w:r>
        <w:rPr>
          <w:rFonts w:ascii="Arial" w:hAnsi="Arial" w:cs="Arial"/>
          <w:sz w:val="20"/>
          <w:szCs w:val="20"/>
        </w:rPr>
        <w:t> </w:t>
      </w:r>
      <w:r w:rsidR="00C74042">
        <w:rPr>
          <w:rFonts w:ascii="Arial" w:hAnsi="Arial" w:cs="Arial"/>
          <w:sz w:val="20"/>
          <w:szCs w:val="20"/>
        </w:rPr>
        <w:t>321</w:t>
      </w:r>
      <w:r>
        <w:rPr>
          <w:rFonts w:ascii="Arial" w:hAnsi="Arial" w:cs="Arial"/>
          <w:sz w:val="20"/>
          <w:szCs w:val="20"/>
        </w:rPr>
        <w:t>,1</w:t>
      </w:r>
      <w:r w:rsidR="00C74042">
        <w:rPr>
          <w:rFonts w:ascii="Arial" w:hAnsi="Arial" w:cs="Arial"/>
          <w:sz w:val="20"/>
          <w:szCs w:val="20"/>
        </w:rPr>
        <w:t>5</w:t>
      </w:r>
      <w:r w:rsidRPr="000E4020">
        <w:rPr>
          <w:rFonts w:ascii="Arial" w:hAnsi="Arial" w:cs="Arial"/>
          <w:sz w:val="20"/>
          <w:szCs w:val="20"/>
        </w:rPr>
        <w:t xml:space="preserve"> EUR.</w:t>
      </w:r>
    </w:p>
    <w:p w:rsidR="00815C1E" w:rsidRDefault="00815C1E" w:rsidP="00815C1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2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3"/>
        <w:gridCol w:w="1713"/>
        <w:gridCol w:w="1563"/>
        <w:gridCol w:w="1593"/>
        <w:gridCol w:w="1713"/>
      </w:tblGrid>
      <w:tr w:rsidR="00815C1E" w:rsidRPr="00541D5B" w:rsidTr="00A467B3">
        <w:trPr>
          <w:trHeight w:val="675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C1E" w:rsidRPr="00541D5B" w:rsidRDefault="00815C1E" w:rsidP="00275B1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C1E" w:rsidRPr="00541D5B" w:rsidRDefault="00815C1E" w:rsidP="00A46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 xml:space="preserve">Stav na začiatku bežného </w:t>
            </w:r>
            <w:proofErr w:type="spellStart"/>
            <w:r w:rsidRPr="00541D5B">
              <w:rPr>
                <w:rFonts w:ascii="Arial" w:hAnsi="Arial" w:cs="Arial"/>
                <w:b/>
                <w:sz w:val="16"/>
                <w:szCs w:val="16"/>
              </w:rPr>
              <w:t>účt</w:t>
            </w:r>
            <w:proofErr w:type="spellEnd"/>
            <w:r w:rsidRPr="00541D5B">
              <w:rPr>
                <w:rFonts w:ascii="Arial" w:hAnsi="Arial" w:cs="Arial"/>
                <w:b/>
                <w:sz w:val="16"/>
                <w:szCs w:val="16"/>
              </w:rPr>
              <w:t>. obdobia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C1E" w:rsidRPr="00541D5B" w:rsidRDefault="00815C1E" w:rsidP="00A46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C1E" w:rsidRPr="00541D5B" w:rsidRDefault="00815C1E" w:rsidP="00A46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C1E" w:rsidRPr="00541D5B" w:rsidRDefault="00815C1E" w:rsidP="00A46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 xml:space="preserve">Stav na konci bežného </w:t>
            </w:r>
            <w:proofErr w:type="spellStart"/>
            <w:r w:rsidRPr="00541D5B">
              <w:rPr>
                <w:rFonts w:ascii="Arial" w:hAnsi="Arial" w:cs="Arial"/>
                <w:b/>
                <w:sz w:val="16"/>
                <w:szCs w:val="16"/>
              </w:rPr>
              <w:t>účt</w:t>
            </w:r>
            <w:proofErr w:type="spellEnd"/>
            <w:r w:rsidRPr="00541D5B">
              <w:rPr>
                <w:rFonts w:ascii="Arial" w:hAnsi="Arial" w:cs="Arial"/>
                <w:b/>
                <w:sz w:val="16"/>
                <w:szCs w:val="16"/>
              </w:rPr>
              <w:t>. obdobia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1 234,55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7 203,18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6 251,06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2 186,67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3,90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30,00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17,40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16,50</w:t>
            </w:r>
          </w:p>
        </w:tc>
      </w:tr>
      <w:tr w:rsidR="00815C1E" w:rsidTr="00A467B3">
        <w:tblPrEx>
          <w:tblCellSpacing w:w="-8" w:type="nil"/>
        </w:tblPrEx>
        <w:trPr>
          <w:trHeight w:val="450"/>
          <w:tblCellSpacing w:w="-8" w:type="nil"/>
        </w:trPr>
        <w:tc>
          <w:tcPr>
            <w:tcW w:w="925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5C1E" w:rsidRDefault="00815C1E" w:rsidP="00A467B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bankové účty</w:t>
            </w:r>
            <w:r>
              <w:rPr>
                <w:rFonts w:ascii="Arial" w:hAnsi="Arial" w:cs="Arial"/>
                <w:sz w:val="16"/>
                <w:szCs w:val="16"/>
              </w:rPr>
              <w:t>: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- príspevky na prevádzku ÚPSVaR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9 941,51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</w:t>
            </w:r>
            <w:r w:rsidR="007B3B02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7B3B02">
              <w:rPr>
                <w:rFonts w:ascii="Arial" w:hAnsi="Arial" w:cs="Arial"/>
                <w:sz w:val="16"/>
                <w:szCs w:val="16"/>
              </w:rPr>
              <w:t>463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7B3B02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7B3B02">
              <w:rPr>
                <w:rFonts w:ascii="Arial" w:hAnsi="Arial" w:cs="Arial"/>
                <w:sz w:val="16"/>
                <w:szCs w:val="16"/>
              </w:rPr>
              <w:t>52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7B3B02">
              <w:rPr>
                <w:rFonts w:ascii="Arial" w:hAnsi="Arial" w:cs="Arial"/>
                <w:sz w:val="16"/>
                <w:szCs w:val="16"/>
              </w:rPr>
              <w:t>579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7B3B02">
              <w:rPr>
                <w:rFonts w:ascii="Arial" w:hAnsi="Arial" w:cs="Arial"/>
                <w:sz w:val="16"/>
                <w:szCs w:val="16"/>
              </w:rPr>
              <w:t>61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7B3B02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  <w:r w:rsidR="000654E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825</w:t>
            </w:r>
            <w:r w:rsidR="000654E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- príspevky od sponzorov, výživné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42 767,61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7B3B02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</w:t>
            </w:r>
            <w:r w:rsidR="000654E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346</w:t>
            </w:r>
            <w:r w:rsidR="000654E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7B3B02">
              <w:rPr>
                <w:rFonts w:ascii="Arial" w:hAnsi="Arial" w:cs="Arial"/>
                <w:sz w:val="16"/>
                <w:szCs w:val="16"/>
              </w:rPr>
              <w:t>7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7B3B02">
              <w:rPr>
                <w:rFonts w:ascii="Arial" w:hAnsi="Arial" w:cs="Arial"/>
                <w:sz w:val="16"/>
                <w:szCs w:val="16"/>
              </w:rPr>
              <w:t>430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7B3B02">
              <w:rPr>
                <w:rFonts w:ascii="Arial" w:hAnsi="Arial" w:cs="Arial"/>
                <w:sz w:val="16"/>
                <w:szCs w:val="16"/>
              </w:rPr>
              <w:t>58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7B3B02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7B3B02">
              <w:rPr>
                <w:rFonts w:ascii="Arial" w:hAnsi="Arial" w:cs="Arial"/>
                <w:sz w:val="16"/>
                <w:szCs w:val="16"/>
              </w:rPr>
              <w:t>683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7B3B02">
              <w:rPr>
                <w:rFonts w:ascii="Arial" w:hAnsi="Arial" w:cs="Arial"/>
                <w:sz w:val="16"/>
                <w:szCs w:val="16"/>
              </w:rPr>
              <w:t>54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sociálneho fondu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1 159,58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B3B02">
              <w:rPr>
                <w:rFonts w:ascii="Arial" w:hAnsi="Arial" w:cs="Arial"/>
                <w:sz w:val="16"/>
                <w:szCs w:val="16"/>
              </w:rPr>
              <w:t>553</w:t>
            </w:r>
            <w:r>
              <w:rPr>
                <w:rFonts w:ascii="Arial" w:hAnsi="Arial" w:cs="Arial"/>
                <w:sz w:val="16"/>
                <w:szCs w:val="16"/>
              </w:rPr>
              <w:t>,0</w:t>
            </w:r>
            <w:r w:rsidR="007B3B02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5,</w:t>
            </w:r>
            <w:r w:rsidR="007B3B02"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7B3B02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0654E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707</w:t>
            </w:r>
            <w:r w:rsidR="000654E3">
              <w:rPr>
                <w:rFonts w:ascii="Arial" w:hAnsi="Arial" w:cs="Arial"/>
                <w:sz w:val="16"/>
                <w:szCs w:val="16"/>
              </w:rPr>
              <w:t>,5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Bankový účet NPDEI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3 386,02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7B3B02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7B3B02">
              <w:rPr>
                <w:rFonts w:ascii="Arial" w:hAnsi="Arial" w:cs="Arial"/>
                <w:sz w:val="16"/>
                <w:szCs w:val="16"/>
              </w:rPr>
              <w:t>132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7B3B02">
              <w:rPr>
                <w:rFonts w:ascii="Arial" w:hAnsi="Arial" w:cs="Arial"/>
                <w:sz w:val="16"/>
                <w:szCs w:val="16"/>
              </w:rPr>
              <w:t>82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7B3B02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</w:t>
            </w:r>
            <w:r w:rsidR="000654E3">
              <w:rPr>
                <w:rFonts w:ascii="Arial" w:hAnsi="Arial" w:cs="Arial"/>
                <w:sz w:val="16"/>
                <w:szCs w:val="16"/>
              </w:rPr>
              <w:t> 6</w:t>
            </w:r>
            <w:r>
              <w:rPr>
                <w:rFonts w:ascii="Arial" w:hAnsi="Arial" w:cs="Arial"/>
                <w:sz w:val="16"/>
                <w:szCs w:val="16"/>
              </w:rPr>
              <w:t>16</w:t>
            </w:r>
            <w:r w:rsidR="000654E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99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7B3B02" w:rsidP="007B3B0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0654E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901</w:t>
            </w:r>
            <w:r w:rsidR="000654E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85</w:t>
            </w:r>
          </w:p>
        </w:tc>
      </w:tr>
      <w:tr w:rsidR="000654E3" w:rsidTr="00A467B3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0654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58 493,17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C7404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56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728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62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0654E3" w:rsidP="00C7404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65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900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64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654E3" w:rsidRDefault="007B3B02" w:rsidP="00C7404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49</w:t>
            </w:r>
            <w:r w:rsidR="000654E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321</w:t>
            </w:r>
            <w:r w:rsidR="000654E3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C74042">
              <w:rPr>
                <w:rFonts w:ascii="Arial" w:hAnsi="Arial" w:cs="Arial"/>
                <w:b/>
                <w:bCs/>
                <w:sz w:val="16"/>
                <w:szCs w:val="16"/>
              </w:rPr>
              <w:t>15</w:t>
            </w:r>
          </w:p>
        </w:tc>
      </w:tr>
    </w:tbl>
    <w:p w:rsidR="00815C1E" w:rsidRDefault="00815C1E" w:rsidP="00815C1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15C1E" w:rsidRDefault="00815C1E" w:rsidP="00C74042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Peniaze v hotovosti v plnej výške pozostávajú z príjmov finančných príspevkov od sponzorov</w:t>
      </w:r>
      <w:r w:rsidR="00DC15D9">
        <w:rPr>
          <w:rFonts w:ascii="Arial" w:hAnsi="Arial" w:cs="Arial"/>
          <w:sz w:val="20"/>
          <w:szCs w:val="20"/>
        </w:rPr>
        <w:t xml:space="preserve"> a výživného.</w:t>
      </w:r>
    </w:p>
    <w:p w:rsidR="00815C1E" w:rsidRDefault="00815C1E" w:rsidP="00C74042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cenín pozostáva z poštových známok. Stravné lístky už organizácia neeviduje, nakoľko je zamestnancom poskytovaný finančný príspevok na stravovanie.</w:t>
      </w:r>
    </w:p>
    <w:p w:rsidR="00815C1E" w:rsidRDefault="00815C1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3F1D90" w:rsidRDefault="003F1D9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815C1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="00D85FDE">
        <w:rPr>
          <w:rFonts w:ascii="Arial" w:hAnsi="Arial" w:cs="Arial"/>
          <w:b/>
          <w:bCs/>
          <w:sz w:val="20"/>
          <w:szCs w:val="20"/>
        </w:rPr>
        <w:t>.</w:t>
      </w:r>
      <w:r w:rsidR="00D85FDE">
        <w:rPr>
          <w:rFonts w:ascii="Arial" w:hAnsi="Arial" w:cs="Arial"/>
          <w:b/>
          <w:bCs/>
          <w:sz w:val="20"/>
          <w:szCs w:val="20"/>
        </w:rPr>
        <w:tab/>
        <w:t xml:space="preserve">Stav a pohyb </w:t>
      </w:r>
      <w:r w:rsidR="00D85FDE">
        <w:rPr>
          <w:rFonts w:ascii="Arial" w:hAnsi="Arial" w:cs="Arial"/>
          <w:b/>
          <w:bCs/>
          <w:sz w:val="20"/>
          <w:szCs w:val="20"/>
          <w:u w:val="single"/>
        </w:rPr>
        <w:t>zásob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Organizácia v </w:t>
      </w:r>
      <w:proofErr w:type="spellStart"/>
      <w:r>
        <w:rPr>
          <w:rFonts w:ascii="Arial" w:hAnsi="Arial" w:cs="Arial"/>
          <w:sz w:val="20"/>
          <w:szCs w:val="20"/>
        </w:rPr>
        <w:t>účt</w:t>
      </w:r>
      <w:proofErr w:type="spellEnd"/>
      <w:r>
        <w:rPr>
          <w:rFonts w:ascii="Arial" w:hAnsi="Arial" w:cs="Arial"/>
          <w:sz w:val="20"/>
          <w:szCs w:val="20"/>
        </w:rPr>
        <w:t>. období 20</w:t>
      </w:r>
      <w:r w:rsidR="001565C6">
        <w:rPr>
          <w:rFonts w:ascii="Arial" w:hAnsi="Arial" w:cs="Arial"/>
          <w:sz w:val="20"/>
          <w:szCs w:val="20"/>
        </w:rPr>
        <w:t>2</w:t>
      </w:r>
      <w:r w:rsidR="00E92EC4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nakupovala zásoby - </w:t>
      </w:r>
      <w:r>
        <w:rPr>
          <w:rFonts w:ascii="Arial" w:hAnsi="Arial" w:cs="Arial"/>
          <w:b/>
          <w:bCs/>
          <w:i/>
          <w:iCs/>
          <w:sz w:val="20"/>
          <w:szCs w:val="20"/>
        </w:rPr>
        <w:t>potraviny</w:t>
      </w:r>
      <w:r>
        <w:rPr>
          <w:rFonts w:ascii="Arial" w:hAnsi="Arial" w:cs="Arial"/>
          <w:sz w:val="20"/>
          <w:szCs w:val="20"/>
        </w:rPr>
        <w:t xml:space="preserve"> potrebné na zabezpečenie stravovania detí </w:t>
      </w:r>
      <w:r w:rsidR="00D05E98">
        <w:rPr>
          <w:rFonts w:ascii="Arial" w:hAnsi="Arial" w:cs="Arial"/>
          <w:sz w:val="20"/>
          <w:szCs w:val="20"/>
        </w:rPr>
        <w:t>CDR</w:t>
      </w:r>
      <w:r>
        <w:rPr>
          <w:rFonts w:ascii="Arial" w:hAnsi="Arial" w:cs="Arial"/>
          <w:sz w:val="20"/>
          <w:szCs w:val="20"/>
        </w:rPr>
        <w:t>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92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3"/>
        <w:gridCol w:w="1713"/>
        <w:gridCol w:w="1563"/>
        <w:gridCol w:w="1593"/>
        <w:gridCol w:w="1713"/>
      </w:tblGrid>
      <w:tr w:rsidR="00D85FDE" w:rsidRPr="00541D5B" w:rsidTr="00740AB5">
        <w:trPr>
          <w:trHeight w:val="479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 xml:space="preserve">Stav na začiatku bežného </w:t>
            </w:r>
            <w:proofErr w:type="spellStart"/>
            <w:r w:rsidRPr="00541D5B">
              <w:rPr>
                <w:rFonts w:ascii="Arial" w:hAnsi="Arial" w:cs="Arial"/>
                <w:b/>
                <w:sz w:val="16"/>
                <w:szCs w:val="16"/>
              </w:rPr>
              <w:t>účt</w:t>
            </w:r>
            <w:proofErr w:type="spellEnd"/>
            <w:r w:rsidRPr="00541D5B">
              <w:rPr>
                <w:rFonts w:ascii="Arial" w:hAnsi="Arial" w:cs="Arial"/>
                <w:b/>
                <w:sz w:val="16"/>
                <w:szCs w:val="16"/>
              </w:rPr>
              <w:t>. obdobia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 xml:space="preserve">Stav na konci bežného </w:t>
            </w:r>
            <w:proofErr w:type="spellStart"/>
            <w:r w:rsidRPr="00541D5B">
              <w:rPr>
                <w:rFonts w:ascii="Arial" w:hAnsi="Arial" w:cs="Arial"/>
                <w:b/>
                <w:sz w:val="16"/>
                <w:szCs w:val="16"/>
              </w:rPr>
              <w:t>účt</w:t>
            </w:r>
            <w:proofErr w:type="spellEnd"/>
            <w:r w:rsidRPr="00541D5B">
              <w:rPr>
                <w:rFonts w:ascii="Arial" w:hAnsi="Arial" w:cs="Arial"/>
                <w:b/>
                <w:sz w:val="16"/>
                <w:szCs w:val="16"/>
              </w:rPr>
              <w:t>. obdobia</w:t>
            </w:r>
          </w:p>
        </w:tc>
      </w:tr>
      <w:tr w:rsidR="00D85FDE" w:rsidTr="00740AB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Materiál - potraviny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476</w:t>
            </w:r>
            <w:r w:rsidR="00D85FDE">
              <w:rPr>
                <w:rFonts w:ascii="Arial" w:hAnsi="Arial" w:cs="Arial"/>
                <w:sz w:val="16"/>
                <w:szCs w:val="16"/>
              </w:rPr>
              <w:t>,</w:t>
            </w:r>
            <w:r w:rsidR="00BB1C78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D85FD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B1C78">
              <w:rPr>
                <w:rFonts w:ascii="Arial" w:hAnsi="Arial" w:cs="Arial"/>
                <w:sz w:val="16"/>
                <w:szCs w:val="16"/>
              </w:rPr>
              <w:t>18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D85FDE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05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D85FDE">
              <w:rPr>
                <w:rFonts w:ascii="Arial" w:hAnsi="Arial" w:cs="Arial"/>
                <w:sz w:val="16"/>
                <w:szCs w:val="16"/>
              </w:rPr>
              <w:t> </w:t>
            </w:r>
            <w:r w:rsidR="00BB1C78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65</w:t>
            </w:r>
            <w:r w:rsidR="00D85FDE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34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BB1C78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E92EC4">
              <w:rPr>
                <w:rFonts w:ascii="Arial" w:hAnsi="Arial" w:cs="Arial"/>
                <w:sz w:val="16"/>
                <w:szCs w:val="16"/>
              </w:rPr>
              <w:t>94</w:t>
            </w:r>
            <w:r w:rsidR="00D85FDE">
              <w:rPr>
                <w:rFonts w:ascii="Arial" w:hAnsi="Arial" w:cs="Arial"/>
                <w:sz w:val="16"/>
                <w:szCs w:val="16"/>
              </w:rPr>
              <w:t>,</w:t>
            </w:r>
            <w:r w:rsidR="00E92EC4"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D85FDE" w:rsidTr="00740AB5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740AB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740AB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Tr="00740AB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2EC4" w:rsidTr="00740AB5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2EC4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2EC4" w:rsidRPr="00E92EC4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92EC4">
              <w:rPr>
                <w:rFonts w:ascii="Arial" w:hAnsi="Arial" w:cs="Arial"/>
                <w:b/>
                <w:sz w:val="16"/>
                <w:szCs w:val="16"/>
              </w:rPr>
              <w:t>476,93</w:t>
            </w:r>
          </w:p>
        </w:tc>
        <w:tc>
          <w:tcPr>
            <w:tcW w:w="15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2EC4" w:rsidRPr="00E92EC4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92EC4">
              <w:rPr>
                <w:rFonts w:ascii="Arial" w:hAnsi="Arial" w:cs="Arial"/>
                <w:b/>
                <w:sz w:val="16"/>
                <w:szCs w:val="16"/>
              </w:rPr>
              <w:t>8 183,05</w:t>
            </w:r>
          </w:p>
        </w:tc>
        <w:tc>
          <w:tcPr>
            <w:tcW w:w="15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2EC4" w:rsidRPr="00E92EC4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92EC4">
              <w:rPr>
                <w:rFonts w:ascii="Arial" w:hAnsi="Arial" w:cs="Arial"/>
                <w:b/>
                <w:sz w:val="16"/>
                <w:szCs w:val="16"/>
              </w:rPr>
              <w:t>8 165,34</w:t>
            </w:r>
          </w:p>
        </w:tc>
        <w:tc>
          <w:tcPr>
            <w:tcW w:w="1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92EC4" w:rsidRPr="00E92EC4" w:rsidRDefault="00E92EC4" w:rsidP="00E92E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E92EC4">
              <w:rPr>
                <w:rFonts w:ascii="Arial" w:hAnsi="Arial" w:cs="Arial"/>
                <w:b/>
                <w:sz w:val="16"/>
                <w:szCs w:val="16"/>
              </w:rPr>
              <w:t>494,64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F1D90" w:rsidRDefault="003F1D9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815C1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4</w:t>
      </w:r>
      <w:r w:rsidR="00D85FDE">
        <w:rPr>
          <w:rFonts w:ascii="Arial" w:hAnsi="Arial" w:cs="Arial"/>
          <w:b/>
          <w:bCs/>
          <w:sz w:val="20"/>
          <w:szCs w:val="20"/>
        </w:rPr>
        <w:t>.</w:t>
      </w:r>
      <w:r w:rsidR="00D85FDE">
        <w:rPr>
          <w:rFonts w:ascii="Arial" w:hAnsi="Arial" w:cs="Arial"/>
          <w:b/>
          <w:bCs/>
          <w:sz w:val="20"/>
          <w:szCs w:val="20"/>
        </w:rPr>
        <w:tab/>
        <w:t xml:space="preserve">Údaje o </w:t>
      </w:r>
      <w:r w:rsidR="00D85FDE">
        <w:rPr>
          <w:rFonts w:ascii="Arial" w:hAnsi="Arial" w:cs="Arial"/>
          <w:b/>
          <w:bCs/>
          <w:sz w:val="20"/>
          <w:szCs w:val="20"/>
          <w:u w:val="single"/>
        </w:rPr>
        <w:t>pohľadávkach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Organizácia k 31.12.20</w:t>
      </w:r>
      <w:r w:rsidR="00E167DD">
        <w:rPr>
          <w:rFonts w:ascii="Arial" w:hAnsi="Arial" w:cs="Arial"/>
          <w:sz w:val="20"/>
          <w:szCs w:val="20"/>
        </w:rPr>
        <w:t>2</w:t>
      </w:r>
      <w:r w:rsidR="00E92EC4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vykazuje krátkodobé pohľadávky vo výške </w:t>
      </w:r>
      <w:r w:rsidR="00254645">
        <w:rPr>
          <w:rFonts w:ascii="Arial" w:hAnsi="Arial" w:cs="Arial"/>
          <w:sz w:val="20"/>
          <w:szCs w:val="20"/>
        </w:rPr>
        <w:t>1 035</w:t>
      </w:r>
      <w:r>
        <w:rPr>
          <w:rFonts w:ascii="Arial" w:hAnsi="Arial" w:cs="Arial"/>
          <w:sz w:val="20"/>
          <w:szCs w:val="20"/>
        </w:rPr>
        <w:t>,</w:t>
      </w:r>
      <w:r w:rsidR="00254645">
        <w:rPr>
          <w:rFonts w:ascii="Arial" w:hAnsi="Arial" w:cs="Arial"/>
          <w:sz w:val="20"/>
          <w:szCs w:val="20"/>
        </w:rPr>
        <w:t>6</w:t>
      </w:r>
      <w:r w:rsidR="00D46A0E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712"/>
      </w:tblGrid>
      <w:tr w:rsidR="00D85FDE" w:rsidRPr="00541D5B" w:rsidTr="00485279">
        <w:trPr>
          <w:trHeight w:val="520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 xml:space="preserve">Stav na začiatku bežného </w:t>
            </w:r>
            <w:proofErr w:type="spellStart"/>
            <w:r w:rsidRPr="00541D5B">
              <w:rPr>
                <w:rFonts w:ascii="Arial" w:hAnsi="Arial" w:cs="Arial"/>
                <w:b/>
                <w:sz w:val="16"/>
                <w:szCs w:val="16"/>
              </w:rPr>
              <w:t>účt</w:t>
            </w:r>
            <w:proofErr w:type="spellEnd"/>
            <w:r w:rsidRPr="00541D5B">
              <w:rPr>
                <w:rFonts w:ascii="Arial" w:hAnsi="Arial" w:cs="Arial"/>
                <w:b/>
                <w:sz w:val="16"/>
                <w:szCs w:val="16"/>
              </w:rPr>
              <w:t>. obdobia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Tvorba opravnej položky (zvýšenie)</w:t>
            </w: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>Zúčtovanie opravnej položky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541D5B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41D5B">
              <w:rPr>
                <w:rFonts w:ascii="Arial" w:hAnsi="Arial" w:cs="Arial"/>
                <w:b/>
                <w:sz w:val="16"/>
                <w:szCs w:val="16"/>
              </w:rPr>
              <w:t xml:space="preserve">Stav na konci bežného </w:t>
            </w:r>
            <w:proofErr w:type="spellStart"/>
            <w:r w:rsidRPr="00541D5B">
              <w:rPr>
                <w:rFonts w:ascii="Arial" w:hAnsi="Arial" w:cs="Arial"/>
                <w:b/>
                <w:sz w:val="16"/>
                <w:szCs w:val="16"/>
              </w:rPr>
              <w:t>účt</w:t>
            </w:r>
            <w:proofErr w:type="spellEnd"/>
            <w:r w:rsidRPr="00541D5B">
              <w:rPr>
                <w:rFonts w:ascii="Arial" w:hAnsi="Arial" w:cs="Arial"/>
                <w:b/>
                <w:sz w:val="16"/>
                <w:szCs w:val="16"/>
              </w:rPr>
              <w:t>. obdobia</w:t>
            </w:r>
          </w:p>
        </w:tc>
      </w:tr>
      <w:tr w:rsidR="00254645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254645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zamestnancom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30,30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47,00</w:t>
            </w:r>
          </w:p>
        </w:tc>
      </w:tr>
      <w:tr w:rsidR="00254645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 – dotácia CH.D.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926,10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988,64</w:t>
            </w:r>
          </w:p>
        </w:tc>
      </w:tr>
      <w:tr w:rsidR="00254645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956,40</w:t>
            </w:r>
          </w:p>
        </w:tc>
        <w:tc>
          <w:tcPr>
            <w:tcW w:w="1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645" w:rsidRDefault="00254645" w:rsidP="0025464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1 035,64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Ako pohľadávk</w:t>
      </w:r>
      <w:r w:rsidR="00211FC7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 voči zamestnancom je evidovaná pohľadávka z titulu poskytnutej zamestnaneckej stravy. Táto pohľadávka bude v priebehu mesiaca január 20</w:t>
      </w:r>
      <w:r w:rsidR="001D6165">
        <w:rPr>
          <w:rFonts w:ascii="Arial" w:hAnsi="Arial" w:cs="Arial"/>
          <w:sz w:val="20"/>
          <w:szCs w:val="20"/>
        </w:rPr>
        <w:t>2</w:t>
      </w:r>
      <w:r w:rsidR="0025464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vyrovnaná.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Dotácia od ÚPSV</w:t>
      </w:r>
      <w:r w:rsidR="00AC0D34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R </w:t>
      </w:r>
      <w:proofErr w:type="spellStart"/>
      <w:r w:rsidR="00AC0D34">
        <w:rPr>
          <w:rFonts w:ascii="Arial" w:hAnsi="Arial" w:cs="Arial"/>
          <w:sz w:val="20"/>
          <w:szCs w:val="20"/>
        </w:rPr>
        <w:t>Rbk</w:t>
      </w:r>
      <w:proofErr w:type="spellEnd"/>
      <w:r w:rsidR="00AC0D3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na chránen</w:t>
      </w:r>
      <w:r w:rsidR="001D6165">
        <w:rPr>
          <w:rFonts w:ascii="Arial" w:hAnsi="Arial" w:cs="Arial"/>
          <w:sz w:val="20"/>
          <w:szCs w:val="20"/>
        </w:rPr>
        <w:t>ú dielňu</w:t>
      </w:r>
      <w:r>
        <w:rPr>
          <w:rFonts w:ascii="Arial" w:hAnsi="Arial" w:cs="Arial"/>
          <w:sz w:val="20"/>
          <w:szCs w:val="20"/>
        </w:rPr>
        <w:t xml:space="preserve"> </w:t>
      </w:r>
      <w:r w:rsidR="00AD79F7">
        <w:rPr>
          <w:rFonts w:ascii="Arial" w:hAnsi="Arial" w:cs="Arial"/>
          <w:sz w:val="20"/>
          <w:szCs w:val="20"/>
        </w:rPr>
        <w:t>na základe Dohody č. 2</w:t>
      </w:r>
      <w:r w:rsidR="00064828">
        <w:rPr>
          <w:rFonts w:ascii="Arial" w:hAnsi="Arial" w:cs="Arial"/>
          <w:sz w:val="20"/>
          <w:szCs w:val="20"/>
        </w:rPr>
        <w:t>2</w:t>
      </w:r>
      <w:r w:rsidR="00AD79F7">
        <w:rPr>
          <w:rFonts w:ascii="Arial" w:hAnsi="Arial" w:cs="Arial"/>
          <w:sz w:val="20"/>
          <w:szCs w:val="20"/>
        </w:rPr>
        <w:t>/24/060/</w:t>
      </w:r>
      <w:r w:rsidR="00064828">
        <w:rPr>
          <w:rFonts w:ascii="Arial" w:hAnsi="Arial" w:cs="Arial"/>
          <w:sz w:val="20"/>
          <w:szCs w:val="20"/>
        </w:rPr>
        <w:t>51</w:t>
      </w:r>
      <w:r w:rsidR="00AD79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bude poskytnutá v 1.Q 20</w:t>
      </w:r>
      <w:r w:rsidR="001D6165">
        <w:rPr>
          <w:rFonts w:ascii="Arial" w:hAnsi="Arial" w:cs="Arial"/>
          <w:sz w:val="20"/>
          <w:szCs w:val="20"/>
        </w:rPr>
        <w:t>2</w:t>
      </w:r>
      <w:r w:rsidR="0025464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.</w:t>
      </w:r>
    </w:p>
    <w:p w:rsidR="00D85FDE" w:rsidRDefault="00BD160C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 nemá pohľadávky po uplynutí lehoty splatnosti.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5.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Prehľad významných položiek časového rozlíšenia </w:t>
      </w:r>
      <w:r>
        <w:rPr>
          <w:rFonts w:ascii="Arial" w:hAnsi="Arial" w:cs="Arial"/>
          <w:b/>
          <w:bCs/>
          <w:sz w:val="20"/>
          <w:szCs w:val="20"/>
          <w:u w:val="single"/>
        </w:rPr>
        <w:t>nákladov budúcich období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</w:t>
      </w:r>
      <w:r w:rsidR="007F7CA1">
        <w:rPr>
          <w:rFonts w:ascii="Arial" w:hAnsi="Arial" w:cs="Arial"/>
          <w:sz w:val="20"/>
          <w:szCs w:val="20"/>
        </w:rPr>
        <w:t>2</w:t>
      </w:r>
      <w:r w:rsidR="00E8266E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organizácia vykazuje náklady budúcich období vo výške </w:t>
      </w:r>
      <w:r w:rsidR="00E8266E">
        <w:rPr>
          <w:rFonts w:ascii="Arial" w:hAnsi="Arial" w:cs="Arial"/>
          <w:sz w:val="20"/>
          <w:szCs w:val="20"/>
        </w:rPr>
        <w:t>676</w:t>
      </w:r>
      <w:r>
        <w:rPr>
          <w:rFonts w:ascii="Arial" w:hAnsi="Arial" w:cs="Arial"/>
          <w:sz w:val="20"/>
          <w:szCs w:val="20"/>
        </w:rPr>
        <w:t>,</w:t>
      </w:r>
      <w:r w:rsidR="00E8266E">
        <w:rPr>
          <w:rFonts w:ascii="Arial" w:hAnsi="Arial" w:cs="Arial"/>
          <w:sz w:val="20"/>
          <w:szCs w:val="20"/>
        </w:rPr>
        <w:t>55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875"/>
      </w:tblGrid>
      <w:tr w:rsidR="00D85FDE" w:rsidTr="00485279">
        <w:trPr>
          <w:trHeight w:val="450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</w:t>
            </w:r>
          </w:p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E8266E" w:rsidTr="001E184E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66E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8266E" w:rsidRPr="00EE3FE3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676,55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8266E" w:rsidRPr="00EE3FE3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469,90</w:t>
            </w:r>
          </w:p>
        </w:tc>
      </w:tr>
      <w:tr w:rsidR="00E8266E" w:rsidRPr="00613391" w:rsidTr="009679F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66E" w:rsidRPr="00613391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613391">
              <w:rPr>
                <w:rFonts w:ascii="Arial" w:hAnsi="Arial" w:cs="Arial"/>
                <w:sz w:val="16"/>
                <w:szCs w:val="16"/>
              </w:rPr>
              <w:t>Poistné náklady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8266E" w:rsidRPr="00613391" w:rsidRDefault="006240E3" w:rsidP="006240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</w:t>
            </w:r>
            <w:r w:rsidR="00E8266E" w:rsidRPr="00613391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27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8266E" w:rsidRPr="00613391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397</w:t>
            </w:r>
            <w:r w:rsidRPr="00613391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90</w:t>
            </w:r>
          </w:p>
        </w:tc>
      </w:tr>
      <w:tr w:rsidR="00E8266E" w:rsidRPr="00613391" w:rsidTr="009679F0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66E" w:rsidRPr="00613391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Predplatné na r. 2023</w:t>
            </w:r>
          </w:p>
        </w:tc>
        <w:tc>
          <w:tcPr>
            <w:tcW w:w="33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8266E" w:rsidRPr="00613391" w:rsidRDefault="00E8266E" w:rsidP="006240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6240E3">
              <w:rPr>
                <w:rFonts w:ascii="Arial" w:hAnsi="Arial" w:cs="Arial"/>
                <w:sz w:val="16"/>
                <w:szCs w:val="16"/>
              </w:rPr>
              <w:t>74</w:t>
            </w:r>
            <w:r w:rsidRPr="00613391">
              <w:rPr>
                <w:rFonts w:ascii="Arial" w:hAnsi="Arial" w:cs="Arial"/>
                <w:sz w:val="16"/>
                <w:szCs w:val="16"/>
              </w:rPr>
              <w:t>,</w:t>
            </w:r>
            <w:r w:rsidR="006240E3"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E8266E" w:rsidRPr="00613391" w:rsidRDefault="00E8266E" w:rsidP="00E8266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</w:t>
            </w:r>
            <w:r w:rsidRPr="00613391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61339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D85FDE" w:rsidRDefault="00D85FDE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3B67A0" w:rsidRDefault="003B67A0" w:rsidP="00D85FDE">
      <w:pPr>
        <w:autoSpaceDE w:val="0"/>
        <w:autoSpaceDN w:val="0"/>
        <w:adjustRightInd w:val="0"/>
        <w:spacing w:after="0" w:line="240" w:lineRule="auto"/>
        <w:ind w:left="15"/>
        <w:rPr>
          <w:rFonts w:ascii="Arial" w:hAnsi="Arial" w:cs="Arial"/>
          <w:sz w:val="20"/>
          <w:szCs w:val="20"/>
        </w:rPr>
      </w:pPr>
    </w:p>
    <w:p w:rsidR="00D85FDE" w:rsidRPr="00F3679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 w:rsidRPr="00F36797">
        <w:rPr>
          <w:rFonts w:ascii="Arial" w:hAnsi="Arial" w:cs="Arial"/>
          <w:b/>
          <w:bCs/>
          <w:sz w:val="20"/>
          <w:szCs w:val="20"/>
        </w:rPr>
        <w:t>6.</w:t>
      </w:r>
      <w:r w:rsidRPr="00F36797">
        <w:rPr>
          <w:rFonts w:ascii="Arial" w:hAnsi="Arial" w:cs="Arial"/>
          <w:b/>
          <w:bCs/>
          <w:sz w:val="20"/>
          <w:szCs w:val="20"/>
        </w:rPr>
        <w:tab/>
        <w:t xml:space="preserve">Opis a výška zmien </w:t>
      </w:r>
      <w:r w:rsidR="005F729B" w:rsidRPr="00F36797">
        <w:rPr>
          <w:rFonts w:ascii="Arial" w:hAnsi="Arial" w:cs="Arial"/>
          <w:b/>
          <w:bCs/>
          <w:sz w:val="20"/>
          <w:szCs w:val="20"/>
          <w:u w:val="single"/>
        </w:rPr>
        <w:t>vlastného imania</w:t>
      </w:r>
    </w:p>
    <w:p w:rsidR="00D85FDE" w:rsidRPr="00F3679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Pr="00D813D2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36797">
        <w:rPr>
          <w:rFonts w:ascii="Arial" w:hAnsi="Arial" w:cs="Arial"/>
          <w:sz w:val="20"/>
          <w:szCs w:val="20"/>
        </w:rPr>
        <w:tab/>
        <w:t xml:space="preserve">Účtovná jednotka vykazuje tieto zdroje v čiastke </w:t>
      </w:r>
      <w:r w:rsidR="00F36797" w:rsidRPr="00F36797">
        <w:rPr>
          <w:rFonts w:ascii="Arial" w:hAnsi="Arial" w:cs="Arial"/>
          <w:sz w:val="20"/>
          <w:szCs w:val="20"/>
        </w:rPr>
        <w:t>1</w:t>
      </w:r>
      <w:r w:rsidRPr="00F36797">
        <w:rPr>
          <w:rFonts w:ascii="Arial" w:hAnsi="Arial" w:cs="Arial"/>
          <w:sz w:val="20"/>
          <w:szCs w:val="20"/>
        </w:rPr>
        <w:t xml:space="preserve"> </w:t>
      </w:r>
      <w:r w:rsidR="00217641" w:rsidRPr="00F36797">
        <w:rPr>
          <w:rFonts w:ascii="Arial" w:hAnsi="Arial" w:cs="Arial"/>
          <w:sz w:val="20"/>
          <w:szCs w:val="20"/>
        </w:rPr>
        <w:t>96</w:t>
      </w:r>
      <w:r w:rsidR="00F36797" w:rsidRPr="00F36797">
        <w:rPr>
          <w:rFonts w:ascii="Arial" w:hAnsi="Arial" w:cs="Arial"/>
          <w:sz w:val="20"/>
          <w:szCs w:val="20"/>
        </w:rPr>
        <w:t>4</w:t>
      </w:r>
      <w:r w:rsidRPr="00F36797">
        <w:rPr>
          <w:rFonts w:ascii="Arial" w:hAnsi="Arial" w:cs="Arial"/>
          <w:sz w:val="20"/>
          <w:szCs w:val="20"/>
        </w:rPr>
        <w:t>,</w:t>
      </w:r>
      <w:r w:rsidR="00F36797" w:rsidRPr="00F36797">
        <w:rPr>
          <w:rFonts w:ascii="Arial" w:hAnsi="Arial" w:cs="Arial"/>
          <w:sz w:val="20"/>
          <w:szCs w:val="20"/>
        </w:rPr>
        <w:t>24</w:t>
      </w:r>
      <w:r w:rsidRPr="00F36797">
        <w:rPr>
          <w:rFonts w:ascii="Arial" w:hAnsi="Arial" w:cs="Arial"/>
          <w:sz w:val="20"/>
          <w:szCs w:val="20"/>
        </w:rPr>
        <w:t xml:space="preserve"> EUR.</w:t>
      </w:r>
    </w:p>
    <w:p w:rsidR="00D85FDE" w:rsidRPr="00D813D2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96"/>
        <w:gridCol w:w="2268"/>
        <w:gridCol w:w="1417"/>
        <w:gridCol w:w="1276"/>
        <w:gridCol w:w="1317"/>
        <w:gridCol w:w="2106"/>
      </w:tblGrid>
      <w:tr w:rsidR="00D85FDE" w:rsidRPr="00D813D2" w:rsidTr="00485279">
        <w:trPr>
          <w:trHeight w:val="450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5F729B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450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450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539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Oceňovacie rozdiely z precenenia kapitálových účastín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Fondy </w:t>
            </w:r>
            <w:r w:rsidR="005F729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tvorené </w:t>
            </w:r>
            <w:r w:rsidRPr="00D813D2">
              <w:rPr>
                <w:rFonts w:ascii="Arial" w:hAnsi="Arial" w:cs="Arial"/>
                <w:b/>
                <w:bCs/>
                <w:sz w:val="16"/>
                <w:szCs w:val="16"/>
              </w:rPr>
              <w:t>zo zisku</w:t>
            </w: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85FDE" w:rsidRPr="00D813D2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D813D2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D813D2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F729B" w:rsidRPr="00D813D2" w:rsidTr="006B09CC">
        <w:tblPrEx>
          <w:tblCellSpacing w:w="-8" w:type="nil"/>
        </w:tblPrEx>
        <w:trPr>
          <w:trHeight w:val="285"/>
          <w:tblCellSpacing w:w="-8" w:type="nil"/>
        </w:trPr>
        <w:tc>
          <w:tcPr>
            <w:tcW w:w="1098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F729B" w:rsidRPr="005F729B" w:rsidRDefault="005F729B" w:rsidP="005F72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5F729B">
              <w:rPr>
                <w:rFonts w:ascii="Arial" w:hAnsi="Arial" w:cs="Arial"/>
                <w:b/>
                <w:sz w:val="16"/>
                <w:szCs w:val="16"/>
              </w:rPr>
              <w:t>Výsledok hospodárenia</w:t>
            </w:r>
          </w:p>
        </w:tc>
      </w:tr>
      <w:tr w:rsidR="0048674E" w:rsidRPr="00964667" w:rsidTr="00485279">
        <w:tblPrEx>
          <w:tblCellSpacing w:w="-8" w:type="nil"/>
        </w:tblPrEx>
        <w:trPr>
          <w:trHeight w:val="454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964667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64667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804BCB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04BCB">
              <w:rPr>
                <w:rFonts w:ascii="Arial" w:hAnsi="Arial" w:cs="Arial"/>
                <w:sz w:val="16"/>
                <w:szCs w:val="16"/>
              </w:rPr>
              <w:t>33 218,08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804BCB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804BCB" w:rsidRDefault="00541376" w:rsidP="008F6F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8F6FCD">
              <w:rPr>
                <w:rFonts w:ascii="Arial" w:hAnsi="Arial" w:cs="Arial"/>
                <w:sz w:val="16"/>
                <w:szCs w:val="16"/>
              </w:rPr>
              <w:t>31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="008F6FCD">
              <w:rPr>
                <w:rFonts w:ascii="Arial" w:hAnsi="Arial" w:cs="Arial"/>
                <w:sz w:val="16"/>
                <w:szCs w:val="16"/>
              </w:rPr>
              <w:t>253</w:t>
            </w:r>
            <w:r>
              <w:rPr>
                <w:rFonts w:ascii="Arial" w:hAnsi="Arial" w:cs="Arial"/>
                <w:sz w:val="16"/>
                <w:szCs w:val="16"/>
              </w:rPr>
              <w:t>,8</w:t>
            </w:r>
            <w:r w:rsidR="008F6FCD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804BCB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804BCB" w:rsidRDefault="008F6FCD" w:rsidP="008F6F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48674E" w:rsidRPr="00804BCB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541376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48674E" w:rsidRPr="00804BCB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</w:tr>
      <w:tr w:rsidR="0048674E" w:rsidRPr="00964667" w:rsidTr="00485279">
        <w:tblPrEx>
          <w:tblCellSpacing w:w="-8" w:type="nil"/>
        </w:tblPrEx>
        <w:trPr>
          <w:trHeight w:val="450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964667" w:rsidRDefault="0048674E" w:rsidP="00D423E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964667">
              <w:rPr>
                <w:rFonts w:ascii="Arial" w:hAnsi="Arial" w:cs="Arial"/>
                <w:sz w:val="16"/>
                <w:szCs w:val="16"/>
              </w:rPr>
              <w:t xml:space="preserve">Výsledok hospodárenia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</w:t>
            </w:r>
            <w:r w:rsidRPr="00964667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D423E1">
              <w:rPr>
                <w:rFonts w:ascii="Arial" w:hAnsi="Arial" w:cs="Arial"/>
                <w:sz w:val="16"/>
                <w:szCs w:val="16"/>
              </w:rPr>
              <w:t>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125E43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25E43">
              <w:rPr>
                <w:rFonts w:ascii="Arial" w:hAnsi="Arial" w:cs="Arial"/>
                <w:sz w:val="16"/>
                <w:szCs w:val="16"/>
              </w:rPr>
              <w:t>-2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Pr="00125E43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021</w:t>
            </w:r>
            <w:r w:rsidRPr="00125E43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78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AD6C48" w:rsidRDefault="00541376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541376">
              <w:rPr>
                <w:rFonts w:ascii="Arial" w:hAnsi="Arial" w:cs="Arial"/>
                <w:sz w:val="16"/>
                <w:szCs w:val="16"/>
              </w:rPr>
              <w:t>10 381,35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125E43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125E43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125E43" w:rsidRDefault="0048674E" w:rsidP="00541376">
            <w:pPr>
              <w:autoSpaceDE w:val="0"/>
              <w:autoSpaceDN w:val="0"/>
              <w:adjustRightInd w:val="0"/>
              <w:spacing w:after="0" w:line="240" w:lineRule="auto"/>
              <w:ind w:left="36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25E43">
              <w:rPr>
                <w:rFonts w:ascii="Arial" w:hAnsi="Arial" w:cs="Arial"/>
                <w:sz w:val="16"/>
                <w:szCs w:val="16"/>
              </w:rPr>
              <w:t>-</w:t>
            </w:r>
            <w:r w:rsidR="00541376">
              <w:rPr>
                <w:rFonts w:ascii="Arial" w:hAnsi="Arial" w:cs="Arial"/>
                <w:sz w:val="16"/>
                <w:szCs w:val="16"/>
              </w:rPr>
              <w:t>16</w:t>
            </w:r>
            <w:r w:rsidRPr="00125E43">
              <w:rPr>
                <w:rFonts w:ascii="Arial" w:hAnsi="Arial" w:cs="Arial"/>
                <w:sz w:val="16"/>
                <w:szCs w:val="16"/>
              </w:rPr>
              <w:t> </w:t>
            </w:r>
            <w:r w:rsidR="00541376">
              <w:rPr>
                <w:rFonts w:ascii="Arial" w:hAnsi="Arial" w:cs="Arial"/>
                <w:sz w:val="16"/>
                <w:szCs w:val="16"/>
              </w:rPr>
              <w:t>640</w:t>
            </w:r>
            <w:r w:rsidRPr="00125E43">
              <w:rPr>
                <w:rFonts w:ascii="Arial" w:hAnsi="Arial" w:cs="Arial"/>
                <w:sz w:val="16"/>
                <w:szCs w:val="16"/>
              </w:rPr>
              <w:t>,</w:t>
            </w:r>
            <w:r w:rsidR="00541376">
              <w:rPr>
                <w:rFonts w:ascii="Arial" w:hAnsi="Arial" w:cs="Arial"/>
                <w:sz w:val="16"/>
                <w:szCs w:val="16"/>
              </w:rPr>
              <w:t>43</w:t>
            </w:r>
          </w:p>
        </w:tc>
      </w:tr>
      <w:tr w:rsidR="0048674E" w:rsidRPr="00964667" w:rsidTr="00747A7C">
        <w:tblPrEx>
          <w:tblCellSpacing w:w="-8" w:type="nil"/>
        </w:tblPrEx>
        <w:trPr>
          <w:trHeight w:val="421"/>
          <w:tblCellSpacing w:w="-8" w:type="nil"/>
        </w:trPr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964667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6466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125E43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  <w:r w:rsidRPr="00125E4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196</w:t>
            </w:r>
            <w:r w:rsidRPr="00125E43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AD6C48" w:rsidRDefault="00541376" w:rsidP="0054137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  <w:r w:rsidR="0048674E" w:rsidRPr="00125E4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381</w:t>
            </w:r>
            <w:r w:rsidR="0048674E" w:rsidRPr="00125E43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217641" w:rsidRDefault="0048674E" w:rsidP="008F6FC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35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17641">
              <w:rPr>
                <w:rFonts w:ascii="Arial" w:hAnsi="Arial" w:cs="Arial"/>
                <w:b/>
                <w:sz w:val="16"/>
                <w:szCs w:val="16"/>
              </w:rPr>
              <w:t>-</w:t>
            </w:r>
            <w:r w:rsidR="008F6FCD">
              <w:rPr>
                <w:rFonts w:ascii="Arial" w:hAnsi="Arial" w:cs="Arial"/>
                <w:b/>
                <w:sz w:val="16"/>
                <w:szCs w:val="16"/>
              </w:rPr>
              <w:t>31</w:t>
            </w:r>
            <w:r w:rsidRPr="00217641">
              <w:rPr>
                <w:rFonts w:ascii="Arial" w:hAnsi="Arial" w:cs="Arial"/>
                <w:b/>
                <w:sz w:val="16"/>
                <w:szCs w:val="16"/>
              </w:rPr>
              <w:t> </w:t>
            </w:r>
            <w:r w:rsidR="008F6FCD">
              <w:rPr>
                <w:rFonts w:ascii="Arial" w:hAnsi="Arial" w:cs="Arial"/>
                <w:b/>
                <w:sz w:val="16"/>
                <w:szCs w:val="16"/>
              </w:rPr>
              <w:t>253</w:t>
            </w:r>
            <w:r w:rsidRPr="00217641">
              <w:rPr>
                <w:rFonts w:ascii="Arial" w:hAnsi="Arial" w:cs="Arial"/>
                <w:b/>
                <w:sz w:val="16"/>
                <w:szCs w:val="16"/>
              </w:rPr>
              <w:t>,</w:t>
            </w:r>
            <w:r w:rsidR="00541376">
              <w:rPr>
                <w:rFonts w:ascii="Arial" w:hAnsi="Arial" w:cs="Arial"/>
                <w:b/>
                <w:sz w:val="16"/>
                <w:szCs w:val="16"/>
              </w:rPr>
              <w:t>8</w:t>
            </w:r>
            <w:r w:rsidR="008F6FCD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13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217641" w:rsidRDefault="0048674E" w:rsidP="004867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8674E" w:rsidRPr="00125E43" w:rsidRDefault="00543EF1" w:rsidP="008F6FC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="0054137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8F6FC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  <w:r w:rsidR="0048674E" w:rsidRPr="00125E43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8F6FCD">
              <w:rPr>
                <w:rFonts w:ascii="Arial" w:hAnsi="Arial" w:cs="Arial"/>
                <w:b/>
                <w:bCs/>
                <w:sz w:val="16"/>
                <w:szCs w:val="16"/>
              </w:rPr>
              <w:t>676</w:t>
            </w:r>
            <w:r w:rsidR="0048674E" w:rsidRPr="00125E43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541376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8F6FC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</w:tr>
    </w:tbl>
    <w:p w:rsidR="00D85FDE" w:rsidRPr="0096466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Pr="0096466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64667">
        <w:rPr>
          <w:rFonts w:ascii="Arial" w:hAnsi="Arial" w:cs="Arial"/>
          <w:sz w:val="20"/>
          <w:szCs w:val="20"/>
        </w:rPr>
        <w:t>Výsledok hospodárenia za účtovné obdobie 20</w:t>
      </w:r>
      <w:r w:rsidR="00667E12">
        <w:rPr>
          <w:rFonts w:ascii="Arial" w:hAnsi="Arial" w:cs="Arial"/>
          <w:sz w:val="20"/>
          <w:szCs w:val="20"/>
        </w:rPr>
        <w:t>2</w:t>
      </w:r>
      <w:r w:rsidR="00C13EAC">
        <w:rPr>
          <w:rFonts w:ascii="Arial" w:hAnsi="Arial" w:cs="Arial"/>
          <w:sz w:val="20"/>
          <w:szCs w:val="20"/>
        </w:rPr>
        <w:t>1</w:t>
      </w:r>
      <w:r w:rsidRPr="00964667">
        <w:rPr>
          <w:rFonts w:ascii="Arial" w:hAnsi="Arial" w:cs="Arial"/>
          <w:sz w:val="20"/>
          <w:szCs w:val="20"/>
        </w:rPr>
        <w:t xml:space="preserve"> vo výške </w:t>
      </w:r>
      <w:r w:rsidR="00C13EAC">
        <w:rPr>
          <w:rFonts w:ascii="Arial" w:hAnsi="Arial" w:cs="Arial"/>
          <w:sz w:val="20"/>
          <w:szCs w:val="20"/>
        </w:rPr>
        <w:t>-27</w:t>
      </w:r>
      <w:r w:rsidR="00C5195C">
        <w:rPr>
          <w:rFonts w:ascii="Arial" w:hAnsi="Arial" w:cs="Arial"/>
          <w:sz w:val="20"/>
          <w:szCs w:val="20"/>
        </w:rPr>
        <w:t xml:space="preserve"> </w:t>
      </w:r>
      <w:r w:rsidR="00C13EAC">
        <w:rPr>
          <w:rFonts w:ascii="Arial" w:hAnsi="Arial" w:cs="Arial"/>
          <w:sz w:val="20"/>
          <w:szCs w:val="20"/>
        </w:rPr>
        <w:t>021</w:t>
      </w:r>
      <w:r w:rsidR="006C56E6">
        <w:rPr>
          <w:rFonts w:ascii="Arial" w:hAnsi="Arial" w:cs="Arial"/>
          <w:sz w:val="20"/>
          <w:szCs w:val="20"/>
        </w:rPr>
        <w:t>,</w:t>
      </w:r>
      <w:r w:rsidR="00C13EAC">
        <w:rPr>
          <w:rFonts w:ascii="Arial" w:hAnsi="Arial" w:cs="Arial"/>
          <w:sz w:val="20"/>
          <w:szCs w:val="20"/>
        </w:rPr>
        <w:t>78</w:t>
      </w:r>
      <w:r w:rsidR="006C56E6">
        <w:rPr>
          <w:rFonts w:ascii="Arial" w:hAnsi="Arial" w:cs="Arial"/>
          <w:sz w:val="20"/>
          <w:szCs w:val="20"/>
        </w:rPr>
        <w:t xml:space="preserve"> </w:t>
      </w:r>
      <w:r w:rsidRPr="00964667">
        <w:rPr>
          <w:rFonts w:ascii="Arial" w:hAnsi="Arial" w:cs="Arial"/>
          <w:sz w:val="20"/>
          <w:szCs w:val="20"/>
        </w:rPr>
        <w:t xml:space="preserve">EUR bol na základe rozhodnutia správnej rady </w:t>
      </w:r>
      <w:proofErr w:type="spellStart"/>
      <w:r w:rsidRPr="00964667">
        <w:rPr>
          <w:rFonts w:ascii="Arial" w:hAnsi="Arial" w:cs="Arial"/>
          <w:sz w:val="20"/>
          <w:szCs w:val="20"/>
        </w:rPr>
        <w:t>n.o</w:t>
      </w:r>
      <w:proofErr w:type="spellEnd"/>
      <w:r w:rsidRPr="00964667">
        <w:rPr>
          <w:rFonts w:ascii="Arial" w:hAnsi="Arial" w:cs="Arial"/>
          <w:sz w:val="20"/>
          <w:szCs w:val="20"/>
        </w:rPr>
        <w:t>. zaúčtovaný podľa § 6 ods. 4 postupov účtovania.</w:t>
      </w:r>
    </w:p>
    <w:p w:rsidR="00D85FDE" w:rsidRPr="0096466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Pr="0096466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36797">
        <w:rPr>
          <w:rFonts w:ascii="Arial" w:hAnsi="Arial" w:cs="Arial"/>
          <w:sz w:val="20"/>
          <w:szCs w:val="20"/>
        </w:rPr>
        <w:t>Výsledok hospodárenia za účtovné obdobie 20</w:t>
      </w:r>
      <w:r w:rsidR="00C5195C" w:rsidRPr="00F36797">
        <w:rPr>
          <w:rFonts w:ascii="Arial" w:hAnsi="Arial" w:cs="Arial"/>
          <w:sz w:val="20"/>
          <w:szCs w:val="20"/>
        </w:rPr>
        <w:t>2</w:t>
      </w:r>
      <w:r w:rsidR="00C13EAC" w:rsidRPr="00F36797">
        <w:rPr>
          <w:rFonts w:ascii="Arial" w:hAnsi="Arial" w:cs="Arial"/>
          <w:sz w:val="20"/>
          <w:szCs w:val="20"/>
        </w:rPr>
        <w:t>2</w:t>
      </w:r>
      <w:r w:rsidRPr="00F36797">
        <w:rPr>
          <w:rFonts w:ascii="Arial" w:hAnsi="Arial" w:cs="Arial"/>
          <w:sz w:val="20"/>
          <w:szCs w:val="20"/>
        </w:rPr>
        <w:t xml:space="preserve"> vo výške </w:t>
      </w:r>
      <w:r w:rsidR="00F36797">
        <w:rPr>
          <w:rFonts w:ascii="Arial" w:hAnsi="Arial" w:cs="Arial"/>
          <w:sz w:val="20"/>
          <w:szCs w:val="20"/>
        </w:rPr>
        <w:t>+</w:t>
      </w:r>
      <w:r w:rsidR="00BE2BB0" w:rsidRPr="00F36797">
        <w:rPr>
          <w:rFonts w:ascii="Arial" w:hAnsi="Arial" w:cs="Arial"/>
          <w:sz w:val="20"/>
          <w:szCs w:val="20"/>
        </w:rPr>
        <w:t>10</w:t>
      </w:r>
      <w:r w:rsidR="00125E43" w:rsidRPr="00F36797">
        <w:rPr>
          <w:rFonts w:ascii="Arial" w:hAnsi="Arial" w:cs="Arial"/>
          <w:sz w:val="20"/>
          <w:szCs w:val="20"/>
        </w:rPr>
        <w:t> </w:t>
      </w:r>
      <w:r w:rsidR="00BE2BB0" w:rsidRPr="00F36797">
        <w:rPr>
          <w:rFonts w:ascii="Arial" w:hAnsi="Arial" w:cs="Arial"/>
          <w:sz w:val="20"/>
          <w:szCs w:val="20"/>
        </w:rPr>
        <w:t>381</w:t>
      </w:r>
      <w:r w:rsidR="00125E43" w:rsidRPr="00F36797">
        <w:rPr>
          <w:rFonts w:ascii="Arial" w:hAnsi="Arial" w:cs="Arial"/>
          <w:sz w:val="20"/>
          <w:szCs w:val="20"/>
        </w:rPr>
        <w:t>,</w:t>
      </w:r>
      <w:r w:rsidR="00BE2BB0" w:rsidRPr="00F36797">
        <w:rPr>
          <w:rFonts w:ascii="Arial" w:hAnsi="Arial" w:cs="Arial"/>
          <w:sz w:val="20"/>
          <w:szCs w:val="20"/>
        </w:rPr>
        <w:t>35</w:t>
      </w:r>
      <w:r w:rsidRPr="00F36797">
        <w:rPr>
          <w:rFonts w:ascii="Arial" w:hAnsi="Arial" w:cs="Arial"/>
          <w:sz w:val="20"/>
          <w:szCs w:val="20"/>
        </w:rPr>
        <w:t xml:space="preserve"> EUR bude po schválení správnou radou </w:t>
      </w:r>
      <w:proofErr w:type="spellStart"/>
      <w:r w:rsidRPr="00F36797">
        <w:rPr>
          <w:rFonts w:ascii="Arial" w:hAnsi="Arial" w:cs="Arial"/>
          <w:sz w:val="20"/>
          <w:szCs w:val="20"/>
        </w:rPr>
        <w:t>n.o</w:t>
      </w:r>
      <w:proofErr w:type="spellEnd"/>
      <w:r w:rsidRPr="00F36797">
        <w:rPr>
          <w:rFonts w:ascii="Arial" w:hAnsi="Arial" w:cs="Arial"/>
          <w:sz w:val="20"/>
          <w:szCs w:val="20"/>
        </w:rPr>
        <w:t xml:space="preserve">. zaúčtovaný na účet </w:t>
      </w:r>
      <w:proofErr w:type="spellStart"/>
      <w:r w:rsidRPr="00F36797">
        <w:rPr>
          <w:rFonts w:ascii="Arial" w:hAnsi="Arial" w:cs="Arial"/>
          <w:sz w:val="20"/>
          <w:szCs w:val="20"/>
        </w:rPr>
        <w:t>nevysporiadaného</w:t>
      </w:r>
      <w:proofErr w:type="spellEnd"/>
      <w:r w:rsidRPr="00F36797">
        <w:rPr>
          <w:rFonts w:ascii="Arial" w:hAnsi="Arial" w:cs="Arial"/>
          <w:sz w:val="20"/>
          <w:szCs w:val="20"/>
        </w:rPr>
        <w:t xml:space="preserve"> výsledku hospodárenia minulých rokov.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3B67A0" w:rsidRDefault="003B67A0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 w:rsidRPr="00254D0C">
        <w:rPr>
          <w:rFonts w:ascii="Arial" w:hAnsi="Arial" w:cs="Arial"/>
          <w:b/>
          <w:bCs/>
          <w:sz w:val="20"/>
          <w:szCs w:val="20"/>
        </w:rPr>
        <w:lastRenderedPageBreak/>
        <w:t>7.</w:t>
      </w:r>
      <w:r w:rsidRPr="00254D0C">
        <w:rPr>
          <w:rFonts w:ascii="Arial" w:hAnsi="Arial" w:cs="Arial"/>
          <w:b/>
          <w:bCs/>
          <w:sz w:val="20"/>
          <w:szCs w:val="20"/>
        </w:rPr>
        <w:tab/>
        <w:t xml:space="preserve">Informácia o rozdelení účtovného zisku alebo </w:t>
      </w:r>
      <w:r w:rsidRPr="00254D0C">
        <w:rPr>
          <w:rFonts w:ascii="Arial" w:hAnsi="Arial" w:cs="Arial"/>
          <w:b/>
          <w:bCs/>
          <w:sz w:val="20"/>
          <w:szCs w:val="20"/>
          <w:u w:val="single"/>
        </w:rPr>
        <w:t>vysporiadaní účtovnej straty</w:t>
      </w:r>
      <w:r w:rsidRPr="00254D0C">
        <w:rPr>
          <w:rFonts w:ascii="Arial" w:hAnsi="Arial" w:cs="Arial"/>
          <w:b/>
          <w:bCs/>
          <w:sz w:val="20"/>
          <w:szCs w:val="20"/>
        </w:rPr>
        <w:t xml:space="preserve"> </w:t>
      </w:r>
      <w:r w:rsidR="00AF1120" w:rsidRPr="00254D0C">
        <w:rPr>
          <w:rFonts w:ascii="Arial" w:hAnsi="Arial" w:cs="Arial"/>
          <w:b/>
          <w:bCs/>
          <w:sz w:val="20"/>
          <w:szCs w:val="20"/>
        </w:rPr>
        <w:t xml:space="preserve">za bezprostredne predchádzajúce </w:t>
      </w:r>
      <w:r w:rsidRPr="00254D0C">
        <w:rPr>
          <w:rFonts w:ascii="Arial" w:hAnsi="Arial" w:cs="Arial"/>
          <w:b/>
          <w:bCs/>
          <w:sz w:val="20"/>
          <w:szCs w:val="20"/>
        </w:rPr>
        <w:t>účtovn</w:t>
      </w:r>
      <w:r w:rsidR="00AF1120" w:rsidRPr="00254D0C">
        <w:rPr>
          <w:rFonts w:ascii="Arial" w:hAnsi="Arial" w:cs="Arial"/>
          <w:b/>
          <w:bCs/>
          <w:sz w:val="20"/>
          <w:szCs w:val="20"/>
        </w:rPr>
        <w:t>é obdobie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D85FDE" w:rsidTr="00485279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D85FDE" w:rsidRPr="003539D9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539D9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256772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7E5C86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7E5C86">
              <w:rPr>
                <w:rFonts w:ascii="Arial" w:hAnsi="Arial" w:cs="Arial"/>
                <w:b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7E5C86" w:rsidRDefault="00E43696" w:rsidP="000A74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-27 021,78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452B0C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E43696" w:rsidP="000A745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-27 021,78</w:t>
            </w:r>
          </w:p>
        </w:tc>
      </w:tr>
      <w:tr w:rsidR="00D85FDE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229DB" w:rsidRDefault="008229DB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F91D7D">
        <w:rPr>
          <w:rFonts w:ascii="Arial" w:hAnsi="Arial" w:cs="Arial"/>
          <w:b/>
          <w:bCs/>
          <w:sz w:val="20"/>
          <w:szCs w:val="20"/>
        </w:rPr>
        <w:t xml:space="preserve">Údaje o jednotlivých druhoch </w:t>
      </w:r>
      <w:r w:rsidR="00F91D7D" w:rsidRPr="00D30D31">
        <w:rPr>
          <w:rFonts w:ascii="Arial" w:hAnsi="Arial" w:cs="Arial"/>
          <w:b/>
          <w:bCs/>
          <w:sz w:val="20"/>
          <w:szCs w:val="20"/>
          <w:u w:val="single"/>
        </w:rPr>
        <w:t>rezerv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 31.12.20</w:t>
      </w:r>
      <w:r w:rsidR="000A7459">
        <w:rPr>
          <w:rFonts w:ascii="Arial" w:hAnsi="Arial" w:cs="Arial"/>
          <w:sz w:val="20"/>
          <w:szCs w:val="20"/>
        </w:rPr>
        <w:t>2</w:t>
      </w:r>
      <w:r w:rsidR="00223F3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má organizácia vytvorené rezervy vo výške </w:t>
      </w:r>
      <w:r w:rsidR="00223F3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</w:t>
      </w:r>
      <w:r w:rsidR="00223F35">
        <w:rPr>
          <w:rFonts w:ascii="Arial" w:hAnsi="Arial" w:cs="Arial"/>
          <w:sz w:val="20"/>
          <w:szCs w:val="20"/>
        </w:rPr>
        <w:t>541</w:t>
      </w:r>
      <w:r>
        <w:rPr>
          <w:rFonts w:ascii="Arial" w:hAnsi="Arial" w:cs="Arial"/>
          <w:sz w:val="20"/>
          <w:szCs w:val="20"/>
        </w:rPr>
        <w:t>,</w:t>
      </w:r>
      <w:r w:rsidR="00223F35">
        <w:rPr>
          <w:rFonts w:ascii="Arial" w:hAnsi="Arial" w:cs="Arial"/>
          <w:sz w:val="20"/>
          <w:szCs w:val="20"/>
        </w:rPr>
        <w:t>45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tbl>
      <w:tblPr>
        <w:tblW w:w="10817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12"/>
        <w:gridCol w:w="1954"/>
        <w:gridCol w:w="1532"/>
        <w:gridCol w:w="1472"/>
        <w:gridCol w:w="1682"/>
        <w:gridCol w:w="1865"/>
      </w:tblGrid>
      <w:tr w:rsidR="00D85FDE" w:rsidTr="00485279">
        <w:trPr>
          <w:trHeight w:val="450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F91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rezerv</w:t>
            </w: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</w:tr>
      <w:tr w:rsidR="00223F35" w:rsidTr="001E184E">
        <w:tblPrEx>
          <w:tblCellSpacing w:w="-8" w:type="nil"/>
        </w:tblPrEx>
        <w:trPr>
          <w:trHeight w:val="502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rezervy za nevyčerpanú dovolenku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7 453,97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2 265,45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7 453,97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2 265,45</w:t>
            </w:r>
          </w:p>
        </w:tc>
      </w:tr>
      <w:tr w:rsidR="00223F35" w:rsidTr="001E184E">
        <w:tblPrEx>
          <w:tblCellSpacing w:w="-8" w:type="nil"/>
        </w:tblPrEx>
        <w:trPr>
          <w:trHeight w:val="424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Krátkodobá rezerva za audit účtovnej závierky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276,00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276,00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276,00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276,00</w:t>
            </w:r>
          </w:p>
        </w:tc>
      </w:tr>
      <w:tr w:rsidR="00223F35" w:rsidTr="001E184E">
        <w:tblPrEx>
          <w:tblCellSpacing w:w="-8" w:type="nil"/>
        </w:tblPrEx>
        <w:trPr>
          <w:trHeight w:val="450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3F35" w:rsidRPr="00F91D7D" w:rsidTr="001E184E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91D7D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Zákonné rezervy spolu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91D7D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7 729,97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91D7D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2 541,45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91D7D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7 729,97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91D7D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2 541,45</w:t>
            </w:r>
          </w:p>
        </w:tc>
      </w:tr>
      <w:tr w:rsidR="00223F35" w:rsidTr="001E184E">
        <w:tblPrEx>
          <w:tblCellSpacing w:w="-8" w:type="nil"/>
        </w:tblPrEx>
        <w:trPr>
          <w:trHeight w:val="402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3F35" w:rsidTr="001E184E">
        <w:tblPrEx>
          <w:tblCellSpacing w:w="-8" w:type="nil"/>
        </w:tblPrEx>
        <w:trPr>
          <w:trHeight w:val="450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3F35" w:rsidRPr="00F91D7D" w:rsidTr="001E184E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F91D7D">
              <w:rPr>
                <w:rFonts w:ascii="Arial" w:hAnsi="Arial" w:cs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Pr="00F91D7D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23F35" w:rsidTr="001E184E">
        <w:tblPrEx>
          <w:tblCellSpacing w:w="-8" w:type="nil"/>
        </w:tblPrEx>
        <w:trPr>
          <w:trHeight w:val="285"/>
          <w:tblCellSpacing w:w="-8" w:type="nil"/>
        </w:trPr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9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7 729,97</w:t>
            </w:r>
          </w:p>
        </w:tc>
        <w:tc>
          <w:tcPr>
            <w:tcW w:w="15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2 541,45</w:t>
            </w:r>
          </w:p>
        </w:tc>
        <w:tc>
          <w:tcPr>
            <w:tcW w:w="1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7 729,97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23F35" w:rsidRDefault="00223F35" w:rsidP="00223F3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2 541,45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31.12.20</w:t>
      </w:r>
      <w:r w:rsidR="00A136B2">
        <w:rPr>
          <w:rFonts w:ascii="Arial" w:hAnsi="Arial" w:cs="Arial"/>
          <w:sz w:val="20"/>
          <w:szCs w:val="20"/>
        </w:rPr>
        <w:t>2</w:t>
      </w:r>
      <w:r w:rsidR="00102216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boli na účet </w:t>
      </w:r>
      <w:r w:rsidRPr="00F57D08">
        <w:rPr>
          <w:rFonts w:ascii="Arial" w:hAnsi="Arial" w:cs="Arial"/>
          <w:b/>
          <w:sz w:val="20"/>
          <w:szCs w:val="20"/>
        </w:rPr>
        <w:t>323</w:t>
      </w:r>
      <w:r>
        <w:rPr>
          <w:rFonts w:ascii="Arial" w:hAnsi="Arial" w:cs="Arial"/>
          <w:sz w:val="20"/>
          <w:szCs w:val="20"/>
        </w:rPr>
        <w:t xml:space="preserve"> zaúčtované mzdy za nevyčerpanú dovolenku zamestnancov vrátane poistného                    za rok 20</w:t>
      </w:r>
      <w:r w:rsidR="00A136B2">
        <w:rPr>
          <w:rFonts w:ascii="Arial" w:hAnsi="Arial" w:cs="Arial"/>
          <w:sz w:val="20"/>
          <w:szCs w:val="20"/>
        </w:rPr>
        <w:t>2</w:t>
      </w:r>
      <w:r w:rsidR="00102216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a služby súvisiace s auditom účtovnej závierky za rok 20</w:t>
      </w:r>
      <w:r w:rsidR="00A136B2">
        <w:rPr>
          <w:rFonts w:ascii="Arial" w:hAnsi="Arial" w:cs="Arial"/>
          <w:sz w:val="20"/>
          <w:szCs w:val="20"/>
        </w:rPr>
        <w:t>2</w:t>
      </w:r>
      <w:r w:rsidR="00102216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. Krátkodobé rezervy budú použité v roku 20</w:t>
      </w:r>
      <w:r w:rsidR="003A4578">
        <w:rPr>
          <w:rFonts w:ascii="Arial" w:hAnsi="Arial" w:cs="Arial"/>
          <w:sz w:val="20"/>
          <w:szCs w:val="20"/>
        </w:rPr>
        <w:t>2</w:t>
      </w:r>
      <w:r w:rsidR="00102216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>.</w:t>
      </w:r>
    </w:p>
    <w:p w:rsidR="00042597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</w:r>
    </w:p>
    <w:p w:rsidR="00D85FDE" w:rsidRPr="008229DB" w:rsidRDefault="00785F97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sz w:val="20"/>
          <w:szCs w:val="20"/>
          <w:u w:val="single"/>
        </w:rPr>
      </w:pPr>
      <w:r w:rsidRPr="008229DB">
        <w:rPr>
          <w:rFonts w:ascii="Arial" w:hAnsi="Arial" w:cs="Arial"/>
          <w:b/>
          <w:bCs/>
          <w:iCs/>
          <w:sz w:val="20"/>
          <w:szCs w:val="20"/>
        </w:rPr>
        <w:lastRenderedPageBreak/>
        <w:t>9.</w:t>
      </w:r>
      <w:r w:rsidRPr="008229DB">
        <w:rPr>
          <w:rFonts w:ascii="Arial" w:hAnsi="Arial" w:cs="Arial"/>
          <w:b/>
          <w:bCs/>
          <w:iCs/>
          <w:sz w:val="20"/>
          <w:szCs w:val="20"/>
        </w:rPr>
        <w:tab/>
        <w:t>Údaje o</w:t>
      </w:r>
      <w:r w:rsidR="00BB7609" w:rsidRPr="008229DB">
        <w:rPr>
          <w:rFonts w:ascii="Arial" w:hAnsi="Arial" w:cs="Arial"/>
          <w:b/>
          <w:bCs/>
          <w:iCs/>
          <w:sz w:val="20"/>
          <w:szCs w:val="20"/>
        </w:rPr>
        <w:t> </w:t>
      </w:r>
      <w:r w:rsidRPr="008229DB">
        <w:rPr>
          <w:rFonts w:ascii="Arial" w:hAnsi="Arial" w:cs="Arial"/>
          <w:b/>
          <w:bCs/>
          <w:iCs/>
          <w:sz w:val="20"/>
          <w:szCs w:val="20"/>
          <w:u w:val="single"/>
        </w:rPr>
        <w:t>záväzkoch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nemá záväzky po lehote splatnosti, ani záväzky kryté záložným právom.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Organizácia k</w:t>
      </w:r>
      <w:r w:rsidR="00BB7609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31.12.20</w:t>
      </w:r>
      <w:r w:rsidR="008F10C3">
        <w:rPr>
          <w:rFonts w:ascii="Arial" w:hAnsi="Arial" w:cs="Arial"/>
          <w:sz w:val="20"/>
          <w:szCs w:val="20"/>
        </w:rPr>
        <w:t>2</w:t>
      </w:r>
      <w:r w:rsidR="00654501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vykazuje krátkodobé záväzky vo výške </w:t>
      </w:r>
      <w:r w:rsidR="00BB7609">
        <w:rPr>
          <w:rFonts w:ascii="Arial" w:hAnsi="Arial" w:cs="Arial"/>
          <w:sz w:val="20"/>
          <w:szCs w:val="20"/>
        </w:rPr>
        <w:t>31</w:t>
      </w:r>
      <w:r>
        <w:rPr>
          <w:rFonts w:ascii="Arial" w:hAnsi="Arial" w:cs="Arial"/>
          <w:sz w:val="20"/>
          <w:szCs w:val="20"/>
        </w:rPr>
        <w:t xml:space="preserve"> </w:t>
      </w:r>
      <w:r w:rsidR="00BB7609">
        <w:rPr>
          <w:rFonts w:ascii="Arial" w:hAnsi="Arial" w:cs="Arial"/>
          <w:sz w:val="20"/>
          <w:szCs w:val="20"/>
        </w:rPr>
        <w:t>697</w:t>
      </w:r>
      <w:r>
        <w:rPr>
          <w:rFonts w:ascii="Arial" w:hAnsi="Arial" w:cs="Arial"/>
          <w:sz w:val="20"/>
          <w:szCs w:val="20"/>
        </w:rPr>
        <w:t>,</w:t>
      </w:r>
      <w:r w:rsidR="00BB7609">
        <w:rPr>
          <w:rFonts w:ascii="Arial" w:hAnsi="Arial" w:cs="Arial"/>
          <w:sz w:val="20"/>
          <w:szCs w:val="20"/>
        </w:rPr>
        <w:t>00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888"/>
        <w:gridCol w:w="3038"/>
      </w:tblGrid>
      <w:tr w:rsidR="00D85FDE" w:rsidTr="00485279">
        <w:trPr>
          <w:trHeight w:val="285"/>
        </w:trPr>
        <w:tc>
          <w:tcPr>
            <w:tcW w:w="505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92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D85FDE" w:rsidTr="00485279">
        <w:tblPrEx>
          <w:tblCellSpacing w:w="-8" w:type="nil"/>
        </w:tblPrEx>
        <w:trPr>
          <w:trHeight w:val="675"/>
          <w:tblCellSpacing w:w="-8" w:type="nil"/>
        </w:trPr>
        <w:tc>
          <w:tcPr>
            <w:tcW w:w="505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654501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</w:t>
            </w:r>
            <w:r w:rsidR="00BB7609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obchodného styku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1 533,22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752,33</w:t>
            </w:r>
          </w:p>
        </w:tc>
      </w:tr>
      <w:tr w:rsidR="00654501" w:rsidTr="00485279">
        <w:tblPrEx>
          <w:tblCellSpacing w:w="-8" w:type="nil"/>
        </w:tblPrEx>
        <w:trPr>
          <w:trHeight w:val="274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voči zamestnancom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11 331,04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19 174,88</w:t>
            </w:r>
          </w:p>
        </w:tc>
      </w:tr>
      <w:tr w:rsidR="00654501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so sociálnou poisťovňou a</w:t>
            </w:r>
            <w:r w:rsidR="00BB7609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zdravotnými poisťovňami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6 532,85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11 217,26</w:t>
            </w:r>
          </w:p>
        </w:tc>
      </w:tr>
      <w:tr w:rsidR="00654501" w:rsidTr="00485279">
        <w:tblPrEx>
          <w:tblCellSpacing w:w="-8" w:type="nil"/>
        </w:tblPrEx>
        <w:trPr>
          <w:trHeight w:val="254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záväzky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1 349,20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3 227,41</w:t>
            </w:r>
          </w:p>
        </w:tc>
      </w:tr>
      <w:tr w:rsidR="00654501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z</w:t>
            </w:r>
            <w:r w:rsidR="00BB7609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dôvodu finančných vzťahov k</w:t>
            </w:r>
            <w:r w:rsidR="00BB7609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štátnemu rozpočtu, národných projektov a</w:t>
            </w:r>
            <w:r w:rsidR="00BB7609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dotácií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6 601,05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9 712,10</w:t>
            </w:r>
          </w:p>
        </w:tc>
      </w:tr>
      <w:tr w:rsidR="00BB7609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7609" w:rsidRDefault="00BB7609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záväzky – úspory deťom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7609" w:rsidRDefault="00BB7609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4 349,64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7609" w:rsidRDefault="00BB7609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654501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50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BB7609" w:rsidP="00BB76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</w:t>
            </w:r>
            <w:r w:rsidR="00654501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697</w:t>
            </w:r>
            <w:r w:rsidR="00654501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54501" w:rsidRDefault="00654501" w:rsidP="006545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44 083,98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</w:r>
    </w:p>
    <w:p w:rsidR="008229DB" w:rsidRDefault="008229DB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D85FDE" w:rsidRPr="008229DB" w:rsidRDefault="00D30D31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Cs/>
          <w:sz w:val="20"/>
          <w:szCs w:val="20"/>
          <w:u w:val="single"/>
        </w:rPr>
      </w:pPr>
      <w:r w:rsidRPr="008229DB">
        <w:rPr>
          <w:rFonts w:ascii="Arial" w:hAnsi="Arial" w:cs="Arial"/>
          <w:b/>
          <w:bCs/>
          <w:iCs/>
          <w:sz w:val="20"/>
          <w:szCs w:val="20"/>
        </w:rPr>
        <w:t>10.</w:t>
      </w:r>
      <w:r w:rsidRPr="008229DB">
        <w:rPr>
          <w:rFonts w:ascii="Arial" w:hAnsi="Arial" w:cs="Arial"/>
          <w:b/>
          <w:bCs/>
          <w:iCs/>
          <w:sz w:val="20"/>
          <w:szCs w:val="20"/>
        </w:rPr>
        <w:tab/>
        <w:t>P</w:t>
      </w:r>
      <w:r w:rsidR="00D85FDE" w:rsidRPr="008229DB">
        <w:rPr>
          <w:rFonts w:ascii="Arial" w:hAnsi="Arial" w:cs="Arial"/>
          <w:b/>
          <w:bCs/>
          <w:iCs/>
          <w:sz w:val="20"/>
          <w:szCs w:val="20"/>
        </w:rPr>
        <w:t xml:space="preserve">rehľad o </w:t>
      </w:r>
      <w:r w:rsidR="00D85FDE" w:rsidRPr="008229DB">
        <w:rPr>
          <w:rFonts w:ascii="Arial" w:hAnsi="Arial" w:cs="Arial"/>
          <w:b/>
          <w:bCs/>
          <w:iCs/>
          <w:sz w:val="20"/>
          <w:szCs w:val="20"/>
          <w:u w:val="single"/>
        </w:rPr>
        <w:t>sociálno</w:t>
      </w:r>
      <w:r w:rsidR="003C3186" w:rsidRPr="008229DB">
        <w:rPr>
          <w:rFonts w:ascii="Arial" w:hAnsi="Arial" w:cs="Arial"/>
          <w:b/>
          <w:bCs/>
          <w:iCs/>
          <w:sz w:val="20"/>
          <w:szCs w:val="20"/>
          <w:u w:val="single"/>
        </w:rPr>
        <w:t>m fonde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Dlhodobé záväzky k 31.12.20</w:t>
      </w:r>
      <w:r w:rsidR="00216063">
        <w:rPr>
          <w:rFonts w:ascii="Arial" w:hAnsi="Arial" w:cs="Arial"/>
          <w:sz w:val="20"/>
          <w:szCs w:val="20"/>
        </w:rPr>
        <w:t>2</w:t>
      </w:r>
      <w:r w:rsidR="00E6133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vo výške </w:t>
      </w:r>
      <w:r w:rsidR="00E61338">
        <w:rPr>
          <w:rFonts w:ascii="Arial" w:hAnsi="Arial" w:cs="Arial"/>
          <w:sz w:val="20"/>
          <w:szCs w:val="20"/>
        </w:rPr>
        <w:t>2</w:t>
      </w:r>
      <w:r w:rsidR="005B7C47">
        <w:rPr>
          <w:rFonts w:ascii="Arial" w:hAnsi="Arial" w:cs="Arial"/>
          <w:sz w:val="20"/>
          <w:szCs w:val="20"/>
        </w:rPr>
        <w:t xml:space="preserve"> </w:t>
      </w:r>
      <w:r w:rsidR="00E61338">
        <w:rPr>
          <w:rFonts w:ascii="Arial" w:hAnsi="Arial" w:cs="Arial"/>
          <w:sz w:val="20"/>
          <w:szCs w:val="20"/>
        </w:rPr>
        <w:t>834</w:t>
      </w:r>
      <w:r>
        <w:rPr>
          <w:rFonts w:ascii="Arial" w:hAnsi="Arial" w:cs="Arial"/>
          <w:sz w:val="20"/>
          <w:szCs w:val="20"/>
        </w:rPr>
        <w:t>,</w:t>
      </w:r>
      <w:r w:rsidR="00E61338">
        <w:rPr>
          <w:rFonts w:ascii="Arial" w:hAnsi="Arial" w:cs="Arial"/>
          <w:sz w:val="20"/>
          <w:szCs w:val="20"/>
        </w:rPr>
        <w:t>68</w:t>
      </w:r>
      <w:r>
        <w:rPr>
          <w:rFonts w:ascii="Arial" w:hAnsi="Arial" w:cs="Arial"/>
          <w:sz w:val="20"/>
          <w:szCs w:val="20"/>
        </w:rPr>
        <w:t xml:space="preserve"> EUR predstavujú výlučne záväzok zo sociálneho fondu.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3008"/>
        <w:gridCol w:w="2948"/>
      </w:tblGrid>
      <w:tr w:rsidR="00D85FDE" w:rsidTr="00485279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61338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Pr="001B5CA5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B5CA5"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Pr="001B5CA5" w:rsidRDefault="00E61338" w:rsidP="00216C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216C8E">
              <w:rPr>
                <w:rFonts w:ascii="Arial" w:hAnsi="Arial" w:cs="Arial"/>
                <w:sz w:val="16"/>
                <w:szCs w:val="16"/>
              </w:rPr>
              <w:t>362</w:t>
            </w:r>
            <w:r w:rsidRPr="001B5CA5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9</w:t>
            </w:r>
            <w:r w:rsidR="00216C8E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Pr="001B5CA5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1 160</w:t>
            </w:r>
            <w:r w:rsidRPr="001B5CA5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69</w:t>
            </w:r>
          </w:p>
        </w:tc>
      </w:tr>
      <w:tr w:rsidR="00E61338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216C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216C8E">
              <w:rPr>
                <w:rFonts w:ascii="Arial" w:hAnsi="Arial" w:cs="Arial"/>
                <w:sz w:val="16"/>
                <w:szCs w:val="16"/>
              </w:rPr>
              <w:t>471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216C8E">
              <w:rPr>
                <w:rFonts w:ascii="Arial" w:hAnsi="Arial" w:cs="Arial"/>
                <w:sz w:val="16"/>
                <w:szCs w:val="16"/>
              </w:rPr>
              <w:t>73</w:t>
            </w:r>
          </w:p>
        </w:tc>
        <w:tc>
          <w:tcPr>
            <w:tcW w:w="2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1 738,02</w:t>
            </w:r>
          </w:p>
        </w:tc>
      </w:tr>
      <w:tr w:rsidR="00E61338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2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E61338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216C8E" w:rsidP="00216C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E61338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  <w:tc>
          <w:tcPr>
            <w:tcW w:w="2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1 535,76</w:t>
            </w:r>
          </w:p>
        </w:tc>
      </w:tr>
      <w:tr w:rsidR="00E61338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k poslednému dňu účtovného obdobia</w:t>
            </w:r>
          </w:p>
        </w:tc>
        <w:tc>
          <w:tcPr>
            <w:tcW w:w="30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216C8E" w:rsidP="00216C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E61338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834</w:t>
            </w:r>
            <w:r w:rsidR="00E61338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68</w:t>
            </w:r>
          </w:p>
        </w:tc>
        <w:tc>
          <w:tcPr>
            <w:tcW w:w="2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61338" w:rsidRDefault="00E61338" w:rsidP="00E6133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1 362,95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Sociálny fond účtovná jednotka tvorila ako 1% povinný prídel podľa § 3 ods. 1 písm. a) zákona č. 152/1994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8229DB" w:rsidRDefault="008229DB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D85FDE" w:rsidRDefault="008229DB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</w:t>
      </w:r>
      <w:r w:rsidR="00DE2AB4">
        <w:rPr>
          <w:rFonts w:ascii="Arial" w:hAnsi="Arial" w:cs="Arial"/>
          <w:b/>
          <w:bCs/>
          <w:sz w:val="20"/>
          <w:szCs w:val="20"/>
        </w:rPr>
        <w:t>1</w:t>
      </w:r>
      <w:r w:rsidR="00D85FDE">
        <w:rPr>
          <w:rFonts w:ascii="Arial" w:hAnsi="Arial" w:cs="Arial"/>
          <w:b/>
          <w:bCs/>
          <w:sz w:val="20"/>
          <w:szCs w:val="20"/>
        </w:rPr>
        <w:t>.</w:t>
      </w:r>
      <w:r w:rsidR="00D85FDE">
        <w:rPr>
          <w:rFonts w:ascii="Arial" w:hAnsi="Arial" w:cs="Arial"/>
          <w:b/>
          <w:bCs/>
          <w:sz w:val="20"/>
          <w:szCs w:val="20"/>
        </w:rPr>
        <w:tab/>
        <w:t xml:space="preserve">Významné položky </w:t>
      </w:r>
      <w:r w:rsidR="00D85FDE">
        <w:rPr>
          <w:rFonts w:ascii="Arial" w:hAnsi="Arial" w:cs="Arial"/>
          <w:b/>
          <w:bCs/>
          <w:sz w:val="20"/>
          <w:szCs w:val="20"/>
          <w:u w:val="single"/>
        </w:rPr>
        <w:t>výnosov budúcich období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eviduje k 31.12.20</w:t>
      </w:r>
      <w:r w:rsidR="005B7C47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účet výnosov budúcich období vo výške </w:t>
      </w:r>
      <w:r w:rsidR="0081740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 </w:t>
      </w:r>
      <w:r w:rsidR="00817405">
        <w:rPr>
          <w:rFonts w:ascii="Arial" w:hAnsi="Arial" w:cs="Arial"/>
          <w:sz w:val="20"/>
          <w:szCs w:val="20"/>
        </w:rPr>
        <w:t>109</w:t>
      </w:r>
      <w:r>
        <w:rPr>
          <w:rFonts w:ascii="Arial" w:hAnsi="Arial" w:cs="Arial"/>
          <w:sz w:val="20"/>
          <w:szCs w:val="20"/>
        </w:rPr>
        <w:t>,</w:t>
      </w:r>
      <w:r w:rsidR="002327D3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EUR.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737"/>
        <w:gridCol w:w="2466"/>
        <w:gridCol w:w="1655"/>
        <w:gridCol w:w="1715"/>
        <w:gridCol w:w="2407"/>
      </w:tblGrid>
      <w:tr w:rsidR="00D85FDE" w:rsidTr="00485279">
        <w:trPr>
          <w:trHeight w:val="450"/>
        </w:trPr>
        <w:tc>
          <w:tcPr>
            <w:tcW w:w="2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004DCF" w:rsidTr="009679F0">
        <w:tblPrEx>
          <w:tblCellSpacing w:w="-8" w:type="nil"/>
        </w:tblPrEx>
        <w:trPr>
          <w:trHeight w:val="285"/>
          <w:tblCellSpacing w:w="-8" w:type="nil"/>
        </w:trPr>
        <w:tc>
          <w:tcPr>
            <w:tcW w:w="2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DCF" w:rsidRDefault="00004DCF" w:rsidP="00004D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zaplatenej dane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DCF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</w:t>
            </w:r>
            <w:r w:rsidR="00B06C37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004DC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004DCF" w:rsidRDefault="00B06C37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17405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817405">
              <w:rPr>
                <w:rFonts w:ascii="Arial" w:hAnsi="Arial" w:cs="Arial"/>
                <w:sz w:val="16"/>
                <w:szCs w:val="16"/>
              </w:rPr>
              <w:t>109</w:t>
            </w:r>
            <w:r w:rsidR="00004DC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817405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004DCF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1 023</w:t>
            </w:r>
            <w:r w:rsidR="00004DC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04DCF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B06C37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109</w:t>
            </w:r>
            <w:r w:rsidR="00004DCF">
              <w:rPr>
                <w:rFonts w:ascii="Arial" w:hAnsi="Arial" w:cs="Arial"/>
                <w:sz w:val="16"/>
                <w:szCs w:val="16"/>
              </w:rPr>
              <w:t>,</w:t>
            </w:r>
            <w:r w:rsidR="00B06C37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817405" w:rsidTr="007F407E">
        <w:tblPrEx>
          <w:tblCellSpacing w:w="-8" w:type="nil"/>
        </w:tblPrEx>
        <w:trPr>
          <w:trHeight w:val="375"/>
          <w:tblCellSpacing w:w="-8" w:type="nil"/>
        </w:trPr>
        <w:tc>
          <w:tcPr>
            <w:tcW w:w="27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7405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7405" w:rsidRPr="00817405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17405">
              <w:rPr>
                <w:rFonts w:ascii="Arial" w:hAnsi="Arial" w:cs="Arial"/>
                <w:b/>
                <w:sz w:val="16"/>
                <w:szCs w:val="16"/>
              </w:rPr>
              <w:t>1 023,20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817405" w:rsidRPr="00817405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17405">
              <w:rPr>
                <w:rFonts w:ascii="Arial" w:hAnsi="Arial" w:cs="Arial"/>
                <w:b/>
                <w:sz w:val="16"/>
                <w:szCs w:val="16"/>
              </w:rPr>
              <w:t xml:space="preserve"> 2 109,26</w:t>
            </w: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</w:tcPr>
          <w:p w:rsidR="00817405" w:rsidRPr="00817405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17405">
              <w:rPr>
                <w:rFonts w:ascii="Arial" w:hAnsi="Arial" w:cs="Arial"/>
                <w:b/>
                <w:sz w:val="16"/>
                <w:szCs w:val="16"/>
              </w:rPr>
              <w:t>1 023,20</w:t>
            </w:r>
          </w:p>
        </w:tc>
        <w:tc>
          <w:tcPr>
            <w:tcW w:w="2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17405" w:rsidRPr="00817405" w:rsidRDefault="00817405" w:rsidP="0081740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817405">
              <w:rPr>
                <w:rFonts w:ascii="Arial" w:hAnsi="Arial" w:cs="Arial"/>
                <w:b/>
                <w:sz w:val="16"/>
                <w:szCs w:val="16"/>
              </w:rPr>
              <w:t>2 109,26</w:t>
            </w:r>
          </w:p>
        </w:tc>
      </w:tr>
    </w:tbl>
    <w:p w:rsidR="00D85FDE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 1.1.20</w:t>
      </w:r>
      <w:r w:rsidR="00CC50A1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bol zostatok príspevku z podielu zaplatenej dane za r. 20</w:t>
      </w:r>
      <w:r w:rsidR="00812AB0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vo výške </w:t>
      </w:r>
      <w:r w:rsidR="00817405">
        <w:rPr>
          <w:rFonts w:ascii="Arial" w:hAnsi="Arial" w:cs="Arial"/>
          <w:sz w:val="20"/>
          <w:szCs w:val="20"/>
        </w:rPr>
        <w:t>1 023</w:t>
      </w:r>
      <w:r>
        <w:rPr>
          <w:rFonts w:ascii="Arial" w:hAnsi="Arial" w:cs="Arial"/>
          <w:sz w:val="20"/>
          <w:szCs w:val="20"/>
        </w:rPr>
        <w:t>,</w:t>
      </w:r>
      <w:r w:rsidR="00817405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EUR. V roku 20</w:t>
      </w:r>
      <w:r w:rsidR="00CC50A1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prijala organizácia príspevok z podielu zaplatenej dane vo výške </w:t>
      </w:r>
      <w:r w:rsidR="00817405">
        <w:rPr>
          <w:rFonts w:ascii="Arial" w:hAnsi="Arial" w:cs="Arial"/>
          <w:sz w:val="20"/>
          <w:szCs w:val="20"/>
        </w:rPr>
        <w:t>2</w:t>
      </w:r>
      <w:r w:rsidR="00812AB0">
        <w:rPr>
          <w:rFonts w:ascii="Arial" w:hAnsi="Arial" w:cs="Arial"/>
          <w:sz w:val="20"/>
          <w:szCs w:val="20"/>
        </w:rPr>
        <w:t xml:space="preserve"> </w:t>
      </w:r>
      <w:r w:rsidR="00817405">
        <w:rPr>
          <w:rFonts w:ascii="Arial" w:hAnsi="Arial" w:cs="Arial"/>
          <w:sz w:val="20"/>
          <w:szCs w:val="20"/>
        </w:rPr>
        <w:t>109</w:t>
      </w:r>
      <w:r>
        <w:rPr>
          <w:rFonts w:ascii="Arial" w:hAnsi="Arial" w:cs="Arial"/>
          <w:sz w:val="20"/>
          <w:szCs w:val="20"/>
        </w:rPr>
        <w:t>,</w:t>
      </w:r>
      <w:r w:rsidR="00812AB0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EUR. Poskytnutý podiel zaplatenej dane organizácia použila na účel, ktorý je predmetom jej činnosti (poskytovanie sociálnych služieb - konkrétne na úhradu časti miezd a odvodov) vo výške </w:t>
      </w:r>
      <w:r w:rsidR="00817405">
        <w:rPr>
          <w:rFonts w:ascii="Arial" w:hAnsi="Arial" w:cs="Arial"/>
          <w:sz w:val="20"/>
          <w:szCs w:val="20"/>
        </w:rPr>
        <w:t>1 023</w:t>
      </w:r>
      <w:r>
        <w:rPr>
          <w:rFonts w:ascii="Arial" w:hAnsi="Arial" w:cs="Arial"/>
          <w:sz w:val="20"/>
          <w:szCs w:val="20"/>
        </w:rPr>
        <w:t>,</w:t>
      </w:r>
      <w:r w:rsidR="00817405">
        <w:rPr>
          <w:rFonts w:ascii="Arial" w:hAnsi="Arial" w:cs="Arial"/>
          <w:sz w:val="20"/>
          <w:szCs w:val="20"/>
        </w:rPr>
        <w:t>20</w:t>
      </w:r>
      <w:r>
        <w:rPr>
          <w:rFonts w:ascii="Arial" w:hAnsi="Arial" w:cs="Arial"/>
          <w:sz w:val="20"/>
          <w:szCs w:val="20"/>
        </w:rPr>
        <w:t xml:space="preserve"> EUR. Zostatok príspevku z podielu zaplatenej dane vo výške </w:t>
      </w:r>
      <w:r w:rsidR="00817405">
        <w:rPr>
          <w:rFonts w:ascii="Arial" w:hAnsi="Arial" w:cs="Arial"/>
          <w:sz w:val="20"/>
          <w:szCs w:val="20"/>
        </w:rPr>
        <w:t>2</w:t>
      </w:r>
      <w:r w:rsidR="00812AB0">
        <w:rPr>
          <w:rFonts w:ascii="Arial" w:hAnsi="Arial" w:cs="Arial"/>
          <w:sz w:val="20"/>
          <w:szCs w:val="20"/>
        </w:rPr>
        <w:t xml:space="preserve"> </w:t>
      </w:r>
      <w:r w:rsidR="00817405">
        <w:rPr>
          <w:rFonts w:ascii="Arial" w:hAnsi="Arial" w:cs="Arial"/>
          <w:sz w:val="20"/>
          <w:szCs w:val="20"/>
        </w:rPr>
        <w:t>109</w:t>
      </w:r>
      <w:r>
        <w:rPr>
          <w:rFonts w:ascii="Arial" w:hAnsi="Arial" w:cs="Arial"/>
          <w:sz w:val="20"/>
          <w:szCs w:val="20"/>
        </w:rPr>
        <w:t>,</w:t>
      </w:r>
      <w:r w:rsidR="00812AB0">
        <w:rPr>
          <w:rFonts w:ascii="Arial" w:hAnsi="Arial" w:cs="Arial"/>
          <w:sz w:val="20"/>
          <w:szCs w:val="20"/>
        </w:rPr>
        <w:t>2</w:t>
      </w:r>
      <w:r w:rsidR="00817405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 EUR bude spotrebovaný v nasledujúcom účtovnom období.</w:t>
      </w:r>
    </w:p>
    <w:p w:rsidR="00D85FDE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F407E" w:rsidRDefault="007F407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F407E" w:rsidRDefault="007F407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F407E" w:rsidRDefault="007F407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F407E" w:rsidRDefault="007F407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IV. Informácie, ktoré dopĺňajú a vysvetľujú údaje vo výkaze ziskov a strát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Prehľad </w:t>
      </w:r>
      <w:r>
        <w:rPr>
          <w:rFonts w:ascii="Arial" w:hAnsi="Arial" w:cs="Arial"/>
          <w:b/>
          <w:bCs/>
          <w:sz w:val="20"/>
          <w:szCs w:val="20"/>
          <w:u w:val="single"/>
        </w:rPr>
        <w:t>výnosov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V rámci účtovnej triedy 6 bolo </w:t>
      </w:r>
      <w:r w:rsidRPr="0020722D">
        <w:rPr>
          <w:rFonts w:ascii="Arial" w:hAnsi="Arial" w:cs="Arial"/>
          <w:sz w:val="20"/>
          <w:szCs w:val="20"/>
        </w:rPr>
        <w:t xml:space="preserve">zaúčtovaných </w:t>
      </w:r>
      <w:r w:rsidR="00017088">
        <w:rPr>
          <w:rFonts w:ascii="Arial" w:hAnsi="Arial" w:cs="Arial"/>
          <w:sz w:val="20"/>
          <w:szCs w:val="20"/>
        </w:rPr>
        <w:t>308</w:t>
      </w:r>
      <w:r w:rsidRPr="0020722D">
        <w:rPr>
          <w:rFonts w:ascii="Arial" w:hAnsi="Arial" w:cs="Arial"/>
          <w:sz w:val="20"/>
          <w:szCs w:val="20"/>
        </w:rPr>
        <w:t xml:space="preserve"> </w:t>
      </w:r>
      <w:r w:rsidR="00017088">
        <w:rPr>
          <w:rFonts w:ascii="Arial" w:hAnsi="Arial" w:cs="Arial"/>
          <w:sz w:val="20"/>
          <w:szCs w:val="20"/>
        </w:rPr>
        <w:t>3</w:t>
      </w:r>
      <w:r w:rsidR="00C84795">
        <w:rPr>
          <w:rFonts w:ascii="Arial" w:hAnsi="Arial" w:cs="Arial"/>
          <w:sz w:val="20"/>
          <w:szCs w:val="20"/>
        </w:rPr>
        <w:t>08</w:t>
      </w:r>
      <w:r w:rsidRPr="0020722D">
        <w:rPr>
          <w:rFonts w:ascii="Arial" w:hAnsi="Arial" w:cs="Arial"/>
          <w:sz w:val="20"/>
          <w:szCs w:val="20"/>
        </w:rPr>
        <w:t>,</w:t>
      </w:r>
      <w:r w:rsidR="00C84795">
        <w:rPr>
          <w:rFonts w:ascii="Arial" w:hAnsi="Arial" w:cs="Arial"/>
          <w:sz w:val="20"/>
          <w:szCs w:val="20"/>
        </w:rPr>
        <w:t>8</w:t>
      </w:r>
      <w:r w:rsidR="00017088">
        <w:rPr>
          <w:rFonts w:ascii="Arial" w:hAnsi="Arial" w:cs="Arial"/>
          <w:sz w:val="20"/>
          <w:szCs w:val="20"/>
        </w:rPr>
        <w:t>9</w:t>
      </w:r>
      <w:r w:rsidRPr="0020722D">
        <w:rPr>
          <w:rFonts w:ascii="Arial" w:hAnsi="Arial" w:cs="Arial"/>
          <w:sz w:val="20"/>
          <w:szCs w:val="20"/>
        </w:rPr>
        <w:t xml:space="preserve"> EUR. Z toho</w:t>
      </w:r>
      <w:r>
        <w:rPr>
          <w:rFonts w:ascii="Arial" w:hAnsi="Arial" w:cs="Arial"/>
          <w:sz w:val="20"/>
          <w:szCs w:val="20"/>
        </w:rPr>
        <w:t>: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8"/>
        <w:gridCol w:w="3038"/>
      </w:tblGrid>
      <w:tr w:rsidR="00D85FDE" w:rsidTr="00485279">
        <w:trPr>
          <w:trHeight w:val="450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 - hodnota stravy zamestnancov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555,07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355,50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Aktivácia vnútroorganizačných služieb - strava detí v CDR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017088" w:rsidP="00C8479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C2287C">
              <w:rPr>
                <w:rFonts w:ascii="Arial" w:hAnsi="Arial" w:cs="Arial"/>
                <w:sz w:val="16"/>
                <w:szCs w:val="16"/>
              </w:rPr>
              <w:t xml:space="preserve"> 6</w:t>
            </w:r>
            <w:r w:rsidR="00C84795">
              <w:rPr>
                <w:rFonts w:ascii="Arial" w:hAnsi="Arial" w:cs="Arial"/>
                <w:sz w:val="16"/>
                <w:szCs w:val="16"/>
              </w:rPr>
              <w:t>10</w:t>
            </w:r>
            <w:r w:rsidR="00C2287C">
              <w:rPr>
                <w:rFonts w:ascii="Arial" w:hAnsi="Arial" w:cs="Arial"/>
                <w:sz w:val="16"/>
                <w:szCs w:val="16"/>
              </w:rPr>
              <w:t>,</w:t>
            </w:r>
            <w:r w:rsidR="00C84795">
              <w:rPr>
                <w:rFonts w:ascii="Arial" w:hAnsi="Arial" w:cs="Arial"/>
                <w:sz w:val="16"/>
                <w:szCs w:val="16"/>
              </w:rPr>
              <w:t>2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6 646,66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Úroky - prijaté úroky od banky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 – preplatok z RZZP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 – náhrada škody od poisťovne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 - výživné od rodičov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017088" w:rsidP="0001708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734</w:t>
            </w:r>
            <w:r w:rsidR="00C2287C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4 775,46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 predaja DHM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organizácií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príspevky od fyzických osôb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20,00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20,00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Príspevky z podielu zaplatenej dane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017088" w:rsidP="0001708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1 023</w:t>
            </w:r>
            <w:r w:rsidR="00C2287C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288,63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Pr="0020722D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20722D">
              <w:rPr>
                <w:rFonts w:ascii="Arial" w:hAnsi="Arial" w:cs="Arial"/>
                <w:sz w:val="16"/>
                <w:szCs w:val="16"/>
              </w:rPr>
              <w:t>Dotácie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Pr="0020722D" w:rsidRDefault="00C2287C" w:rsidP="0001708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  <w:r w:rsidR="00017088">
              <w:rPr>
                <w:rFonts w:ascii="Arial" w:hAnsi="Arial" w:cs="Arial"/>
                <w:sz w:val="16"/>
                <w:szCs w:val="16"/>
              </w:rPr>
              <w:t>9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Pr="0020722D">
              <w:rPr>
                <w:rFonts w:ascii="Arial" w:hAnsi="Arial" w:cs="Arial"/>
                <w:sz w:val="16"/>
                <w:szCs w:val="16"/>
              </w:rPr>
              <w:t> </w:t>
            </w:r>
            <w:r w:rsidR="00017088">
              <w:rPr>
                <w:rFonts w:ascii="Arial" w:hAnsi="Arial" w:cs="Arial"/>
                <w:sz w:val="16"/>
                <w:szCs w:val="16"/>
              </w:rPr>
              <w:t>365</w:t>
            </w:r>
            <w:r w:rsidRPr="0020722D">
              <w:rPr>
                <w:rFonts w:ascii="Arial" w:hAnsi="Arial" w:cs="Arial"/>
                <w:sz w:val="16"/>
                <w:szCs w:val="16"/>
              </w:rPr>
              <w:t>,</w:t>
            </w:r>
            <w:r w:rsidR="00017088">
              <w:rPr>
                <w:rFonts w:ascii="Arial" w:hAnsi="Arial" w:cs="Arial"/>
                <w:sz w:val="16"/>
                <w:szCs w:val="16"/>
              </w:rPr>
              <w:t>85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Pr="0020722D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287</w:t>
            </w:r>
            <w:r w:rsidRPr="0020722D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790</w:t>
            </w:r>
            <w:r w:rsidRPr="0020722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69</w:t>
            </w:r>
          </w:p>
        </w:tc>
      </w:tr>
      <w:tr w:rsidR="00C2287C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017088" w:rsidP="00C8479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308</w:t>
            </w:r>
            <w:r w:rsidR="00C2287C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  <w:r w:rsidR="00C84795">
              <w:rPr>
                <w:rFonts w:ascii="Arial" w:hAnsi="Arial" w:cs="Arial"/>
                <w:b/>
                <w:bCs/>
                <w:sz w:val="16"/>
                <w:szCs w:val="16"/>
              </w:rPr>
              <w:t>08</w:t>
            </w:r>
            <w:r w:rsidR="00C2287C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C84795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2287C" w:rsidRDefault="00C2287C" w:rsidP="00C2287C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299 876,54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Pr="00AD477D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</w:r>
      <w:r w:rsidRPr="00AD477D">
        <w:rPr>
          <w:rFonts w:ascii="Arial" w:hAnsi="Arial" w:cs="Arial"/>
          <w:b/>
          <w:bCs/>
          <w:i/>
          <w:iCs/>
          <w:sz w:val="20"/>
          <w:szCs w:val="20"/>
        </w:rPr>
        <w:t xml:space="preserve">1.a  Prehľad o účele a výške </w:t>
      </w:r>
      <w:r w:rsidRPr="00AD477D">
        <w:rPr>
          <w:rFonts w:ascii="Arial" w:hAnsi="Arial" w:cs="Arial"/>
          <w:b/>
          <w:bCs/>
          <w:i/>
          <w:iCs/>
          <w:sz w:val="20"/>
          <w:szCs w:val="20"/>
          <w:u w:val="single"/>
        </w:rPr>
        <w:t>použitia podielu zaplatenej dane</w:t>
      </w:r>
      <w:r w:rsidRPr="00AD477D">
        <w:rPr>
          <w:rFonts w:ascii="Arial" w:hAnsi="Arial" w:cs="Arial"/>
          <w:b/>
          <w:bCs/>
          <w:i/>
          <w:iCs/>
          <w:sz w:val="20"/>
          <w:szCs w:val="20"/>
        </w:rPr>
        <w:t xml:space="preserve"> za bežné účtovné obdobie</w:t>
      </w:r>
    </w:p>
    <w:p w:rsidR="00D85FDE" w:rsidRPr="00AD477D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Pr="00AD477D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AD477D">
        <w:rPr>
          <w:rFonts w:ascii="Arial" w:hAnsi="Arial" w:cs="Arial"/>
          <w:sz w:val="20"/>
          <w:szCs w:val="20"/>
        </w:rPr>
        <w:tab/>
        <w:t>V roku 20</w:t>
      </w:r>
      <w:r w:rsidR="00900D32">
        <w:rPr>
          <w:rFonts w:ascii="Arial" w:hAnsi="Arial" w:cs="Arial"/>
          <w:sz w:val="20"/>
          <w:szCs w:val="20"/>
        </w:rPr>
        <w:t>2</w:t>
      </w:r>
      <w:r w:rsidR="00017088">
        <w:rPr>
          <w:rFonts w:ascii="Arial" w:hAnsi="Arial" w:cs="Arial"/>
          <w:sz w:val="20"/>
          <w:szCs w:val="20"/>
        </w:rPr>
        <w:t>2</w:t>
      </w:r>
      <w:r w:rsidRPr="00AD477D">
        <w:rPr>
          <w:rFonts w:ascii="Arial" w:hAnsi="Arial" w:cs="Arial"/>
          <w:sz w:val="20"/>
          <w:szCs w:val="20"/>
        </w:rPr>
        <w:t xml:space="preserve"> účtovná jednotka prijala príspevky z podielu zaplatenej dane v celkovej hodnote </w:t>
      </w:r>
      <w:r w:rsidR="00017088">
        <w:rPr>
          <w:rFonts w:ascii="Arial" w:hAnsi="Arial" w:cs="Arial"/>
          <w:sz w:val="20"/>
          <w:szCs w:val="20"/>
        </w:rPr>
        <w:t>2</w:t>
      </w:r>
      <w:r w:rsidR="0060491B">
        <w:rPr>
          <w:rFonts w:ascii="Arial" w:hAnsi="Arial" w:cs="Arial"/>
          <w:sz w:val="20"/>
          <w:szCs w:val="20"/>
        </w:rPr>
        <w:t xml:space="preserve"> </w:t>
      </w:r>
      <w:r w:rsidR="00017088">
        <w:rPr>
          <w:rFonts w:ascii="Arial" w:hAnsi="Arial" w:cs="Arial"/>
          <w:sz w:val="20"/>
          <w:szCs w:val="20"/>
        </w:rPr>
        <w:t>109</w:t>
      </w:r>
      <w:r w:rsidR="00900D32">
        <w:rPr>
          <w:rFonts w:ascii="Arial" w:hAnsi="Arial" w:cs="Arial"/>
          <w:sz w:val="20"/>
          <w:szCs w:val="20"/>
        </w:rPr>
        <w:t>,</w:t>
      </w:r>
      <w:r w:rsidR="0060491B">
        <w:rPr>
          <w:rFonts w:ascii="Arial" w:hAnsi="Arial" w:cs="Arial"/>
          <w:sz w:val="20"/>
          <w:szCs w:val="20"/>
        </w:rPr>
        <w:t>2</w:t>
      </w:r>
      <w:r w:rsidR="00017088">
        <w:rPr>
          <w:rFonts w:ascii="Arial" w:hAnsi="Arial" w:cs="Arial"/>
          <w:sz w:val="20"/>
          <w:szCs w:val="20"/>
        </w:rPr>
        <w:t>6</w:t>
      </w:r>
      <w:r w:rsidRPr="00AD477D">
        <w:rPr>
          <w:rFonts w:ascii="Arial" w:hAnsi="Arial" w:cs="Arial"/>
          <w:sz w:val="20"/>
          <w:szCs w:val="20"/>
        </w:rPr>
        <w:t xml:space="preserve"> EUR.</w:t>
      </w:r>
    </w:p>
    <w:p w:rsidR="00D85FDE" w:rsidRPr="00AD477D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854"/>
        <w:gridCol w:w="3154"/>
      </w:tblGrid>
      <w:tr w:rsidR="00D85FDE" w:rsidRPr="00AD477D" w:rsidTr="00485279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477D"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477D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Použitá suma z bezprostredne </w:t>
            </w:r>
            <w:proofErr w:type="spellStart"/>
            <w:r w:rsidRPr="00AD477D"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 w:rsidRPr="00AD477D"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D477D"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D85FDE" w:rsidRPr="00AD477D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AD477D">
              <w:rPr>
                <w:rFonts w:ascii="Arial" w:hAnsi="Arial" w:cs="Arial"/>
                <w:sz w:val="16"/>
                <w:szCs w:val="16"/>
              </w:rPr>
              <w:t xml:space="preserve">Účel, ktorý je predmetom jej činnosti - poskytovanie sociálnych služieb - úhrada časti miezd a odvodov </w:t>
            </w:r>
          </w:p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D85FDE" w:rsidRPr="00AD477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D477D" w:rsidRDefault="00101971" w:rsidP="00017088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D477D" w:rsidRDefault="00017088" w:rsidP="00017088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1 023</w:t>
            </w:r>
            <w:r w:rsidR="00D85FDE" w:rsidRPr="00AD477D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20</w:t>
            </w:r>
          </w:p>
        </w:tc>
      </w:tr>
      <w:tr w:rsidR="00D85FDE" w:rsidRPr="00B72AED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B72AED" w:rsidRDefault="00D85FDE" w:rsidP="00485279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B72AED">
              <w:rPr>
                <w:rFonts w:ascii="Arial" w:hAnsi="Arial" w:cs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B72AED" w:rsidRDefault="00017088" w:rsidP="00017088">
            <w:pPr>
              <w:shd w:val="clear" w:color="auto" w:fill="FFFFFF" w:themeFill="background1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2 109,</w:t>
            </w:r>
            <w:r w:rsidR="0060491B" w:rsidRPr="00B72AED">
              <w:rPr>
                <w:rFonts w:ascii="Arial" w:hAnsi="Arial" w:cs="Arial"/>
                <w:b/>
                <w:sz w:val="16"/>
                <w:szCs w:val="16"/>
              </w:rPr>
              <w:t>2</w:t>
            </w:r>
            <w:r>
              <w:rPr>
                <w:rFonts w:ascii="Arial" w:hAnsi="Arial" w:cs="Arial"/>
                <w:b/>
                <w:sz w:val="16"/>
                <w:szCs w:val="16"/>
              </w:rPr>
              <w:t>6</w:t>
            </w:r>
          </w:p>
        </w:tc>
      </w:tr>
    </w:tbl>
    <w:p w:rsidR="00D85FDE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shd w:val="clear" w:color="auto" w:fill="FFFFFF" w:themeFill="background1"/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ab/>
        <w:t xml:space="preserve">1.b  Prehľad </w:t>
      </w:r>
      <w:r>
        <w:rPr>
          <w:rFonts w:ascii="Arial" w:hAnsi="Arial" w:cs="Arial"/>
          <w:b/>
          <w:bCs/>
          <w:i/>
          <w:iCs/>
          <w:sz w:val="20"/>
          <w:szCs w:val="20"/>
          <w:u w:val="single"/>
        </w:rPr>
        <w:t>dotácií</w:t>
      </w: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a grantov, ktoré účtovná jednotka prijala v priebehu bežného účtovného obdobia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Pr="00ED4DB2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ED4DB2">
        <w:rPr>
          <w:rFonts w:ascii="Arial" w:hAnsi="Arial" w:cs="Arial"/>
          <w:sz w:val="20"/>
          <w:szCs w:val="20"/>
        </w:rPr>
        <w:t xml:space="preserve">V priebehu účtovného obdobia účtovná jednotka prijala dotácie v celkovej hodnote </w:t>
      </w:r>
      <w:r w:rsidR="00CD2487">
        <w:rPr>
          <w:rFonts w:ascii="Arial" w:hAnsi="Arial" w:cs="Arial"/>
          <w:sz w:val="20"/>
          <w:szCs w:val="20"/>
        </w:rPr>
        <w:t>2</w:t>
      </w:r>
      <w:r w:rsidR="00B35FD1">
        <w:rPr>
          <w:rFonts w:ascii="Arial" w:hAnsi="Arial" w:cs="Arial"/>
          <w:sz w:val="20"/>
          <w:szCs w:val="20"/>
        </w:rPr>
        <w:t>98</w:t>
      </w:r>
      <w:r w:rsidRPr="00ED4DB2">
        <w:rPr>
          <w:rFonts w:ascii="Arial" w:hAnsi="Arial" w:cs="Arial"/>
          <w:sz w:val="20"/>
          <w:szCs w:val="20"/>
        </w:rPr>
        <w:t xml:space="preserve"> </w:t>
      </w:r>
      <w:r w:rsidR="00B35FD1">
        <w:rPr>
          <w:rFonts w:ascii="Arial" w:hAnsi="Arial" w:cs="Arial"/>
          <w:sz w:val="20"/>
          <w:szCs w:val="20"/>
        </w:rPr>
        <w:t>365</w:t>
      </w:r>
      <w:r w:rsidRPr="00ED4DB2">
        <w:rPr>
          <w:rFonts w:ascii="Arial" w:hAnsi="Arial" w:cs="Arial"/>
          <w:sz w:val="20"/>
          <w:szCs w:val="20"/>
        </w:rPr>
        <w:t>,</w:t>
      </w:r>
      <w:r w:rsidR="00B35FD1">
        <w:rPr>
          <w:rFonts w:ascii="Arial" w:hAnsi="Arial" w:cs="Arial"/>
          <w:sz w:val="20"/>
          <w:szCs w:val="20"/>
        </w:rPr>
        <w:t>85</w:t>
      </w:r>
      <w:r w:rsidRPr="00ED4DB2">
        <w:rPr>
          <w:rFonts w:ascii="Arial" w:hAnsi="Arial" w:cs="Arial"/>
          <w:sz w:val="20"/>
          <w:szCs w:val="20"/>
        </w:rPr>
        <w:t xml:space="preserve"> EUR.</w:t>
      </w:r>
    </w:p>
    <w:p w:rsidR="00D85FDE" w:rsidRPr="00ED4DB2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691" w:type="dxa"/>
        <w:tblInd w:w="-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  <w:gridCol w:w="2861"/>
      </w:tblGrid>
      <w:tr w:rsidR="007F12C8" w:rsidRPr="00ED4DB2" w:rsidTr="006D1E02">
        <w:trPr>
          <w:trHeight w:val="285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4DB2"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7F12C8" w:rsidRPr="00ED4DB2" w:rsidTr="006D1E02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4DB2">
              <w:rPr>
                <w:rFonts w:ascii="Arial" w:hAnsi="Arial" w:cs="Arial"/>
                <w:sz w:val="16"/>
                <w:szCs w:val="16"/>
              </w:rPr>
              <w:t>Finančný príspevok na vykon</w:t>
            </w:r>
            <w:r>
              <w:rPr>
                <w:rFonts w:ascii="Arial" w:hAnsi="Arial" w:cs="Arial"/>
                <w:sz w:val="16"/>
                <w:szCs w:val="16"/>
              </w:rPr>
              <w:t>áv</w:t>
            </w:r>
            <w:r w:rsidRPr="00ED4DB2">
              <w:rPr>
                <w:rFonts w:ascii="Arial" w:hAnsi="Arial" w:cs="Arial"/>
                <w:sz w:val="16"/>
                <w:szCs w:val="16"/>
              </w:rPr>
              <w:t xml:space="preserve">anie rozhodnutí súdu v </w:t>
            </w:r>
            <w:r>
              <w:rPr>
                <w:rFonts w:ascii="Arial" w:hAnsi="Arial" w:cs="Arial"/>
                <w:sz w:val="16"/>
                <w:szCs w:val="16"/>
              </w:rPr>
              <w:t>CDR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250 282,40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6D1E02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244 555,12</w:t>
            </w:r>
          </w:p>
        </w:tc>
      </w:tr>
      <w:tr w:rsidR="007F12C8" w:rsidRPr="00ED4DB2" w:rsidTr="006D1E02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ED4DB2">
              <w:rPr>
                <w:rFonts w:ascii="Arial" w:hAnsi="Arial" w:cs="Arial"/>
                <w:sz w:val="16"/>
                <w:szCs w:val="16"/>
              </w:rPr>
              <w:t>Finančný príspevok na ú</w:t>
            </w:r>
            <w:r>
              <w:rPr>
                <w:rFonts w:ascii="Arial" w:hAnsi="Arial" w:cs="Arial"/>
                <w:sz w:val="16"/>
                <w:szCs w:val="16"/>
              </w:rPr>
              <w:t>hradu prevádzkových nákladov CHD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ED4DB2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954</w:t>
            </w:r>
            <w:r w:rsidRPr="00ED4DB2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56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6D1E02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3 704,40</w:t>
            </w:r>
          </w:p>
        </w:tc>
      </w:tr>
      <w:tr w:rsidR="007F12C8" w:rsidRPr="00ED4DB2" w:rsidTr="006D1E02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príspevok UPSVR – mimoriadny príspevok pre PNR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400,00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6D1E02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7F12C8" w:rsidRPr="00ED4DB2" w:rsidTr="006D1E02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od MPSVR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14 111,90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6D1E02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8 613,50</w:t>
            </w:r>
          </w:p>
        </w:tc>
      </w:tr>
      <w:tr w:rsidR="007F12C8" w:rsidRPr="00ED4DB2" w:rsidTr="006D1E02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príspevok NPDEI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29 616,99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6D1E02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30 917,67</w:t>
            </w:r>
          </w:p>
        </w:tc>
      </w:tr>
      <w:tr w:rsidR="007F12C8" w:rsidTr="006D1E02">
        <w:tblPrEx>
          <w:tblCellSpacing w:w="-8" w:type="nil"/>
        </w:tblPrEx>
        <w:trPr>
          <w:trHeight w:val="285"/>
          <w:tblCellSpacing w:w="-8" w:type="nil"/>
        </w:trPr>
        <w:tc>
          <w:tcPr>
            <w:tcW w:w="4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Pr="00ED4DB2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4DB2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7F12C8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298</w:t>
            </w:r>
            <w:r w:rsidRPr="00ED4DB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365</w:t>
            </w:r>
            <w:r w:rsidRPr="00ED4DB2"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8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F12C8" w:rsidRDefault="006D1E02" w:rsidP="007F12C8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287 790,69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D3E42" w:rsidRDefault="005D3E42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184903" w:rsidRDefault="00184903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2. </w:t>
      </w:r>
      <w:r>
        <w:rPr>
          <w:rFonts w:ascii="Arial" w:hAnsi="Arial" w:cs="Arial"/>
          <w:b/>
          <w:bCs/>
          <w:sz w:val="20"/>
          <w:szCs w:val="20"/>
        </w:rPr>
        <w:tab/>
        <w:t xml:space="preserve">Prehľad </w:t>
      </w:r>
      <w:r>
        <w:rPr>
          <w:rFonts w:ascii="Arial" w:hAnsi="Arial" w:cs="Arial"/>
          <w:b/>
          <w:bCs/>
          <w:sz w:val="20"/>
          <w:szCs w:val="20"/>
          <w:u w:val="single"/>
        </w:rPr>
        <w:t>nákladov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V rámci účtovnej triedy 5 bolo zaúčtovaných </w:t>
      </w:r>
      <w:r w:rsidR="00BE2BB0">
        <w:rPr>
          <w:rFonts w:ascii="Arial" w:hAnsi="Arial" w:cs="Arial"/>
          <w:sz w:val="20"/>
          <w:szCs w:val="20"/>
        </w:rPr>
        <w:t>297</w:t>
      </w:r>
      <w:r>
        <w:rPr>
          <w:rFonts w:ascii="Arial" w:hAnsi="Arial" w:cs="Arial"/>
          <w:sz w:val="20"/>
          <w:szCs w:val="20"/>
        </w:rPr>
        <w:t xml:space="preserve"> </w:t>
      </w:r>
      <w:r w:rsidR="00BE2BB0">
        <w:rPr>
          <w:rFonts w:ascii="Arial" w:hAnsi="Arial" w:cs="Arial"/>
          <w:sz w:val="20"/>
          <w:szCs w:val="20"/>
        </w:rPr>
        <w:t>9</w:t>
      </w:r>
      <w:r w:rsidR="00C84795">
        <w:rPr>
          <w:rFonts w:ascii="Arial" w:hAnsi="Arial" w:cs="Arial"/>
          <w:sz w:val="20"/>
          <w:szCs w:val="20"/>
        </w:rPr>
        <w:t>27</w:t>
      </w:r>
      <w:r>
        <w:rPr>
          <w:rFonts w:ascii="Arial" w:hAnsi="Arial" w:cs="Arial"/>
          <w:sz w:val="20"/>
          <w:szCs w:val="20"/>
        </w:rPr>
        <w:t>,</w:t>
      </w:r>
      <w:r w:rsidR="00C84795">
        <w:rPr>
          <w:rFonts w:ascii="Arial" w:hAnsi="Arial" w:cs="Arial"/>
          <w:sz w:val="20"/>
          <w:szCs w:val="20"/>
        </w:rPr>
        <w:t>5</w:t>
      </w:r>
      <w:bookmarkStart w:id="0" w:name="_GoBack"/>
      <w:bookmarkEnd w:id="0"/>
      <w:r w:rsidR="00BE2BB0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EUR. Z toho: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9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3034"/>
      </w:tblGrid>
      <w:tr w:rsidR="00D85FDE" w:rsidTr="00485279">
        <w:trPr>
          <w:trHeight w:val="450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Pr="005847A5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 - potraviny, čistiace a hygienické potreby, učebné pomôcky, lieky, zdravotnícke potreby, kanc. potreby, náhradné diely, drobný hmotný majetok, pohonné hmoty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18 100,19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9 337,56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energie -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el.energia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voda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5 302,74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4 844,36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 udržiavanie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879,25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652,76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Cestovné - cestovné náhrady zamestnancov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113,56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- nájomné, stravovanie a ubytovanie detí, cestovné detí, školné, poštovné, stočné, telefón, webhosting, odvoz odpadu, audit, tábor, kultúrne a športové podujatia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C8479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29 1</w:t>
            </w:r>
            <w:r w:rsidR="00C84795">
              <w:rPr>
                <w:rFonts w:ascii="Arial" w:hAnsi="Arial" w:cs="Arial"/>
                <w:sz w:val="16"/>
                <w:szCs w:val="16"/>
              </w:rPr>
              <w:t>46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C84795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18 931,99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Mzdové náklady - hrubé mzdy zamestnancov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DoVP</w:t>
            </w:r>
            <w:proofErr w:type="spellEnd"/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166 778,01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200 616,78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sociálne a zdravotné poistenie - náklady zo záväzku voči sociálnej poisťovni a zdravotným poisťovniam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56 214,05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66 813,30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sociálne náklady - tvorba sociálneho fondu, príspevok zamestnávateľa na stravu zamestnancov, náhrada príjmu pri PN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5 172,90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6 864,55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dane a poplatky - notárske, lekárske poplatky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579,60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749,30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 penále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 - vreckové detí, vecné dary, oblečenie a obuv detí, poistné náklady, poplatky banke, výdavky PNR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15 541,14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16 121,72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Odpisy dlhodobého majetku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1 966,00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príspevky iným účtovným jednotkám - členské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100,00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príspevky fyzickým osobám - príspevky na osamostatnenie mladým dospelým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BE2BB0" w:rsidTr="00485279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C84795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297 9</w:t>
            </w:r>
            <w:r w:rsidR="00C84795">
              <w:rPr>
                <w:rFonts w:ascii="Arial" w:hAnsi="Arial" w:cs="Arial"/>
                <w:b/>
                <w:bCs/>
                <w:sz w:val="16"/>
                <w:szCs w:val="16"/>
              </w:rPr>
              <w:t>27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,</w:t>
            </w:r>
            <w:r w:rsidR="00C84795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0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2BB0" w:rsidRDefault="00BE2BB0" w:rsidP="00BE2BB0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326 898,32</w:t>
            </w:r>
          </w:p>
        </w:tc>
      </w:tr>
    </w:tbl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17405" w:rsidRDefault="00817405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85FDE" w:rsidRDefault="00D85FDE" w:rsidP="00BC2F56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Organizácia na podsúvahových účtoch účtuje o drobnom hmotnom majetku po jeho uvedení do používania. Drobný hmotný majetok je hneď po obstaraní uvedený do používania a účtuje sa na účte 501 - Spotreba materiálu. Súčasne sa o drobnom hmotnom majetku účtuje aj na podsúvahových účtoch.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85FDE" w:rsidRDefault="00BC2F56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D85FDE">
        <w:rPr>
          <w:rFonts w:ascii="Arial" w:hAnsi="Arial" w:cs="Arial"/>
          <w:sz w:val="20"/>
          <w:szCs w:val="20"/>
        </w:rPr>
        <w:t>Organizácia k 31.12.20</w:t>
      </w:r>
      <w:r w:rsidR="00D502F8">
        <w:rPr>
          <w:rFonts w:ascii="Arial" w:hAnsi="Arial" w:cs="Arial"/>
          <w:sz w:val="20"/>
          <w:szCs w:val="20"/>
        </w:rPr>
        <w:t>2</w:t>
      </w:r>
      <w:r w:rsidR="00C74AB2">
        <w:rPr>
          <w:rFonts w:ascii="Arial" w:hAnsi="Arial" w:cs="Arial"/>
          <w:sz w:val="20"/>
          <w:szCs w:val="20"/>
        </w:rPr>
        <w:t>2</w:t>
      </w:r>
      <w:r w:rsidR="00D85FDE">
        <w:rPr>
          <w:rFonts w:ascii="Arial" w:hAnsi="Arial" w:cs="Arial"/>
          <w:sz w:val="20"/>
          <w:szCs w:val="20"/>
        </w:rPr>
        <w:t xml:space="preserve"> vykazuje na podsúvahových účtoch drobný hmotný majetok vo výške </w:t>
      </w:r>
      <w:r w:rsidR="00C74AB2">
        <w:rPr>
          <w:rFonts w:ascii="Arial" w:hAnsi="Arial" w:cs="Arial"/>
          <w:sz w:val="20"/>
          <w:szCs w:val="20"/>
        </w:rPr>
        <w:t>20</w:t>
      </w:r>
      <w:r w:rsidR="00D85FDE" w:rsidRPr="003C0E8F">
        <w:rPr>
          <w:rFonts w:ascii="Arial" w:hAnsi="Arial" w:cs="Arial"/>
          <w:sz w:val="20"/>
          <w:szCs w:val="20"/>
        </w:rPr>
        <w:t xml:space="preserve"> </w:t>
      </w:r>
      <w:r w:rsidR="00C74AB2">
        <w:rPr>
          <w:rFonts w:ascii="Arial" w:hAnsi="Arial" w:cs="Arial"/>
          <w:sz w:val="20"/>
          <w:szCs w:val="20"/>
        </w:rPr>
        <w:t>49</w:t>
      </w:r>
      <w:r w:rsidR="003C0E8F" w:rsidRPr="003C0E8F">
        <w:rPr>
          <w:rFonts w:ascii="Arial" w:hAnsi="Arial" w:cs="Arial"/>
          <w:sz w:val="20"/>
          <w:szCs w:val="20"/>
        </w:rPr>
        <w:t>7</w:t>
      </w:r>
      <w:r w:rsidR="00D85FDE" w:rsidRPr="003C0E8F">
        <w:rPr>
          <w:rFonts w:ascii="Arial" w:hAnsi="Arial" w:cs="Arial"/>
          <w:sz w:val="20"/>
          <w:szCs w:val="20"/>
        </w:rPr>
        <w:t>,</w:t>
      </w:r>
      <w:r w:rsidR="00C74AB2">
        <w:rPr>
          <w:rFonts w:ascii="Arial" w:hAnsi="Arial" w:cs="Arial"/>
          <w:sz w:val="20"/>
          <w:szCs w:val="20"/>
        </w:rPr>
        <w:t>58</w:t>
      </w:r>
      <w:r w:rsidR="00D85FDE" w:rsidRPr="003C0E8F">
        <w:rPr>
          <w:rFonts w:ascii="Arial" w:hAnsi="Arial" w:cs="Arial"/>
          <w:sz w:val="20"/>
          <w:szCs w:val="20"/>
        </w:rPr>
        <w:t xml:space="preserve"> EUR.</w:t>
      </w:r>
    </w:p>
    <w:p w:rsidR="00D85FDE" w:rsidRDefault="00D85FDE" w:rsidP="00D85FDE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8805" w:type="dxa"/>
        <w:tblInd w:w="86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23"/>
        <w:gridCol w:w="2194"/>
        <w:gridCol w:w="2134"/>
        <w:gridCol w:w="2254"/>
      </w:tblGrid>
      <w:tr w:rsidR="00D85FDE" w:rsidRPr="00A64099" w:rsidTr="00B64C60">
        <w:trPr>
          <w:trHeight w:val="450"/>
        </w:trPr>
        <w:tc>
          <w:tcPr>
            <w:tcW w:w="2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64099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64099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64099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64099"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64099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64099"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A64099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64099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D85FDE" w:rsidRPr="003C0E8F" w:rsidTr="00B64C60">
        <w:tblPrEx>
          <w:tblCellSpacing w:w="-8" w:type="nil"/>
        </w:tblPrEx>
        <w:trPr>
          <w:trHeight w:val="450"/>
          <w:tblCellSpacing w:w="-8" w:type="nil"/>
        </w:trPr>
        <w:tc>
          <w:tcPr>
            <w:tcW w:w="22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C0E8F" w:rsidRDefault="00C74AB2" w:rsidP="00C74AB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</w:t>
            </w:r>
            <w:r w:rsidR="00D85FDE" w:rsidRPr="003C0E8F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89</w:t>
            </w:r>
            <w:r w:rsidR="009C53AA" w:rsidRPr="003C0E8F">
              <w:rPr>
                <w:rFonts w:ascii="Arial" w:hAnsi="Arial" w:cs="Arial"/>
                <w:sz w:val="16"/>
                <w:szCs w:val="16"/>
              </w:rPr>
              <w:t>7</w:t>
            </w:r>
            <w:r w:rsidR="00D85FDE" w:rsidRPr="003C0E8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9C53AA" w:rsidRPr="003C0E8F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1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C0E8F" w:rsidRDefault="00C74AB2" w:rsidP="00C74AB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5 837</w:t>
            </w:r>
            <w:r w:rsidR="003C0E8F" w:rsidRPr="003C0E8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72</w:t>
            </w:r>
          </w:p>
        </w:tc>
        <w:tc>
          <w:tcPr>
            <w:tcW w:w="2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C0E8F" w:rsidRDefault="00C74AB2" w:rsidP="00C74AB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="003C0E8F" w:rsidRPr="003C0E8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237</w:t>
            </w:r>
            <w:r w:rsidR="003C0E8F" w:rsidRPr="003C0E8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47</w:t>
            </w:r>
          </w:p>
        </w:tc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C0E8F" w:rsidRDefault="00C74AB2" w:rsidP="00C74AB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3C0E8F" w:rsidRPr="003C0E8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497</w:t>
            </w:r>
            <w:r w:rsidR="003C0E8F" w:rsidRPr="003C0E8F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58</w:t>
            </w:r>
          </w:p>
        </w:tc>
      </w:tr>
      <w:tr w:rsidR="00D85FDE" w:rsidTr="00B64C60">
        <w:tblPrEx>
          <w:tblCellSpacing w:w="-8" w:type="nil"/>
        </w:tblPrEx>
        <w:trPr>
          <w:trHeight w:val="285"/>
          <w:tblCellSpacing w:w="-8" w:type="nil"/>
        </w:trPr>
        <w:tc>
          <w:tcPr>
            <w:tcW w:w="655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C0E8F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D85FDE" w:rsidRPr="003C0E8F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C0E8F">
              <w:rPr>
                <w:rFonts w:ascii="Arial" w:hAnsi="Arial" w:cs="Arial"/>
                <w:b/>
                <w:bCs/>
                <w:sz w:val="16"/>
                <w:szCs w:val="16"/>
              </w:rPr>
              <w:t>Drobný hmotný majetok k 31.12.20</w:t>
            </w:r>
            <w:r w:rsidR="009C53AA" w:rsidRPr="003C0E8F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  <w:r w:rsidR="00C74AB2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  <w:p w:rsidR="00D85FDE" w:rsidRPr="003C0E8F" w:rsidRDefault="00D85FDE" w:rsidP="0048527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5FDE" w:rsidRPr="003C0E8F" w:rsidRDefault="00C74AB2" w:rsidP="00C74AB2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</w:t>
            </w:r>
            <w:r w:rsidR="003C0E8F" w:rsidRPr="003C0E8F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497,58</w:t>
            </w:r>
          </w:p>
        </w:tc>
      </w:tr>
    </w:tbl>
    <w:p w:rsidR="00817405" w:rsidRDefault="00817405" w:rsidP="004A7A45">
      <w:pPr>
        <w:jc w:val="center"/>
        <w:rPr>
          <w:rFonts w:ascii="Arial" w:hAnsi="Arial" w:cs="Arial"/>
          <w:b/>
          <w:sz w:val="24"/>
          <w:szCs w:val="24"/>
        </w:rPr>
      </w:pPr>
    </w:p>
    <w:p w:rsidR="004A7A45" w:rsidRPr="004A7A45" w:rsidRDefault="004A7A45" w:rsidP="004A7A45">
      <w:pPr>
        <w:jc w:val="center"/>
        <w:rPr>
          <w:rFonts w:ascii="Arial" w:hAnsi="Arial" w:cs="Arial"/>
          <w:b/>
          <w:sz w:val="24"/>
          <w:szCs w:val="24"/>
        </w:rPr>
      </w:pPr>
      <w:r w:rsidRPr="004A7A45">
        <w:rPr>
          <w:rFonts w:ascii="Arial" w:hAnsi="Arial" w:cs="Arial"/>
          <w:b/>
          <w:sz w:val="24"/>
          <w:szCs w:val="24"/>
        </w:rPr>
        <w:t>VI. Ďalšie informácie</w:t>
      </w:r>
    </w:p>
    <w:p w:rsidR="00F26118" w:rsidRDefault="004A7A45" w:rsidP="00BC2F56">
      <w:pPr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4A7A45">
        <w:rPr>
          <w:rFonts w:ascii="Arial" w:eastAsia="Times New Roman" w:hAnsi="Arial" w:cs="Arial"/>
          <w:sz w:val="20"/>
          <w:szCs w:val="20"/>
          <w:lang w:eastAsia="sk-SK"/>
        </w:rPr>
        <w:t>Pandémia COVID-19 nemala</w:t>
      </w:r>
      <w:r w:rsidR="00715CCB">
        <w:rPr>
          <w:rFonts w:ascii="Arial" w:eastAsia="Times New Roman" w:hAnsi="Arial" w:cs="Arial"/>
          <w:sz w:val="20"/>
          <w:szCs w:val="20"/>
          <w:lang w:eastAsia="sk-SK"/>
        </w:rPr>
        <w:t xml:space="preserve"> výrazný</w:t>
      </w:r>
      <w:r w:rsidRPr="004A7A45">
        <w:rPr>
          <w:rFonts w:ascii="Arial" w:eastAsia="Times New Roman" w:hAnsi="Arial" w:cs="Arial"/>
          <w:sz w:val="20"/>
          <w:szCs w:val="20"/>
          <w:lang w:eastAsia="sk-SK"/>
        </w:rPr>
        <w:t xml:space="preserve"> vplyv na činnosť neziskovej organizácie, na jej nepretržitosť a na príjem finančných dotácií. </w:t>
      </w:r>
    </w:p>
    <w:p w:rsidR="00F26118" w:rsidRPr="00F06183" w:rsidRDefault="00F26118" w:rsidP="00BC2F56">
      <w:pPr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C436A1">
        <w:rPr>
          <w:rFonts w:ascii="Arial" w:eastAsia="Times New Roman" w:hAnsi="Arial" w:cs="Arial"/>
          <w:sz w:val="20"/>
          <w:szCs w:val="20"/>
          <w:lang w:eastAsia="sk-SK"/>
        </w:rPr>
        <w:t>V</w:t>
      </w:r>
      <w:r w:rsidRPr="00C436A1">
        <w:rPr>
          <w:rFonts w:ascii="Arial" w:hAnsi="Arial" w:cs="Arial"/>
          <w:sz w:val="20"/>
          <w:szCs w:val="20"/>
        </w:rPr>
        <w:t xml:space="preserve"> rámci dotačného titulu na podporu vykonávania opatrení sociálnoprávnej ochrany detí a sociálnej kurately bol neziskovej organizácii poskytnut</w:t>
      </w:r>
      <w:r w:rsidR="001E184E" w:rsidRPr="00C436A1">
        <w:rPr>
          <w:rFonts w:ascii="Arial" w:hAnsi="Arial" w:cs="Arial"/>
          <w:sz w:val="20"/>
          <w:szCs w:val="20"/>
        </w:rPr>
        <w:t xml:space="preserve">ý </w:t>
      </w:r>
      <w:r w:rsidR="00EC17DA">
        <w:rPr>
          <w:rFonts w:ascii="Arial" w:hAnsi="Arial" w:cs="Arial"/>
          <w:sz w:val="20"/>
          <w:szCs w:val="20"/>
        </w:rPr>
        <w:t>tzv. infekčný príplatok, mimoriadna odmena v rámci inflačnej pomoci</w:t>
      </w:r>
      <w:r w:rsidR="001E184E" w:rsidRPr="00C436A1">
        <w:rPr>
          <w:rFonts w:ascii="Arial" w:hAnsi="Arial" w:cs="Arial"/>
          <w:sz w:val="20"/>
          <w:szCs w:val="20"/>
        </w:rPr>
        <w:t xml:space="preserve"> a</w:t>
      </w:r>
      <w:r w:rsidR="00EC17DA">
        <w:rPr>
          <w:rFonts w:ascii="Arial" w:hAnsi="Arial" w:cs="Arial"/>
          <w:sz w:val="20"/>
          <w:szCs w:val="20"/>
        </w:rPr>
        <w:t> mimoriadna odmena pre PNR</w:t>
      </w:r>
      <w:r w:rsidR="00C436A1" w:rsidRPr="00C436A1">
        <w:rPr>
          <w:rFonts w:ascii="Arial" w:hAnsi="Arial" w:cs="Arial"/>
          <w:sz w:val="20"/>
          <w:szCs w:val="20"/>
        </w:rPr>
        <w:t xml:space="preserve">. </w:t>
      </w:r>
    </w:p>
    <w:p w:rsidR="004A7A45" w:rsidRDefault="004A7A45" w:rsidP="00D9146C">
      <w:pPr>
        <w:ind w:firstLine="426"/>
        <w:jc w:val="both"/>
      </w:pPr>
      <w:r w:rsidRPr="004A7A45">
        <w:rPr>
          <w:rFonts w:ascii="Arial" w:eastAsia="Times New Roman" w:hAnsi="Arial" w:cs="Arial"/>
          <w:sz w:val="20"/>
          <w:szCs w:val="20"/>
          <w:lang w:eastAsia="sk-SK"/>
        </w:rPr>
        <w:t>Aj v roku 202</w:t>
      </w:r>
      <w:r w:rsidR="00506BC1">
        <w:rPr>
          <w:rFonts w:ascii="Arial" w:eastAsia="Times New Roman" w:hAnsi="Arial" w:cs="Arial"/>
          <w:sz w:val="20"/>
          <w:szCs w:val="20"/>
          <w:lang w:eastAsia="sk-SK"/>
        </w:rPr>
        <w:t>3</w:t>
      </w:r>
      <w:r w:rsidRPr="004A7A45">
        <w:rPr>
          <w:rFonts w:ascii="Arial" w:eastAsia="Times New Roman" w:hAnsi="Arial" w:cs="Arial"/>
          <w:sz w:val="20"/>
          <w:szCs w:val="20"/>
          <w:lang w:eastAsia="sk-SK"/>
        </w:rPr>
        <w:t xml:space="preserve"> bude nezisková organizácia </w:t>
      </w:r>
      <w:r w:rsidR="00D273B0">
        <w:rPr>
          <w:rFonts w:ascii="Arial" w:eastAsia="Times New Roman" w:hAnsi="Arial" w:cs="Arial"/>
          <w:sz w:val="20"/>
          <w:szCs w:val="20"/>
          <w:lang w:eastAsia="sk-SK"/>
        </w:rPr>
        <w:t xml:space="preserve">nepretržite </w:t>
      </w:r>
      <w:r w:rsidRPr="004A7A45">
        <w:rPr>
          <w:rFonts w:ascii="Arial" w:eastAsia="Times New Roman" w:hAnsi="Arial" w:cs="Arial"/>
          <w:sz w:val="20"/>
          <w:szCs w:val="20"/>
          <w:lang w:eastAsia="sk-SK"/>
        </w:rPr>
        <w:t>pokračovať vo svojej činnosti, nepôjde do likvidácie.</w:t>
      </w:r>
    </w:p>
    <w:sectPr w:rsidR="004A7A45" w:rsidSect="00485279">
      <w:pgSz w:w="12246" w:h="15817"/>
      <w:pgMar w:top="1134" w:right="850" w:bottom="1134" w:left="850" w:header="720" w:footer="720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6D5E67"/>
    <w:multiLevelType w:val="hybridMultilevel"/>
    <w:tmpl w:val="FBDA8D2C"/>
    <w:lvl w:ilvl="0" w:tplc="B3BE2446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3557F"/>
    <w:multiLevelType w:val="hybridMultilevel"/>
    <w:tmpl w:val="3FBC8150"/>
    <w:lvl w:ilvl="0" w:tplc="677EBA0E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712305"/>
    <w:multiLevelType w:val="hybridMultilevel"/>
    <w:tmpl w:val="ABB029D0"/>
    <w:lvl w:ilvl="0" w:tplc="DF4C157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3A23E6"/>
    <w:multiLevelType w:val="hybridMultilevel"/>
    <w:tmpl w:val="05CCC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934EB6"/>
    <w:multiLevelType w:val="hybridMultilevel"/>
    <w:tmpl w:val="0596C6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FDE"/>
    <w:rsid w:val="00004DCF"/>
    <w:rsid w:val="0001506A"/>
    <w:rsid w:val="00015593"/>
    <w:rsid w:val="00017088"/>
    <w:rsid w:val="00022678"/>
    <w:rsid w:val="00032406"/>
    <w:rsid w:val="00042597"/>
    <w:rsid w:val="00064828"/>
    <w:rsid w:val="000654E3"/>
    <w:rsid w:val="00097DD8"/>
    <w:rsid w:val="000A0BC1"/>
    <w:rsid w:val="000A7459"/>
    <w:rsid w:val="000B357F"/>
    <w:rsid w:val="000B4720"/>
    <w:rsid w:val="000C2C9E"/>
    <w:rsid w:val="000C660F"/>
    <w:rsid w:val="000D2A4E"/>
    <w:rsid w:val="000E3CDC"/>
    <w:rsid w:val="00101971"/>
    <w:rsid w:val="00102216"/>
    <w:rsid w:val="001133EE"/>
    <w:rsid w:val="0011752A"/>
    <w:rsid w:val="00121D2D"/>
    <w:rsid w:val="001235B3"/>
    <w:rsid w:val="00125E43"/>
    <w:rsid w:val="001359F9"/>
    <w:rsid w:val="0013694C"/>
    <w:rsid w:val="00142239"/>
    <w:rsid w:val="00150748"/>
    <w:rsid w:val="001565C6"/>
    <w:rsid w:val="00160A62"/>
    <w:rsid w:val="00164580"/>
    <w:rsid w:val="00176BCE"/>
    <w:rsid w:val="00184903"/>
    <w:rsid w:val="001A1F38"/>
    <w:rsid w:val="001D6165"/>
    <w:rsid w:val="001E184E"/>
    <w:rsid w:val="001E5FCF"/>
    <w:rsid w:val="001F7178"/>
    <w:rsid w:val="002006FE"/>
    <w:rsid w:val="00211FC7"/>
    <w:rsid w:val="00216063"/>
    <w:rsid w:val="00216C8E"/>
    <w:rsid w:val="00217641"/>
    <w:rsid w:val="00223F35"/>
    <w:rsid w:val="002327D3"/>
    <w:rsid w:val="002516C4"/>
    <w:rsid w:val="00254645"/>
    <w:rsid w:val="00254D0C"/>
    <w:rsid w:val="00256772"/>
    <w:rsid w:val="00261306"/>
    <w:rsid w:val="002673A6"/>
    <w:rsid w:val="00275B1B"/>
    <w:rsid w:val="002A363B"/>
    <w:rsid w:val="002E375F"/>
    <w:rsid w:val="002E4BFA"/>
    <w:rsid w:val="002F5277"/>
    <w:rsid w:val="003012FA"/>
    <w:rsid w:val="00312471"/>
    <w:rsid w:val="00314468"/>
    <w:rsid w:val="003427A1"/>
    <w:rsid w:val="00356F94"/>
    <w:rsid w:val="003809CB"/>
    <w:rsid w:val="00383C7E"/>
    <w:rsid w:val="003923B7"/>
    <w:rsid w:val="003A4578"/>
    <w:rsid w:val="003B5753"/>
    <w:rsid w:val="003B67A0"/>
    <w:rsid w:val="003C0E8F"/>
    <w:rsid w:val="003C2F3B"/>
    <w:rsid w:val="003C3186"/>
    <w:rsid w:val="003C75F5"/>
    <w:rsid w:val="003E42AD"/>
    <w:rsid w:val="003F1D90"/>
    <w:rsid w:val="003F5FCC"/>
    <w:rsid w:val="004050A6"/>
    <w:rsid w:val="00437D80"/>
    <w:rsid w:val="00452B0C"/>
    <w:rsid w:val="004533C6"/>
    <w:rsid w:val="00455B40"/>
    <w:rsid w:val="00462E12"/>
    <w:rsid w:val="00485279"/>
    <w:rsid w:val="0048674E"/>
    <w:rsid w:val="004A7A45"/>
    <w:rsid w:val="004C5F9C"/>
    <w:rsid w:val="004D5AC1"/>
    <w:rsid w:val="004D7519"/>
    <w:rsid w:val="00506BC1"/>
    <w:rsid w:val="00515AA6"/>
    <w:rsid w:val="00527F79"/>
    <w:rsid w:val="00541376"/>
    <w:rsid w:val="00543EF1"/>
    <w:rsid w:val="005729C1"/>
    <w:rsid w:val="00591423"/>
    <w:rsid w:val="00595407"/>
    <w:rsid w:val="005B386E"/>
    <w:rsid w:val="005B4020"/>
    <w:rsid w:val="005B4EC5"/>
    <w:rsid w:val="005B66A4"/>
    <w:rsid w:val="005B7C47"/>
    <w:rsid w:val="005D3E42"/>
    <w:rsid w:val="005F729B"/>
    <w:rsid w:val="00602515"/>
    <w:rsid w:val="0060491B"/>
    <w:rsid w:val="0061301B"/>
    <w:rsid w:val="00613391"/>
    <w:rsid w:val="006240E3"/>
    <w:rsid w:val="00637B38"/>
    <w:rsid w:val="00654501"/>
    <w:rsid w:val="00655E5A"/>
    <w:rsid w:val="00656D2C"/>
    <w:rsid w:val="00667E12"/>
    <w:rsid w:val="006715A0"/>
    <w:rsid w:val="00696676"/>
    <w:rsid w:val="006C56E6"/>
    <w:rsid w:val="006C6FB6"/>
    <w:rsid w:val="006D1E02"/>
    <w:rsid w:val="006F2160"/>
    <w:rsid w:val="007029EF"/>
    <w:rsid w:val="007110F8"/>
    <w:rsid w:val="00715CCB"/>
    <w:rsid w:val="00723E17"/>
    <w:rsid w:val="0072634D"/>
    <w:rsid w:val="00734C8E"/>
    <w:rsid w:val="00740AB5"/>
    <w:rsid w:val="00745A53"/>
    <w:rsid w:val="00747A7C"/>
    <w:rsid w:val="00755046"/>
    <w:rsid w:val="007753F0"/>
    <w:rsid w:val="00782835"/>
    <w:rsid w:val="00785F97"/>
    <w:rsid w:val="00786BB2"/>
    <w:rsid w:val="00796D19"/>
    <w:rsid w:val="007A72D8"/>
    <w:rsid w:val="007B2FEE"/>
    <w:rsid w:val="007B3B02"/>
    <w:rsid w:val="007D41C7"/>
    <w:rsid w:val="007D70DA"/>
    <w:rsid w:val="007E5442"/>
    <w:rsid w:val="007E5C86"/>
    <w:rsid w:val="007F12C8"/>
    <w:rsid w:val="007F407E"/>
    <w:rsid w:val="007F73D0"/>
    <w:rsid w:val="007F7CA1"/>
    <w:rsid w:val="00803873"/>
    <w:rsid w:val="00804BCB"/>
    <w:rsid w:val="00811528"/>
    <w:rsid w:val="00812AB0"/>
    <w:rsid w:val="00815C1E"/>
    <w:rsid w:val="00817405"/>
    <w:rsid w:val="008229DB"/>
    <w:rsid w:val="00841C3B"/>
    <w:rsid w:val="008855D3"/>
    <w:rsid w:val="008A2F8A"/>
    <w:rsid w:val="008B5B93"/>
    <w:rsid w:val="008E41E4"/>
    <w:rsid w:val="008F10C3"/>
    <w:rsid w:val="008F6FCD"/>
    <w:rsid w:val="00900D32"/>
    <w:rsid w:val="00910596"/>
    <w:rsid w:val="00911D79"/>
    <w:rsid w:val="009121FB"/>
    <w:rsid w:val="009679F0"/>
    <w:rsid w:val="00970CEB"/>
    <w:rsid w:val="0097708B"/>
    <w:rsid w:val="00982BEA"/>
    <w:rsid w:val="009C53AA"/>
    <w:rsid w:val="009C6808"/>
    <w:rsid w:val="009D2DE8"/>
    <w:rsid w:val="009D73C0"/>
    <w:rsid w:val="009E35D8"/>
    <w:rsid w:val="009F11CD"/>
    <w:rsid w:val="009F6A04"/>
    <w:rsid w:val="009F6CA9"/>
    <w:rsid w:val="00A05883"/>
    <w:rsid w:val="00A07E87"/>
    <w:rsid w:val="00A136B2"/>
    <w:rsid w:val="00A467B3"/>
    <w:rsid w:val="00A63F0C"/>
    <w:rsid w:val="00A7211A"/>
    <w:rsid w:val="00A85EB8"/>
    <w:rsid w:val="00A87507"/>
    <w:rsid w:val="00AB0431"/>
    <w:rsid w:val="00AC0D34"/>
    <w:rsid w:val="00AC15B9"/>
    <w:rsid w:val="00AD6C48"/>
    <w:rsid w:val="00AD79F7"/>
    <w:rsid w:val="00AE1569"/>
    <w:rsid w:val="00AF1120"/>
    <w:rsid w:val="00B06C37"/>
    <w:rsid w:val="00B24026"/>
    <w:rsid w:val="00B32B5C"/>
    <w:rsid w:val="00B35FD1"/>
    <w:rsid w:val="00B64C60"/>
    <w:rsid w:val="00B72AED"/>
    <w:rsid w:val="00B76692"/>
    <w:rsid w:val="00B7731A"/>
    <w:rsid w:val="00BA5F76"/>
    <w:rsid w:val="00BB1C78"/>
    <w:rsid w:val="00BB7609"/>
    <w:rsid w:val="00BC2F56"/>
    <w:rsid w:val="00BD160C"/>
    <w:rsid w:val="00BD51FB"/>
    <w:rsid w:val="00BE2BB0"/>
    <w:rsid w:val="00C1163E"/>
    <w:rsid w:val="00C13EAC"/>
    <w:rsid w:val="00C16179"/>
    <w:rsid w:val="00C225FA"/>
    <w:rsid w:val="00C2287C"/>
    <w:rsid w:val="00C436A1"/>
    <w:rsid w:val="00C5195C"/>
    <w:rsid w:val="00C74042"/>
    <w:rsid w:val="00C74AB2"/>
    <w:rsid w:val="00C84795"/>
    <w:rsid w:val="00C96F3A"/>
    <w:rsid w:val="00CB1F2F"/>
    <w:rsid w:val="00CC50A1"/>
    <w:rsid w:val="00CC50BA"/>
    <w:rsid w:val="00CD22D3"/>
    <w:rsid w:val="00CD2487"/>
    <w:rsid w:val="00CD63D0"/>
    <w:rsid w:val="00CE0E3D"/>
    <w:rsid w:val="00D05E98"/>
    <w:rsid w:val="00D16E45"/>
    <w:rsid w:val="00D26A6F"/>
    <w:rsid w:val="00D273B0"/>
    <w:rsid w:val="00D30D31"/>
    <w:rsid w:val="00D320E5"/>
    <w:rsid w:val="00D36C0C"/>
    <w:rsid w:val="00D40151"/>
    <w:rsid w:val="00D423E1"/>
    <w:rsid w:val="00D46A0E"/>
    <w:rsid w:val="00D46AF7"/>
    <w:rsid w:val="00D502F8"/>
    <w:rsid w:val="00D53FB8"/>
    <w:rsid w:val="00D568C9"/>
    <w:rsid w:val="00D60ACD"/>
    <w:rsid w:val="00D6533D"/>
    <w:rsid w:val="00D66671"/>
    <w:rsid w:val="00D83052"/>
    <w:rsid w:val="00D85FDE"/>
    <w:rsid w:val="00D9146C"/>
    <w:rsid w:val="00D967A9"/>
    <w:rsid w:val="00DA3447"/>
    <w:rsid w:val="00DC15D9"/>
    <w:rsid w:val="00DD5912"/>
    <w:rsid w:val="00DE2AB4"/>
    <w:rsid w:val="00DF08EA"/>
    <w:rsid w:val="00DF41E9"/>
    <w:rsid w:val="00DF611B"/>
    <w:rsid w:val="00E03989"/>
    <w:rsid w:val="00E07638"/>
    <w:rsid w:val="00E167DD"/>
    <w:rsid w:val="00E27F4C"/>
    <w:rsid w:val="00E43696"/>
    <w:rsid w:val="00E46D20"/>
    <w:rsid w:val="00E4717D"/>
    <w:rsid w:val="00E5340B"/>
    <w:rsid w:val="00E61338"/>
    <w:rsid w:val="00E63B1D"/>
    <w:rsid w:val="00E71A71"/>
    <w:rsid w:val="00E8266E"/>
    <w:rsid w:val="00E92EC4"/>
    <w:rsid w:val="00EA79BC"/>
    <w:rsid w:val="00EC17DA"/>
    <w:rsid w:val="00EC25EA"/>
    <w:rsid w:val="00EC7BE1"/>
    <w:rsid w:val="00ED035D"/>
    <w:rsid w:val="00EE3E1B"/>
    <w:rsid w:val="00EE5566"/>
    <w:rsid w:val="00F06183"/>
    <w:rsid w:val="00F26118"/>
    <w:rsid w:val="00F36797"/>
    <w:rsid w:val="00F62BEA"/>
    <w:rsid w:val="00F62D25"/>
    <w:rsid w:val="00F7018B"/>
    <w:rsid w:val="00F758EB"/>
    <w:rsid w:val="00F91D7D"/>
    <w:rsid w:val="00FA714C"/>
    <w:rsid w:val="00FB591E"/>
    <w:rsid w:val="00FE2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8D9108-663F-47E2-A486-B7A7B6186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5FD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5FDE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5FD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121FB"/>
    <w:pPr>
      <w:ind w:left="720"/>
      <w:contextualSpacing/>
    </w:pPr>
  </w:style>
  <w:style w:type="table" w:styleId="Mriekatabuky">
    <w:name w:val="Table Grid"/>
    <w:basedOn w:val="Normlnatabuka"/>
    <w:uiPriority w:val="99"/>
    <w:rsid w:val="0031446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427A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5729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728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4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CC8587A-3A73-4DB8-A6A8-19F02101CF41}" type="doc">
      <dgm:prSet loTypeId="urn:microsoft.com/office/officeart/2009/3/layout/HorizontalOrganizationChart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627E8B73-DBEF-4D49-8D8C-687988C4817F}">
      <dgm:prSet phldrT="[Text]"/>
      <dgm:spPr/>
      <dgm:t>
        <a:bodyPr/>
        <a:lstStyle/>
        <a:p>
          <a:r>
            <a:rPr lang="sk-SK"/>
            <a:t>Riaditeľka n.o.</a:t>
          </a:r>
        </a:p>
      </dgm:t>
    </dgm:pt>
    <dgm:pt modelId="{05E3D314-6CA4-4D04-AD2C-0B1F769406B0}" type="parTrans" cxnId="{49C1F9B6-177D-4686-AFA4-1486D12E3168}">
      <dgm:prSet/>
      <dgm:spPr/>
      <dgm:t>
        <a:bodyPr/>
        <a:lstStyle/>
        <a:p>
          <a:endParaRPr lang="sk-SK"/>
        </a:p>
      </dgm:t>
    </dgm:pt>
    <dgm:pt modelId="{07FF755D-740E-4F45-8A71-8DE372883FA5}" type="sibTrans" cxnId="{49C1F9B6-177D-4686-AFA4-1486D12E3168}">
      <dgm:prSet/>
      <dgm:spPr/>
      <dgm:t>
        <a:bodyPr/>
        <a:lstStyle/>
        <a:p>
          <a:endParaRPr lang="sk-SK"/>
        </a:p>
      </dgm:t>
    </dgm:pt>
    <dgm:pt modelId="{D1BE4DA9-3B5C-4C60-8CDF-2CE43772B3DC}" type="asst">
      <dgm:prSet phldrT="[Text]"/>
      <dgm:spPr/>
      <dgm:t>
        <a:bodyPr/>
        <a:lstStyle/>
        <a:p>
          <a:r>
            <a:rPr lang="sk-SK"/>
            <a:t>Riaditeľ CDR</a:t>
          </a:r>
        </a:p>
      </dgm:t>
    </dgm:pt>
    <dgm:pt modelId="{D1E05B5E-45E2-42FF-A2AA-AC840FC8A04F}" type="parTrans" cxnId="{D177ABB3-4A59-499B-BE10-1906995A7B22}">
      <dgm:prSet/>
      <dgm:spPr/>
      <dgm:t>
        <a:bodyPr/>
        <a:lstStyle/>
        <a:p>
          <a:endParaRPr lang="sk-SK"/>
        </a:p>
      </dgm:t>
    </dgm:pt>
    <dgm:pt modelId="{B43F6E3A-B862-482F-BBD6-906AB1A31A9E}" type="sibTrans" cxnId="{D177ABB3-4A59-499B-BE10-1906995A7B22}">
      <dgm:prSet/>
      <dgm:spPr/>
      <dgm:t>
        <a:bodyPr/>
        <a:lstStyle/>
        <a:p>
          <a:endParaRPr lang="sk-SK"/>
        </a:p>
      </dgm:t>
    </dgm:pt>
    <dgm:pt modelId="{C9FA5EA8-71B3-4A61-95E3-5E68392321DB}">
      <dgm:prSet phldrT="[Text]"/>
      <dgm:spPr/>
      <dgm:t>
        <a:bodyPr/>
        <a:lstStyle/>
        <a:p>
          <a:r>
            <a:rPr lang="sk-SK"/>
            <a:t>Vychovávatelia</a:t>
          </a:r>
        </a:p>
      </dgm:t>
    </dgm:pt>
    <dgm:pt modelId="{19D1EB0E-B4CA-4E84-93DE-FFAB4D2FB775}" type="parTrans" cxnId="{A6944B47-65C9-451C-951E-22BA5E2ACF0D}">
      <dgm:prSet/>
      <dgm:spPr/>
      <dgm:t>
        <a:bodyPr/>
        <a:lstStyle/>
        <a:p>
          <a:endParaRPr lang="sk-SK"/>
        </a:p>
      </dgm:t>
    </dgm:pt>
    <dgm:pt modelId="{D674E80C-9A51-49C1-B109-3743428AB6E0}" type="sibTrans" cxnId="{A6944B47-65C9-451C-951E-22BA5E2ACF0D}">
      <dgm:prSet/>
      <dgm:spPr/>
      <dgm:t>
        <a:bodyPr/>
        <a:lstStyle/>
        <a:p>
          <a:endParaRPr lang="sk-SK"/>
        </a:p>
      </dgm:t>
    </dgm:pt>
    <dgm:pt modelId="{60A3A699-5ECA-4333-8672-E3D775DD0944}">
      <dgm:prSet phldrT="[Text]"/>
      <dgm:spPr/>
      <dgm:t>
        <a:bodyPr/>
        <a:lstStyle/>
        <a:p>
          <a:r>
            <a:rPr lang="sk-SK"/>
            <a:t>Pomocní vychovávatelia</a:t>
          </a:r>
        </a:p>
      </dgm:t>
    </dgm:pt>
    <dgm:pt modelId="{33E620B1-66A6-4CE6-8D4F-7ADFB873E093}" type="parTrans" cxnId="{ABE58244-66E9-4CB7-88FD-CF4262B73B30}">
      <dgm:prSet/>
      <dgm:spPr/>
      <dgm:t>
        <a:bodyPr/>
        <a:lstStyle/>
        <a:p>
          <a:endParaRPr lang="sk-SK"/>
        </a:p>
      </dgm:t>
    </dgm:pt>
    <dgm:pt modelId="{27A008EB-3A64-4F57-BA83-59AA569C9DA8}" type="sibTrans" cxnId="{ABE58244-66E9-4CB7-88FD-CF4262B73B30}">
      <dgm:prSet/>
      <dgm:spPr/>
      <dgm:t>
        <a:bodyPr/>
        <a:lstStyle/>
        <a:p>
          <a:endParaRPr lang="sk-SK"/>
        </a:p>
      </dgm:t>
    </dgm:pt>
    <dgm:pt modelId="{3F0305E1-25FC-46B2-B790-22AC59FFB06E}">
      <dgm:prSet phldrT="[Text]"/>
      <dgm:spPr/>
      <dgm:t>
        <a:bodyPr/>
        <a:lstStyle/>
        <a:p>
          <a:r>
            <a:rPr lang="sk-SK"/>
            <a:t>Profesionálni náhradní rodičia</a:t>
          </a:r>
        </a:p>
      </dgm:t>
    </dgm:pt>
    <dgm:pt modelId="{893CC4AA-8459-4CE7-9DC3-20E2A660D336}" type="parTrans" cxnId="{3AD44E77-5193-495D-B077-FF30709F8A1E}">
      <dgm:prSet/>
      <dgm:spPr/>
      <dgm:t>
        <a:bodyPr/>
        <a:lstStyle/>
        <a:p>
          <a:endParaRPr lang="sk-SK"/>
        </a:p>
      </dgm:t>
    </dgm:pt>
    <dgm:pt modelId="{5ECE0BF8-2445-4140-9B63-7EC21BDDB41F}" type="sibTrans" cxnId="{3AD44E77-5193-495D-B077-FF30709F8A1E}">
      <dgm:prSet/>
      <dgm:spPr/>
      <dgm:t>
        <a:bodyPr/>
        <a:lstStyle/>
        <a:p>
          <a:endParaRPr lang="sk-SK"/>
        </a:p>
      </dgm:t>
    </dgm:pt>
    <dgm:pt modelId="{05577F80-D337-4EE2-91E6-C9AF5E1F8E8F}">
      <dgm:prSet phldrT="[Text]"/>
      <dgm:spPr/>
      <dgm:t>
        <a:bodyPr/>
        <a:lstStyle/>
        <a:p>
          <a:r>
            <a:rPr lang="sk-SK"/>
            <a:t>Sociálna pracovníčka</a:t>
          </a:r>
        </a:p>
      </dgm:t>
    </dgm:pt>
    <dgm:pt modelId="{2D1E4B0F-8B9F-463D-B824-426E944B47C8}" type="parTrans" cxnId="{91CCE8D8-5934-4D9F-89D1-A1D79BAFA8CE}">
      <dgm:prSet/>
      <dgm:spPr/>
      <dgm:t>
        <a:bodyPr/>
        <a:lstStyle/>
        <a:p>
          <a:endParaRPr lang="sk-SK"/>
        </a:p>
      </dgm:t>
    </dgm:pt>
    <dgm:pt modelId="{F5BB7A8D-E56B-4873-B8C3-CC07023BDBA1}" type="sibTrans" cxnId="{91CCE8D8-5934-4D9F-89D1-A1D79BAFA8CE}">
      <dgm:prSet/>
      <dgm:spPr/>
      <dgm:t>
        <a:bodyPr/>
        <a:lstStyle/>
        <a:p>
          <a:endParaRPr lang="sk-SK"/>
        </a:p>
      </dgm:t>
    </dgm:pt>
    <dgm:pt modelId="{9585E8BF-1AD6-41F9-8A7E-9E58882EB282}">
      <dgm:prSet phldrT="[Text]"/>
      <dgm:spPr/>
      <dgm:t>
        <a:bodyPr/>
        <a:lstStyle/>
        <a:p>
          <a:r>
            <a:rPr lang="sk-SK"/>
            <a:t>Psychológ</a:t>
          </a:r>
        </a:p>
      </dgm:t>
    </dgm:pt>
    <dgm:pt modelId="{B95D9E6E-8EA2-4F0C-BBD0-592D2ED89AEE}" type="parTrans" cxnId="{158105CE-5157-471F-9C97-146AB5ED6371}">
      <dgm:prSet/>
      <dgm:spPr/>
      <dgm:t>
        <a:bodyPr/>
        <a:lstStyle/>
        <a:p>
          <a:endParaRPr lang="sk-SK"/>
        </a:p>
      </dgm:t>
    </dgm:pt>
    <dgm:pt modelId="{B7158595-E18A-413B-B9E0-4A7B1FB56E83}" type="sibTrans" cxnId="{158105CE-5157-471F-9C97-146AB5ED6371}">
      <dgm:prSet/>
      <dgm:spPr/>
      <dgm:t>
        <a:bodyPr/>
        <a:lstStyle/>
        <a:p>
          <a:endParaRPr lang="sk-SK"/>
        </a:p>
      </dgm:t>
    </dgm:pt>
    <dgm:pt modelId="{EDFB6D34-D97A-4916-A168-841D9191AC6B}">
      <dgm:prSet phldrT="[Text]"/>
      <dgm:spPr/>
      <dgm:t>
        <a:bodyPr/>
        <a:lstStyle/>
        <a:p>
          <a:r>
            <a:rPr lang="sk-SK"/>
            <a:t>Ekonóm</a:t>
          </a:r>
        </a:p>
      </dgm:t>
    </dgm:pt>
    <dgm:pt modelId="{F433193B-7768-430C-A8DB-A52907A4F978}" type="parTrans" cxnId="{3FBC03FB-93DB-4BB4-9855-F5B32BAE5BE6}">
      <dgm:prSet/>
      <dgm:spPr/>
      <dgm:t>
        <a:bodyPr/>
        <a:lstStyle/>
        <a:p>
          <a:endParaRPr lang="sk-SK"/>
        </a:p>
      </dgm:t>
    </dgm:pt>
    <dgm:pt modelId="{FE249E34-A0CA-4BD9-AE54-3BD2FFD861B2}" type="sibTrans" cxnId="{3FBC03FB-93DB-4BB4-9855-F5B32BAE5BE6}">
      <dgm:prSet/>
      <dgm:spPr/>
      <dgm:t>
        <a:bodyPr/>
        <a:lstStyle/>
        <a:p>
          <a:endParaRPr lang="sk-SK"/>
        </a:p>
      </dgm:t>
    </dgm:pt>
    <dgm:pt modelId="{FEC021B2-2F44-4856-9E94-555E1D067584}" type="pres">
      <dgm:prSet presAssocID="{DCC8587A-3A73-4DB8-A6A8-19F02101CF4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BF4C7C80-ED70-4369-9E55-35F9080409E5}" type="pres">
      <dgm:prSet presAssocID="{627E8B73-DBEF-4D49-8D8C-687988C4817F}" presName="hierRoot1" presStyleCnt="0">
        <dgm:presLayoutVars>
          <dgm:hierBranch val="init"/>
        </dgm:presLayoutVars>
      </dgm:prSet>
      <dgm:spPr/>
    </dgm:pt>
    <dgm:pt modelId="{632E0028-EA57-40E6-B231-8D0E06BBA696}" type="pres">
      <dgm:prSet presAssocID="{627E8B73-DBEF-4D49-8D8C-687988C4817F}" presName="rootComposite1" presStyleCnt="0"/>
      <dgm:spPr/>
    </dgm:pt>
    <dgm:pt modelId="{34886D13-4462-400C-83F9-E52FB6DEFA6D}" type="pres">
      <dgm:prSet presAssocID="{627E8B73-DBEF-4D49-8D8C-687988C4817F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365CDC8-4A9B-45D1-AB7E-A84CA98C70DC}" type="pres">
      <dgm:prSet presAssocID="{627E8B73-DBEF-4D49-8D8C-687988C4817F}" presName="rootConnector1" presStyleLbl="node1" presStyleIdx="0" presStyleCnt="0"/>
      <dgm:spPr/>
      <dgm:t>
        <a:bodyPr/>
        <a:lstStyle/>
        <a:p>
          <a:endParaRPr lang="sk-SK"/>
        </a:p>
      </dgm:t>
    </dgm:pt>
    <dgm:pt modelId="{195A1D3C-5E85-411E-8FC3-A3C3A4018771}" type="pres">
      <dgm:prSet presAssocID="{627E8B73-DBEF-4D49-8D8C-687988C4817F}" presName="hierChild2" presStyleCnt="0"/>
      <dgm:spPr/>
    </dgm:pt>
    <dgm:pt modelId="{F3E9E079-7DB7-4431-9380-45317A99860C}" type="pres">
      <dgm:prSet presAssocID="{19D1EB0E-B4CA-4E84-93DE-FFAB4D2FB775}" presName="Name64" presStyleLbl="parChTrans1D2" presStyleIdx="0" presStyleCnt="7"/>
      <dgm:spPr/>
      <dgm:t>
        <a:bodyPr/>
        <a:lstStyle/>
        <a:p>
          <a:endParaRPr lang="sk-SK"/>
        </a:p>
      </dgm:t>
    </dgm:pt>
    <dgm:pt modelId="{AAA1FBF2-6BB8-4BC2-A8B0-9985701B7429}" type="pres">
      <dgm:prSet presAssocID="{C9FA5EA8-71B3-4A61-95E3-5E68392321DB}" presName="hierRoot2" presStyleCnt="0">
        <dgm:presLayoutVars>
          <dgm:hierBranch val="init"/>
        </dgm:presLayoutVars>
      </dgm:prSet>
      <dgm:spPr/>
    </dgm:pt>
    <dgm:pt modelId="{7FB2A23E-AA70-46FC-B164-D5FB94F554A3}" type="pres">
      <dgm:prSet presAssocID="{C9FA5EA8-71B3-4A61-95E3-5E68392321DB}" presName="rootComposite" presStyleCnt="0"/>
      <dgm:spPr/>
    </dgm:pt>
    <dgm:pt modelId="{910EC7DB-D756-423E-AEB0-7EBB3FA3F8F4}" type="pres">
      <dgm:prSet presAssocID="{C9FA5EA8-71B3-4A61-95E3-5E68392321DB}" presName="rootText" presStyleLbl="node2" presStyleIdx="0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925305C-A32C-45C7-90E0-A447FEA8AB6B}" type="pres">
      <dgm:prSet presAssocID="{C9FA5EA8-71B3-4A61-95E3-5E68392321DB}" presName="rootConnector" presStyleLbl="node2" presStyleIdx="0" presStyleCnt="6"/>
      <dgm:spPr/>
      <dgm:t>
        <a:bodyPr/>
        <a:lstStyle/>
        <a:p>
          <a:endParaRPr lang="sk-SK"/>
        </a:p>
      </dgm:t>
    </dgm:pt>
    <dgm:pt modelId="{6101AD6B-6841-43F7-8A6B-A138A0698863}" type="pres">
      <dgm:prSet presAssocID="{C9FA5EA8-71B3-4A61-95E3-5E68392321DB}" presName="hierChild4" presStyleCnt="0"/>
      <dgm:spPr/>
    </dgm:pt>
    <dgm:pt modelId="{7F9F784A-1958-41F8-8D5E-0A9880F8DA96}" type="pres">
      <dgm:prSet presAssocID="{C9FA5EA8-71B3-4A61-95E3-5E68392321DB}" presName="hierChild5" presStyleCnt="0"/>
      <dgm:spPr/>
    </dgm:pt>
    <dgm:pt modelId="{63131802-7DBA-4F3B-A1BB-7263ADE663F8}" type="pres">
      <dgm:prSet presAssocID="{33E620B1-66A6-4CE6-8D4F-7ADFB873E093}" presName="Name64" presStyleLbl="parChTrans1D2" presStyleIdx="1" presStyleCnt="7"/>
      <dgm:spPr/>
      <dgm:t>
        <a:bodyPr/>
        <a:lstStyle/>
        <a:p>
          <a:endParaRPr lang="sk-SK"/>
        </a:p>
      </dgm:t>
    </dgm:pt>
    <dgm:pt modelId="{E4066590-6A9C-4D43-BF95-BFB4C093CDE0}" type="pres">
      <dgm:prSet presAssocID="{60A3A699-5ECA-4333-8672-E3D775DD0944}" presName="hierRoot2" presStyleCnt="0">
        <dgm:presLayoutVars>
          <dgm:hierBranch val="init"/>
        </dgm:presLayoutVars>
      </dgm:prSet>
      <dgm:spPr/>
    </dgm:pt>
    <dgm:pt modelId="{EFD4D663-605B-4D99-9D9E-4FDD0051C494}" type="pres">
      <dgm:prSet presAssocID="{60A3A699-5ECA-4333-8672-E3D775DD0944}" presName="rootComposite" presStyleCnt="0"/>
      <dgm:spPr/>
    </dgm:pt>
    <dgm:pt modelId="{C8BF9E21-AB76-4ABE-B461-0B6D18F737FB}" type="pres">
      <dgm:prSet presAssocID="{60A3A699-5ECA-4333-8672-E3D775DD0944}" presName="rootText" presStyleLbl="node2" presStyleIdx="1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333BE5F-0321-4535-8336-8A4762305229}" type="pres">
      <dgm:prSet presAssocID="{60A3A699-5ECA-4333-8672-E3D775DD0944}" presName="rootConnector" presStyleLbl="node2" presStyleIdx="1" presStyleCnt="6"/>
      <dgm:spPr/>
      <dgm:t>
        <a:bodyPr/>
        <a:lstStyle/>
        <a:p>
          <a:endParaRPr lang="sk-SK"/>
        </a:p>
      </dgm:t>
    </dgm:pt>
    <dgm:pt modelId="{9CA5A5C0-A8F3-41ED-B5A6-58FF6278C78F}" type="pres">
      <dgm:prSet presAssocID="{60A3A699-5ECA-4333-8672-E3D775DD0944}" presName="hierChild4" presStyleCnt="0"/>
      <dgm:spPr/>
    </dgm:pt>
    <dgm:pt modelId="{15D494DE-D457-44C9-92F6-1FD1D491BBB2}" type="pres">
      <dgm:prSet presAssocID="{60A3A699-5ECA-4333-8672-E3D775DD0944}" presName="hierChild5" presStyleCnt="0"/>
      <dgm:spPr/>
    </dgm:pt>
    <dgm:pt modelId="{A0EFCF38-0575-414B-8D23-E622C1908F86}" type="pres">
      <dgm:prSet presAssocID="{893CC4AA-8459-4CE7-9DC3-20E2A660D336}" presName="Name64" presStyleLbl="parChTrans1D2" presStyleIdx="2" presStyleCnt="7"/>
      <dgm:spPr/>
      <dgm:t>
        <a:bodyPr/>
        <a:lstStyle/>
        <a:p>
          <a:endParaRPr lang="sk-SK"/>
        </a:p>
      </dgm:t>
    </dgm:pt>
    <dgm:pt modelId="{E957CAD7-52AF-42E5-9FE1-E96A6DEAD278}" type="pres">
      <dgm:prSet presAssocID="{3F0305E1-25FC-46B2-B790-22AC59FFB06E}" presName="hierRoot2" presStyleCnt="0">
        <dgm:presLayoutVars>
          <dgm:hierBranch val="init"/>
        </dgm:presLayoutVars>
      </dgm:prSet>
      <dgm:spPr/>
    </dgm:pt>
    <dgm:pt modelId="{3F2BE674-8DA5-4A47-8435-6718094A93EC}" type="pres">
      <dgm:prSet presAssocID="{3F0305E1-25FC-46B2-B790-22AC59FFB06E}" presName="rootComposite" presStyleCnt="0"/>
      <dgm:spPr/>
    </dgm:pt>
    <dgm:pt modelId="{92970F5B-9BBD-4802-B5DB-B678D0A3C327}" type="pres">
      <dgm:prSet presAssocID="{3F0305E1-25FC-46B2-B790-22AC59FFB06E}" presName="rootText" presStyleLbl="node2" presStyleIdx="2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CB029B8-C00B-4E2C-B173-E57E5190924C}" type="pres">
      <dgm:prSet presAssocID="{3F0305E1-25FC-46B2-B790-22AC59FFB06E}" presName="rootConnector" presStyleLbl="node2" presStyleIdx="2" presStyleCnt="6"/>
      <dgm:spPr/>
      <dgm:t>
        <a:bodyPr/>
        <a:lstStyle/>
        <a:p>
          <a:endParaRPr lang="sk-SK"/>
        </a:p>
      </dgm:t>
    </dgm:pt>
    <dgm:pt modelId="{5233438F-E0D3-4851-BA53-23E6EBE9FD3B}" type="pres">
      <dgm:prSet presAssocID="{3F0305E1-25FC-46B2-B790-22AC59FFB06E}" presName="hierChild4" presStyleCnt="0"/>
      <dgm:spPr/>
    </dgm:pt>
    <dgm:pt modelId="{3571BC75-E65C-40AD-B64B-B18C8DDBE334}" type="pres">
      <dgm:prSet presAssocID="{3F0305E1-25FC-46B2-B790-22AC59FFB06E}" presName="hierChild5" presStyleCnt="0"/>
      <dgm:spPr/>
    </dgm:pt>
    <dgm:pt modelId="{C547D082-F7D1-4407-A92F-1437CDF8B25A}" type="pres">
      <dgm:prSet presAssocID="{2D1E4B0F-8B9F-463D-B824-426E944B47C8}" presName="Name64" presStyleLbl="parChTrans1D2" presStyleIdx="3" presStyleCnt="7"/>
      <dgm:spPr/>
      <dgm:t>
        <a:bodyPr/>
        <a:lstStyle/>
        <a:p>
          <a:endParaRPr lang="sk-SK"/>
        </a:p>
      </dgm:t>
    </dgm:pt>
    <dgm:pt modelId="{9090D1FC-50F8-43A4-9141-9E8C23B4E936}" type="pres">
      <dgm:prSet presAssocID="{05577F80-D337-4EE2-91E6-C9AF5E1F8E8F}" presName="hierRoot2" presStyleCnt="0">
        <dgm:presLayoutVars>
          <dgm:hierBranch val="init"/>
        </dgm:presLayoutVars>
      </dgm:prSet>
      <dgm:spPr/>
    </dgm:pt>
    <dgm:pt modelId="{3C7120C4-19F4-4A7F-84EB-2A359D3CF370}" type="pres">
      <dgm:prSet presAssocID="{05577F80-D337-4EE2-91E6-C9AF5E1F8E8F}" presName="rootComposite" presStyleCnt="0"/>
      <dgm:spPr/>
    </dgm:pt>
    <dgm:pt modelId="{4C187D1B-A063-487C-9CCE-0F8648013566}" type="pres">
      <dgm:prSet presAssocID="{05577F80-D337-4EE2-91E6-C9AF5E1F8E8F}" presName="rootText" presStyleLbl="node2" presStyleIdx="3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C31F67E-2522-4C5A-882A-A11597C12737}" type="pres">
      <dgm:prSet presAssocID="{05577F80-D337-4EE2-91E6-C9AF5E1F8E8F}" presName="rootConnector" presStyleLbl="node2" presStyleIdx="3" presStyleCnt="6"/>
      <dgm:spPr/>
      <dgm:t>
        <a:bodyPr/>
        <a:lstStyle/>
        <a:p>
          <a:endParaRPr lang="sk-SK"/>
        </a:p>
      </dgm:t>
    </dgm:pt>
    <dgm:pt modelId="{EB075733-C401-4E9C-A1DE-9805AD0426DE}" type="pres">
      <dgm:prSet presAssocID="{05577F80-D337-4EE2-91E6-C9AF5E1F8E8F}" presName="hierChild4" presStyleCnt="0"/>
      <dgm:spPr/>
    </dgm:pt>
    <dgm:pt modelId="{3EF9833D-E722-4594-B587-CB3E0294DCB0}" type="pres">
      <dgm:prSet presAssocID="{05577F80-D337-4EE2-91E6-C9AF5E1F8E8F}" presName="hierChild5" presStyleCnt="0"/>
      <dgm:spPr/>
    </dgm:pt>
    <dgm:pt modelId="{FDD787CE-5DA6-4F6F-8E57-8C23AF9128AB}" type="pres">
      <dgm:prSet presAssocID="{B95D9E6E-8EA2-4F0C-BBD0-592D2ED89AEE}" presName="Name64" presStyleLbl="parChTrans1D2" presStyleIdx="4" presStyleCnt="7"/>
      <dgm:spPr/>
      <dgm:t>
        <a:bodyPr/>
        <a:lstStyle/>
        <a:p>
          <a:endParaRPr lang="sk-SK"/>
        </a:p>
      </dgm:t>
    </dgm:pt>
    <dgm:pt modelId="{1FADC85B-A589-4D16-AB56-202E4703CDFD}" type="pres">
      <dgm:prSet presAssocID="{9585E8BF-1AD6-41F9-8A7E-9E58882EB282}" presName="hierRoot2" presStyleCnt="0">
        <dgm:presLayoutVars>
          <dgm:hierBranch val="init"/>
        </dgm:presLayoutVars>
      </dgm:prSet>
      <dgm:spPr/>
    </dgm:pt>
    <dgm:pt modelId="{122390C0-4592-4407-90E1-E4A60A02EE3F}" type="pres">
      <dgm:prSet presAssocID="{9585E8BF-1AD6-41F9-8A7E-9E58882EB282}" presName="rootComposite" presStyleCnt="0"/>
      <dgm:spPr/>
    </dgm:pt>
    <dgm:pt modelId="{A88BE63F-2595-4608-A8F8-DE113CE02920}" type="pres">
      <dgm:prSet presAssocID="{9585E8BF-1AD6-41F9-8A7E-9E58882EB282}" presName="rootText" presStyleLbl="node2" presStyleIdx="4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47CC845-3CFF-4677-BAC9-B98448D33215}" type="pres">
      <dgm:prSet presAssocID="{9585E8BF-1AD6-41F9-8A7E-9E58882EB282}" presName="rootConnector" presStyleLbl="node2" presStyleIdx="4" presStyleCnt="6"/>
      <dgm:spPr/>
      <dgm:t>
        <a:bodyPr/>
        <a:lstStyle/>
        <a:p>
          <a:endParaRPr lang="sk-SK"/>
        </a:p>
      </dgm:t>
    </dgm:pt>
    <dgm:pt modelId="{CEC0F038-7FCD-47DD-A361-49DDD43A9C09}" type="pres">
      <dgm:prSet presAssocID="{9585E8BF-1AD6-41F9-8A7E-9E58882EB282}" presName="hierChild4" presStyleCnt="0"/>
      <dgm:spPr/>
    </dgm:pt>
    <dgm:pt modelId="{12EA7ECF-0496-404C-A9FA-17D17EFC77C8}" type="pres">
      <dgm:prSet presAssocID="{9585E8BF-1AD6-41F9-8A7E-9E58882EB282}" presName="hierChild5" presStyleCnt="0"/>
      <dgm:spPr/>
    </dgm:pt>
    <dgm:pt modelId="{A8787619-B6A1-45CF-8A6F-5FC3E3BAF7DB}" type="pres">
      <dgm:prSet presAssocID="{F433193B-7768-430C-A8DB-A52907A4F978}" presName="Name64" presStyleLbl="parChTrans1D2" presStyleIdx="5" presStyleCnt="7"/>
      <dgm:spPr/>
      <dgm:t>
        <a:bodyPr/>
        <a:lstStyle/>
        <a:p>
          <a:endParaRPr lang="sk-SK"/>
        </a:p>
      </dgm:t>
    </dgm:pt>
    <dgm:pt modelId="{CD8CEDBB-B8BD-4340-A069-8FE580500831}" type="pres">
      <dgm:prSet presAssocID="{EDFB6D34-D97A-4916-A168-841D9191AC6B}" presName="hierRoot2" presStyleCnt="0">
        <dgm:presLayoutVars>
          <dgm:hierBranch val="init"/>
        </dgm:presLayoutVars>
      </dgm:prSet>
      <dgm:spPr/>
    </dgm:pt>
    <dgm:pt modelId="{BF6D7924-334B-4FE6-875B-FEB027F51672}" type="pres">
      <dgm:prSet presAssocID="{EDFB6D34-D97A-4916-A168-841D9191AC6B}" presName="rootComposite" presStyleCnt="0"/>
      <dgm:spPr/>
    </dgm:pt>
    <dgm:pt modelId="{B61A1C72-591F-4F29-AD5E-A3948471A083}" type="pres">
      <dgm:prSet presAssocID="{EDFB6D34-D97A-4916-A168-841D9191AC6B}" presName="rootText" presStyleLbl="node2" presStyleIdx="5" presStyleCnt="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0869D78-88D5-4C5F-A8D9-1ED0660A2BB4}" type="pres">
      <dgm:prSet presAssocID="{EDFB6D34-D97A-4916-A168-841D9191AC6B}" presName="rootConnector" presStyleLbl="node2" presStyleIdx="5" presStyleCnt="6"/>
      <dgm:spPr/>
      <dgm:t>
        <a:bodyPr/>
        <a:lstStyle/>
        <a:p>
          <a:endParaRPr lang="sk-SK"/>
        </a:p>
      </dgm:t>
    </dgm:pt>
    <dgm:pt modelId="{FA904358-02F4-4720-9F24-3CC1E12E17D4}" type="pres">
      <dgm:prSet presAssocID="{EDFB6D34-D97A-4916-A168-841D9191AC6B}" presName="hierChild4" presStyleCnt="0"/>
      <dgm:spPr/>
    </dgm:pt>
    <dgm:pt modelId="{DD2695DA-13E3-40EC-8CBF-7EB05D001938}" type="pres">
      <dgm:prSet presAssocID="{EDFB6D34-D97A-4916-A168-841D9191AC6B}" presName="hierChild5" presStyleCnt="0"/>
      <dgm:spPr/>
    </dgm:pt>
    <dgm:pt modelId="{94D9BC6B-FE39-4DB6-BDA9-3302767AC790}" type="pres">
      <dgm:prSet presAssocID="{627E8B73-DBEF-4D49-8D8C-687988C4817F}" presName="hierChild3" presStyleCnt="0"/>
      <dgm:spPr/>
    </dgm:pt>
    <dgm:pt modelId="{01D2B68B-FB64-47DB-B84F-8A39B2DAFDD3}" type="pres">
      <dgm:prSet presAssocID="{D1E05B5E-45E2-42FF-A2AA-AC840FC8A04F}" presName="Name115" presStyleLbl="parChTrans1D2" presStyleIdx="6" presStyleCnt="7"/>
      <dgm:spPr/>
      <dgm:t>
        <a:bodyPr/>
        <a:lstStyle/>
        <a:p>
          <a:endParaRPr lang="sk-SK"/>
        </a:p>
      </dgm:t>
    </dgm:pt>
    <dgm:pt modelId="{E3AE827C-4285-4080-969A-4CE8375BAF28}" type="pres">
      <dgm:prSet presAssocID="{D1BE4DA9-3B5C-4C60-8CDF-2CE43772B3DC}" presName="hierRoot3" presStyleCnt="0">
        <dgm:presLayoutVars>
          <dgm:hierBranch val="init"/>
        </dgm:presLayoutVars>
      </dgm:prSet>
      <dgm:spPr/>
    </dgm:pt>
    <dgm:pt modelId="{231A70AE-44CF-40F5-903C-4EC3086B2FAF}" type="pres">
      <dgm:prSet presAssocID="{D1BE4DA9-3B5C-4C60-8CDF-2CE43772B3DC}" presName="rootComposite3" presStyleCnt="0"/>
      <dgm:spPr/>
    </dgm:pt>
    <dgm:pt modelId="{63C4036D-E8A6-4AA3-81E9-A770BF177445}" type="pres">
      <dgm:prSet presAssocID="{D1BE4DA9-3B5C-4C60-8CDF-2CE43772B3DC}" presName="rootText3" presStyleLbl="asst1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27ABA9C-34F8-4540-907D-9D2E9D72EA61}" type="pres">
      <dgm:prSet presAssocID="{D1BE4DA9-3B5C-4C60-8CDF-2CE43772B3DC}" presName="rootConnector3" presStyleLbl="asst1" presStyleIdx="0" presStyleCnt="1"/>
      <dgm:spPr/>
      <dgm:t>
        <a:bodyPr/>
        <a:lstStyle/>
        <a:p>
          <a:endParaRPr lang="sk-SK"/>
        </a:p>
      </dgm:t>
    </dgm:pt>
    <dgm:pt modelId="{70584D9B-438F-4F66-A499-A334E0CBD427}" type="pres">
      <dgm:prSet presAssocID="{D1BE4DA9-3B5C-4C60-8CDF-2CE43772B3DC}" presName="hierChild6" presStyleCnt="0"/>
      <dgm:spPr/>
    </dgm:pt>
    <dgm:pt modelId="{0D45B7C1-12DE-420C-98DE-B63C59A7D691}" type="pres">
      <dgm:prSet presAssocID="{D1BE4DA9-3B5C-4C60-8CDF-2CE43772B3DC}" presName="hierChild7" presStyleCnt="0"/>
      <dgm:spPr/>
    </dgm:pt>
  </dgm:ptLst>
  <dgm:cxnLst>
    <dgm:cxn modelId="{91975549-E91A-48AA-8D48-872441FC5D53}" type="presOf" srcId="{2D1E4B0F-8B9F-463D-B824-426E944B47C8}" destId="{C547D082-F7D1-4407-A92F-1437CDF8B25A}" srcOrd="0" destOrd="0" presId="urn:microsoft.com/office/officeart/2009/3/layout/HorizontalOrganizationChart"/>
    <dgm:cxn modelId="{9F99AAAE-F73D-4A65-9E0F-F17FCFFA654A}" type="presOf" srcId="{60A3A699-5ECA-4333-8672-E3D775DD0944}" destId="{B333BE5F-0321-4535-8336-8A4762305229}" srcOrd="1" destOrd="0" presId="urn:microsoft.com/office/officeart/2009/3/layout/HorizontalOrganizationChart"/>
    <dgm:cxn modelId="{7F3D6E70-4E2F-4704-9B54-64B3A1ADA598}" type="presOf" srcId="{D1BE4DA9-3B5C-4C60-8CDF-2CE43772B3DC}" destId="{927ABA9C-34F8-4540-907D-9D2E9D72EA61}" srcOrd="1" destOrd="0" presId="urn:microsoft.com/office/officeart/2009/3/layout/HorizontalOrganizationChart"/>
    <dgm:cxn modelId="{F2757DB2-D765-4714-9F27-5B044BB6A3E5}" type="presOf" srcId="{19D1EB0E-B4CA-4E84-93DE-FFAB4D2FB775}" destId="{F3E9E079-7DB7-4431-9380-45317A99860C}" srcOrd="0" destOrd="0" presId="urn:microsoft.com/office/officeart/2009/3/layout/HorizontalOrganizationChart"/>
    <dgm:cxn modelId="{7CDAA81C-FD8F-450F-AC8F-5B0153C4D94A}" type="presOf" srcId="{9585E8BF-1AD6-41F9-8A7E-9E58882EB282}" destId="{A88BE63F-2595-4608-A8F8-DE113CE02920}" srcOrd="0" destOrd="0" presId="urn:microsoft.com/office/officeart/2009/3/layout/HorizontalOrganizationChart"/>
    <dgm:cxn modelId="{6C4BF0E1-7A5D-4451-88A7-824DBDFDF981}" type="presOf" srcId="{F433193B-7768-430C-A8DB-A52907A4F978}" destId="{A8787619-B6A1-45CF-8A6F-5FC3E3BAF7DB}" srcOrd="0" destOrd="0" presId="urn:microsoft.com/office/officeart/2009/3/layout/HorizontalOrganizationChart"/>
    <dgm:cxn modelId="{3D35C497-CCEE-4930-B011-B1128AB0E17B}" type="presOf" srcId="{EDFB6D34-D97A-4916-A168-841D9191AC6B}" destId="{80869D78-88D5-4C5F-A8D9-1ED0660A2BB4}" srcOrd="1" destOrd="0" presId="urn:microsoft.com/office/officeart/2009/3/layout/HorizontalOrganizationChart"/>
    <dgm:cxn modelId="{158105CE-5157-471F-9C97-146AB5ED6371}" srcId="{627E8B73-DBEF-4D49-8D8C-687988C4817F}" destId="{9585E8BF-1AD6-41F9-8A7E-9E58882EB282}" srcOrd="5" destOrd="0" parTransId="{B95D9E6E-8EA2-4F0C-BBD0-592D2ED89AEE}" sibTransId="{B7158595-E18A-413B-B9E0-4A7B1FB56E83}"/>
    <dgm:cxn modelId="{49C1F9B6-177D-4686-AFA4-1486D12E3168}" srcId="{DCC8587A-3A73-4DB8-A6A8-19F02101CF41}" destId="{627E8B73-DBEF-4D49-8D8C-687988C4817F}" srcOrd="0" destOrd="0" parTransId="{05E3D314-6CA4-4D04-AD2C-0B1F769406B0}" sibTransId="{07FF755D-740E-4F45-8A71-8DE372883FA5}"/>
    <dgm:cxn modelId="{ABE58244-66E9-4CB7-88FD-CF4262B73B30}" srcId="{627E8B73-DBEF-4D49-8D8C-687988C4817F}" destId="{60A3A699-5ECA-4333-8672-E3D775DD0944}" srcOrd="2" destOrd="0" parTransId="{33E620B1-66A6-4CE6-8D4F-7ADFB873E093}" sibTransId="{27A008EB-3A64-4F57-BA83-59AA569C9DA8}"/>
    <dgm:cxn modelId="{A6944B47-65C9-451C-951E-22BA5E2ACF0D}" srcId="{627E8B73-DBEF-4D49-8D8C-687988C4817F}" destId="{C9FA5EA8-71B3-4A61-95E3-5E68392321DB}" srcOrd="1" destOrd="0" parTransId="{19D1EB0E-B4CA-4E84-93DE-FFAB4D2FB775}" sibTransId="{D674E80C-9A51-49C1-B109-3743428AB6E0}"/>
    <dgm:cxn modelId="{8BC9CB54-2B9E-4908-BF98-7354873A58D1}" type="presOf" srcId="{C9FA5EA8-71B3-4A61-95E3-5E68392321DB}" destId="{0925305C-A32C-45C7-90E0-A447FEA8AB6B}" srcOrd="1" destOrd="0" presId="urn:microsoft.com/office/officeart/2009/3/layout/HorizontalOrganizationChart"/>
    <dgm:cxn modelId="{345CE52B-0A23-4493-A49B-27E6E09908E9}" type="presOf" srcId="{893CC4AA-8459-4CE7-9DC3-20E2A660D336}" destId="{A0EFCF38-0575-414B-8D23-E622C1908F86}" srcOrd="0" destOrd="0" presId="urn:microsoft.com/office/officeart/2009/3/layout/HorizontalOrganizationChart"/>
    <dgm:cxn modelId="{B9EFBDD5-F674-4D63-9AFC-E5C2F84E2CF2}" type="presOf" srcId="{33E620B1-66A6-4CE6-8D4F-7ADFB873E093}" destId="{63131802-7DBA-4F3B-A1BB-7263ADE663F8}" srcOrd="0" destOrd="0" presId="urn:microsoft.com/office/officeart/2009/3/layout/HorizontalOrganizationChart"/>
    <dgm:cxn modelId="{9A29D5A6-0213-48FE-9B16-31E9CEC77D9C}" type="presOf" srcId="{05577F80-D337-4EE2-91E6-C9AF5E1F8E8F}" destId="{4C187D1B-A063-487C-9CCE-0F8648013566}" srcOrd="0" destOrd="0" presId="urn:microsoft.com/office/officeart/2009/3/layout/HorizontalOrganizationChart"/>
    <dgm:cxn modelId="{F94224D1-E965-4341-BE96-3B5BF5E1B784}" type="presOf" srcId="{60A3A699-5ECA-4333-8672-E3D775DD0944}" destId="{C8BF9E21-AB76-4ABE-B461-0B6D18F737FB}" srcOrd="0" destOrd="0" presId="urn:microsoft.com/office/officeart/2009/3/layout/HorizontalOrganizationChart"/>
    <dgm:cxn modelId="{53C5A564-FF1B-4E94-BA4C-7547D441DB7F}" type="presOf" srcId="{627E8B73-DBEF-4D49-8D8C-687988C4817F}" destId="{2365CDC8-4A9B-45D1-AB7E-A84CA98C70DC}" srcOrd="1" destOrd="0" presId="urn:microsoft.com/office/officeart/2009/3/layout/HorizontalOrganizationChart"/>
    <dgm:cxn modelId="{D177ABB3-4A59-499B-BE10-1906995A7B22}" srcId="{627E8B73-DBEF-4D49-8D8C-687988C4817F}" destId="{D1BE4DA9-3B5C-4C60-8CDF-2CE43772B3DC}" srcOrd="0" destOrd="0" parTransId="{D1E05B5E-45E2-42FF-A2AA-AC840FC8A04F}" sibTransId="{B43F6E3A-B862-482F-BBD6-906AB1A31A9E}"/>
    <dgm:cxn modelId="{2897174E-10C1-4F5C-8E2E-2E0CEE514418}" type="presOf" srcId="{627E8B73-DBEF-4D49-8D8C-687988C4817F}" destId="{34886D13-4462-400C-83F9-E52FB6DEFA6D}" srcOrd="0" destOrd="0" presId="urn:microsoft.com/office/officeart/2009/3/layout/HorizontalOrganizationChart"/>
    <dgm:cxn modelId="{3AD44E77-5193-495D-B077-FF30709F8A1E}" srcId="{627E8B73-DBEF-4D49-8D8C-687988C4817F}" destId="{3F0305E1-25FC-46B2-B790-22AC59FFB06E}" srcOrd="3" destOrd="0" parTransId="{893CC4AA-8459-4CE7-9DC3-20E2A660D336}" sibTransId="{5ECE0BF8-2445-4140-9B63-7EC21BDDB41F}"/>
    <dgm:cxn modelId="{A7B15B80-6298-4F96-82F6-7359A8BE645B}" type="presOf" srcId="{9585E8BF-1AD6-41F9-8A7E-9E58882EB282}" destId="{947CC845-3CFF-4677-BAC9-B98448D33215}" srcOrd="1" destOrd="0" presId="urn:microsoft.com/office/officeart/2009/3/layout/HorizontalOrganizationChart"/>
    <dgm:cxn modelId="{5609FD3E-DA57-4A4C-87FC-07DB190EC7FF}" type="presOf" srcId="{C9FA5EA8-71B3-4A61-95E3-5E68392321DB}" destId="{910EC7DB-D756-423E-AEB0-7EBB3FA3F8F4}" srcOrd="0" destOrd="0" presId="urn:microsoft.com/office/officeart/2009/3/layout/HorizontalOrganizationChart"/>
    <dgm:cxn modelId="{C09B506C-6BAF-486A-92B9-49405FF3B76A}" type="presOf" srcId="{B95D9E6E-8EA2-4F0C-BBD0-592D2ED89AEE}" destId="{FDD787CE-5DA6-4F6F-8E57-8C23AF9128AB}" srcOrd="0" destOrd="0" presId="urn:microsoft.com/office/officeart/2009/3/layout/HorizontalOrganizationChart"/>
    <dgm:cxn modelId="{E175ED21-EC3F-49D6-A57E-744E3DCD7488}" type="presOf" srcId="{3F0305E1-25FC-46B2-B790-22AC59FFB06E}" destId="{6CB029B8-C00B-4E2C-B173-E57E5190924C}" srcOrd="1" destOrd="0" presId="urn:microsoft.com/office/officeart/2009/3/layout/HorizontalOrganizationChart"/>
    <dgm:cxn modelId="{D3EFE5D4-54AD-4C2F-8024-D71031DDEC57}" type="presOf" srcId="{D1BE4DA9-3B5C-4C60-8CDF-2CE43772B3DC}" destId="{63C4036D-E8A6-4AA3-81E9-A770BF177445}" srcOrd="0" destOrd="0" presId="urn:microsoft.com/office/officeart/2009/3/layout/HorizontalOrganizationChart"/>
    <dgm:cxn modelId="{3FBC03FB-93DB-4BB4-9855-F5B32BAE5BE6}" srcId="{627E8B73-DBEF-4D49-8D8C-687988C4817F}" destId="{EDFB6D34-D97A-4916-A168-841D9191AC6B}" srcOrd="6" destOrd="0" parTransId="{F433193B-7768-430C-A8DB-A52907A4F978}" sibTransId="{FE249E34-A0CA-4BD9-AE54-3BD2FFD861B2}"/>
    <dgm:cxn modelId="{C6BE3D0E-599F-4DDB-8BD5-1CC166EC563C}" type="presOf" srcId="{DCC8587A-3A73-4DB8-A6A8-19F02101CF41}" destId="{FEC021B2-2F44-4856-9E94-555E1D067584}" srcOrd="0" destOrd="0" presId="urn:microsoft.com/office/officeart/2009/3/layout/HorizontalOrganizationChart"/>
    <dgm:cxn modelId="{523AAD03-EF03-48D7-A990-D3314A2BBADB}" type="presOf" srcId="{05577F80-D337-4EE2-91E6-C9AF5E1F8E8F}" destId="{7C31F67E-2522-4C5A-882A-A11597C12737}" srcOrd="1" destOrd="0" presId="urn:microsoft.com/office/officeart/2009/3/layout/HorizontalOrganizationChart"/>
    <dgm:cxn modelId="{91CCE8D8-5934-4D9F-89D1-A1D79BAFA8CE}" srcId="{627E8B73-DBEF-4D49-8D8C-687988C4817F}" destId="{05577F80-D337-4EE2-91E6-C9AF5E1F8E8F}" srcOrd="4" destOrd="0" parTransId="{2D1E4B0F-8B9F-463D-B824-426E944B47C8}" sibTransId="{F5BB7A8D-E56B-4873-B8C3-CC07023BDBA1}"/>
    <dgm:cxn modelId="{DA072B66-2C97-4794-B169-D6670E9952EF}" type="presOf" srcId="{3F0305E1-25FC-46B2-B790-22AC59FFB06E}" destId="{92970F5B-9BBD-4802-B5DB-B678D0A3C327}" srcOrd="0" destOrd="0" presId="urn:microsoft.com/office/officeart/2009/3/layout/HorizontalOrganizationChart"/>
    <dgm:cxn modelId="{E7D7DAC4-372F-47C3-9038-D4C6871756B7}" type="presOf" srcId="{D1E05B5E-45E2-42FF-A2AA-AC840FC8A04F}" destId="{01D2B68B-FB64-47DB-B84F-8A39B2DAFDD3}" srcOrd="0" destOrd="0" presId="urn:microsoft.com/office/officeart/2009/3/layout/HorizontalOrganizationChart"/>
    <dgm:cxn modelId="{74E8DC7E-5A78-445C-A6B9-D7CE4C82BC99}" type="presOf" srcId="{EDFB6D34-D97A-4916-A168-841D9191AC6B}" destId="{B61A1C72-591F-4F29-AD5E-A3948471A083}" srcOrd="0" destOrd="0" presId="urn:microsoft.com/office/officeart/2009/3/layout/HorizontalOrganizationChart"/>
    <dgm:cxn modelId="{26139802-6F0B-45A6-9BA2-16F5BCD75E8B}" type="presParOf" srcId="{FEC021B2-2F44-4856-9E94-555E1D067584}" destId="{BF4C7C80-ED70-4369-9E55-35F9080409E5}" srcOrd="0" destOrd="0" presId="urn:microsoft.com/office/officeart/2009/3/layout/HorizontalOrganizationChart"/>
    <dgm:cxn modelId="{A590D164-3A93-464C-AB25-963E0849C375}" type="presParOf" srcId="{BF4C7C80-ED70-4369-9E55-35F9080409E5}" destId="{632E0028-EA57-40E6-B231-8D0E06BBA696}" srcOrd="0" destOrd="0" presId="urn:microsoft.com/office/officeart/2009/3/layout/HorizontalOrganizationChart"/>
    <dgm:cxn modelId="{8D551AE2-782B-4E34-94E0-C9C6FA86278A}" type="presParOf" srcId="{632E0028-EA57-40E6-B231-8D0E06BBA696}" destId="{34886D13-4462-400C-83F9-E52FB6DEFA6D}" srcOrd="0" destOrd="0" presId="urn:microsoft.com/office/officeart/2009/3/layout/HorizontalOrganizationChart"/>
    <dgm:cxn modelId="{A277189A-EF5F-49E6-A956-3C7C0E73D6CB}" type="presParOf" srcId="{632E0028-EA57-40E6-B231-8D0E06BBA696}" destId="{2365CDC8-4A9B-45D1-AB7E-A84CA98C70DC}" srcOrd="1" destOrd="0" presId="urn:microsoft.com/office/officeart/2009/3/layout/HorizontalOrganizationChart"/>
    <dgm:cxn modelId="{E8603549-676A-483E-9D38-7CA69C662905}" type="presParOf" srcId="{BF4C7C80-ED70-4369-9E55-35F9080409E5}" destId="{195A1D3C-5E85-411E-8FC3-A3C3A4018771}" srcOrd="1" destOrd="0" presId="urn:microsoft.com/office/officeart/2009/3/layout/HorizontalOrganizationChart"/>
    <dgm:cxn modelId="{07769B98-E55B-4017-A9F7-0BEA564A281A}" type="presParOf" srcId="{195A1D3C-5E85-411E-8FC3-A3C3A4018771}" destId="{F3E9E079-7DB7-4431-9380-45317A99860C}" srcOrd="0" destOrd="0" presId="urn:microsoft.com/office/officeart/2009/3/layout/HorizontalOrganizationChart"/>
    <dgm:cxn modelId="{BD7E9780-925C-46C5-966E-AB13032CC299}" type="presParOf" srcId="{195A1D3C-5E85-411E-8FC3-A3C3A4018771}" destId="{AAA1FBF2-6BB8-4BC2-A8B0-9985701B7429}" srcOrd="1" destOrd="0" presId="urn:microsoft.com/office/officeart/2009/3/layout/HorizontalOrganizationChart"/>
    <dgm:cxn modelId="{BC90578F-C100-4F28-B3CC-AC89BC5D0A13}" type="presParOf" srcId="{AAA1FBF2-6BB8-4BC2-A8B0-9985701B7429}" destId="{7FB2A23E-AA70-46FC-B164-D5FB94F554A3}" srcOrd="0" destOrd="0" presId="urn:microsoft.com/office/officeart/2009/3/layout/HorizontalOrganizationChart"/>
    <dgm:cxn modelId="{82156B76-F08F-4986-A84A-000B1DDA7603}" type="presParOf" srcId="{7FB2A23E-AA70-46FC-B164-D5FB94F554A3}" destId="{910EC7DB-D756-423E-AEB0-7EBB3FA3F8F4}" srcOrd="0" destOrd="0" presId="urn:microsoft.com/office/officeart/2009/3/layout/HorizontalOrganizationChart"/>
    <dgm:cxn modelId="{7EDEA56C-CA5D-4E3C-B773-5BC6EBDA6457}" type="presParOf" srcId="{7FB2A23E-AA70-46FC-B164-D5FB94F554A3}" destId="{0925305C-A32C-45C7-90E0-A447FEA8AB6B}" srcOrd="1" destOrd="0" presId="urn:microsoft.com/office/officeart/2009/3/layout/HorizontalOrganizationChart"/>
    <dgm:cxn modelId="{D11E59D8-D8FA-4629-9A23-AEE725E5DD7F}" type="presParOf" srcId="{AAA1FBF2-6BB8-4BC2-A8B0-9985701B7429}" destId="{6101AD6B-6841-43F7-8A6B-A138A0698863}" srcOrd="1" destOrd="0" presId="urn:microsoft.com/office/officeart/2009/3/layout/HorizontalOrganizationChart"/>
    <dgm:cxn modelId="{D527E397-B120-483D-989B-9DC5A269F024}" type="presParOf" srcId="{AAA1FBF2-6BB8-4BC2-A8B0-9985701B7429}" destId="{7F9F784A-1958-41F8-8D5E-0A9880F8DA96}" srcOrd="2" destOrd="0" presId="urn:microsoft.com/office/officeart/2009/3/layout/HorizontalOrganizationChart"/>
    <dgm:cxn modelId="{B21C57B6-19E1-4AC7-8DFF-90761A1C0FC5}" type="presParOf" srcId="{195A1D3C-5E85-411E-8FC3-A3C3A4018771}" destId="{63131802-7DBA-4F3B-A1BB-7263ADE663F8}" srcOrd="2" destOrd="0" presId="urn:microsoft.com/office/officeart/2009/3/layout/HorizontalOrganizationChart"/>
    <dgm:cxn modelId="{1887F7FC-7D4B-4544-B251-D92ACE672E23}" type="presParOf" srcId="{195A1D3C-5E85-411E-8FC3-A3C3A4018771}" destId="{E4066590-6A9C-4D43-BF95-BFB4C093CDE0}" srcOrd="3" destOrd="0" presId="urn:microsoft.com/office/officeart/2009/3/layout/HorizontalOrganizationChart"/>
    <dgm:cxn modelId="{6D7A1959-3A3A-44F1-805E-2019B54C7269}" type="presParOf" srcId="{E4066590-6A9C-4D43-BF95-BFB4C093CDE0}" destId="{EFD4D663-605B-4D99-9D9E-4FDD0051C494}" srcOrd="0" destOrd="0" presId="urn:microsoft.com/office/officeart/2009/3/layout/HorizontalOrganizationChart"/>
    <dgm:cxn modelId="{F0F2C0FC-5839-41BB-89A2-87C21A72B92F}" type="presParOf" srcId="{EFD4D663-605B-4D99-9D9E-4FDD0051C494}" destId="{C8BF9E21-AB76-4ABE-B461-0B6D18F737FB}" srcOrd="0" destOrd="0" presId="urn:microsoft.com/office/officeart/2009/3/layout/HorizontalOrganizationChart"/>
    <dgm:cxn modelId="{26E98BEE-9FED-44CC-A756-6817FA45B3D9}" type="presParOf" srcId="{EFD4D663-605B-4D99-9D9E-4FDD0051C494}" destId="{B333BE5F-0321-4535-8336-8A4762305229}" srcOrd="1" destOrd="0" presId="urn:microsoft.com/office/officeart/2009/3/layout/HorizontalOrganizationChart"/>
    <dgm:cxn modelId="{923D4A06-2471-41B1-A840-AC32D7655AF8}" type="presParOf" srcId="{E4066590-6A9C-4D43-BF95-BFB4C093CDE0}" destId="{9CA5A5C0-A8F3-41ED-B5A6-58FF6278C78F}" srcOrd="1" destOrd="0" presId="urn:microsoft.com/office/officeart/2009/3/layout/HorizontalOrganizationChart"/>
    <dgm:cxn modelId="{AA1F6CE9-52E1-4068-9FDB-DF7DF7580E75}" type="presParOf" srcId="{E4066590-6A9C-4D43-BF95-BFB4C093CDE0}" destId="{15D494DE-D457-44C9-92F6-1FD1D491BBB2}" srcOrd="2" destOrd="0" presId="urn:microsoft.com/office/officeart/2009/3/layout/HorizontalOrganizationChart"/>
    <dgm:cxn modelId="{23273F9C-59DD-4DD6-9798-2CCF34609505}" type="presParOf" srcId="{195A1D3C-5E85-411E-8FC3-A3C3A4018771}" destId="{A0EFCF38-0575-414B-8D23-E622C1908F86}" srcOrd="4" destOrd="0" presId="urn:microsoft.com/office/officeart/2009/3/layout/HorizontalOrganizationChart"/>
    <dgm:cxn modelId="{342EB45B-3C7E-4177-90CC-144156BD7D20}" type="presParOf" srcId="{195A1D3C-5E85-411E-8FC3-A3C3A4018771}" destId="{E957CAD7-52AF-42E5-9FE1-E96A6DEAD278}" srcOrd="5" destOrd="0" presId="urn:microsoft.com/office/officeart/2009/3/layout/HorizontalOrganizationChart"/>
    <dgm:cxn modelId="{C2EC6AD1-4C1E-4E4D-A66D-DACB73048A54}" type="presParOf" srcId="{E957CAD7-52AF-42E5-9FE1-E96A6DEAD278}" destId="{3F2BE674-8DA5-4A47-8435-6718094A93EC}" srcOrd="0" destOrd="0" presId="urn:microsoft.com/office/officeart/2009/3/layout/HorizontalOrganizationChart"/>
    <dgm:cxn modelId="{A5BB4BDF-59D1-4F51-A53E-059BE0E594E2}" type="presParOf" srcId="{3F2BE674-8DA5-4A47-8435-6718094A93EC}" destId="{92970F5B-9BBD-4802-B5DB-B678D0A3C327}" srcOrd="0" destOrd="0" presId="urn:microsoft.com/office/officeart/2009/3/layout/HorizontalOrganizationChart"/>
    <dgm:cxn modelId="{F9FCFDCD-880C-468B-AB6D-84DF1CD45498}" type="presParOf" srcId="{3F2BE674-8DA5-4A47-8435-6718094A93EC}" destId="{6CB029B8-C00B-4E2C-B173-E57E5190924C}" srcOrd="1" destOrd="0" presId="urn:microsoft.com/office/officeart/2009/3/layout/HorizontalOrganizationChart"/>
    <dgm:cxn modelId="{BD0316EF-73CA-49CC-A95E-B54DB6870DBD}" type="presParOf" srcId="{E957CAD7-52AF-42E5-9FE1-E96A6DEAD278}" destId="{5233438F-E0D3-4851-BA53-23E6EBE9FD3B}" srcOrd="1" destOrd="0" presId="urn:microsoft.com/office/officeart/2009/3/layout/HorizontalOrganizationChart"/>
    <dgm:cxn modelId="{E3B54440-6E44-479B-BA10-0756435A0BED}" type="presParOf" srcId="{E957CAD7-52AF-42E5-9FE1-E96A6DEAD278}" destId="{3571BC75-E65C-40AD-B64B-B18C8DDBE334}" srcOrd="2" destOrd="0" presId="urn:microsoft.com/office/officeart/2009/3/layout/HorizontalOrganizationChart"/>
    <dgm:cxn modelId="{70DE8A9A-A790-4A40-AA00-93F8A259986F}" type="presParOf" srcId="{195A1D3C-5E85-411E-8FC3-A3C3A4018771}" destId="{C547D082-F7D1-4407-A92F-1437CDF8B25A}" srcOrd="6" destOrd="0" presId="urn:microsoft.com/office/officeart/2009/3/layout/HorizontalOrganizationChart"/>
    <dgm:cxn modelId="{CEDE3FD1-3DDC-4E90-B61A-7E9B50CC019D}" type="presParOf" srcId="{195A1D3C-5E85-411E-8FC3-A3C3A4018771}" destId="{9090D1FC-50F8-43A4-9141-9E8C23B4E936}" srcOrd="7" destOrd="0" presId="urn:microsoft.com/office/officeart/2009/3/layout/HorizontalOrganizationChart"/>
    <dgm:cxn modelId="{A3C5A4A9-D4AA-4819-B555-9FE74EF07E1A}" type="presParOf" srcId="{9090D1FC-50F8-43A4-9141-9E8C23B4E936}" destId="{3C7120C4-19F4-4A7F-84EB-2A359D3CF370}" srcOrd="0" destOrd="0" presId="urn:microsoft.com/office/officeart/2009/3/layout/HorizontalOrganizationChart"/>
    <dgm:cxn modelId="{6E1915D5-CA27-408E-9362-990927D33FD5}" type="presParOf" srcId="{3C7120C4-19F4-4A7F-84EB-2A359D3CF370}" destId="{4C187D1B-A063-487C-9CCE-0F8648013566}" srcOrd="0" destOrd="0" presId="urn:microsoft.com/office/officeart/2009/3/layout/HorizontalOrganizationChart"/>
    <dgm:cxn modelId="{F2E7E7CF-09C2-4B0E-8CC6-4E12D0A8BBA8}" type="presParOf" srcId="{3C7120C4-19F4-4A7F-84EB-2A359D3CF370}" destId="{7C31F67E-2522-4C5A-882A-A11597C12737}" srcOrd="1" destOrd="0" presId="urn:microsoft.com/office/officeart/2009/3/layout/HorizontalOrganizationChart"/>
    <dgm:cxn modelId="{20465AAE-A652-4333-A8D2-D5D2F0F6225C}" type="presParOf" srcId="{9090D1FC-50F8-43A4-9141-9E8C23B4E936}" destId="{EB075733-C401-4E9C-A1DE-9805AD0426DE}" srcOrd="1" destOrd="0" presId="urn:microsoft.com/office/officeart/2009/3/layout/HorizontalOrganizationChart"/>
    <dgm:cxn modelId="{9BFBCA00-D214-4C4D-B296-7AE44CE357B8}" type="presParOf" srcId="{9090D1FC-50F8-43A4-9141-9E8C23B4E936}" destId="{3EF9833D-E722-4594-B587-CB3E0294DCB0}" srcOrd="2" destOrd="0" presId="urn:microsoft.com/office/officeart/2009/3/layout/HorizontalOrganizationChart"/>
    <dgm:cxn modelId="{24D7DD13-9020-4A91-A955-17A26A74A3B1}" type="presParOf" srcId="{195A1D3C-5E85-411E-8FC3-A3C3A4018771}" destId="{FDD787CE-5DA6-4F6F-8E57-8C23AF9128AB}" srcOrd="8" destOrd="0" presId="urn:microsoft.com/office/officeart/2009/3/layout/HorizontalOrganizationChart"/>
    <dgm:cxn modelId="{FF0059A9-E963-456F-A323-F19E11205C25}" type="presParOf" srcId="{195A1D3C-5E85-411E-8FC3-A3C3A4018771}" destId="{1FADC85B-A589-4D16-AB56-202E4703CDFD}" srcOrd="9" destOrd="0" presId="urn:microsoft.com/office/officeart/2009/3/layout/HorizontalOrganizationChart"/>
    <dgm:cxn modelId="{BCE1AB4B-A09E-4A2E-9AAB-AA389ADD2984}" type="presParOf" srcId="{1FADC85B-A589-4D16-AB56-202E4703CDFD}" destId="{122390C0-4592-4407-90E1-E4A60A02EE3F}" srcOrd="0" destOrd="0" presId="urn:microsoft.com/office/officeart/2009/3/layout/HorizontalOrganizationChart"/>
    <dgm:cxn modelId="{EFFDBBB0-8344-4919-8216-C12978E8E034}" type="presParOf" srcId="{122390C0-4592-4407-90E1-E4A60A02EE3F}" destId="{A88BE63F-2595-4608-A8F8-DE113CE02920}" srcOrd="0" destOrd="0" presId="urn:microsoft.com/office/officeart/2009/3/layout/HorizontalOrganizationChart"/>
    <dgm:cxn modelId="{934F15AD-E713-4DD0-A254-4DA51ACB73CC}" type="presParOf" srcId="{122390C0-4592-4407-90E1-E4A60A02EE3F}" destId="{947CC845-3CFF-4677-BAC9-B98448D33215}" srcOrd="1" destOrd="0" presId="urn:microsoft.com/office/officeart/2009/3/layout/HorizontalOrganizationChart"/>
    <dgm:cxn modelId="{6C2DE072-F064-494E-8F4D-7C5A3D352CFE}" type="presParOf" srcId="{1FADC85B-A589-4D16-AB56-202E4703CDFD}" destId="{CEC0F038-7FCD-47DD-A361-49DDD43A9C09}" srcOrd="1" destOrd="0" presId="urn:microsoft.com/office/officeart/2009/3/layout/HorizontalOrganizationChart"/>
    <dgm:cxn modelId="{9CEC0DE6-9B48-4823-BC9E-32F1570387E3}" type="presParOf" srcId="{1FADC85B-A589-4D16-AB56-202E4703CDFD}" destId="{12EA7ECF-0496-404C-A9FA-17D17EFC77C8}" srcOrd="2" destOrd="0" presId="urn:microsoft.com/office/officeart/2009/3/layout/HorizontalOrganizationChart"/>
    <dgm:cxn modelId="{0D578883-7ECC-41EC-A7D2-C33755699552}" type="presParOf" srcId="{195A1D3C-5E85-411E-8FC3-A3C3A4018771}" destId="{A8787619-B6A1-45CF-8A6F-5FC3E3BAF7DB}" srcOrd="10" destOrd="0" presId="urn:microsoft.com/office/officeart/2009/3/layout/HorizontalOrganizationChart"/>
    <dgm:cxn modelId="{FB88E52C-F3E1-4B7F-A786-16061C535A72}" type="presParOf" srcId="{195A1D3C-5E85-411E-8FC3-A3C3A4018771}" destId="{CD8CEDBB-B8BD-4340-A069-8FE580500831}" srcOrd="11" destOrd="0" presId="urn:microsoft.com/office/officeart/2009/3/layout/HorizontalOrganizationChart"/>
    <dgm:cxn modelId="{89F16F0C-3C57-455F-A686-AB23C8204A81}" type="presParOf" srcId="{CD8CEDBB-B8BD-4340-A069-8FE580500831}" destId="{BF6D7924-334B-4FE6-875B-FEB027F51672}" srcOrd="0" destOrd="0" presId="urn:microsoft.com/office/officeart/2009/3/layout/HorizontalOrganizationChart"/>
    <dgm:cxn modelId="{2F495DAF-F6AE-4578-8A37-6D96B0A88EF6}" type="presParOf" srcId="{BF6D7924-334B-4FE6-875B-FEB027F51672}" destId="{B61A1C72-591F-4F29-AD5E-A3948471A083}" srcOrd="0" destOrd="0" presId="urn:microsoft.com/office/officeart/2009/3/layout/HorizontalOrganizationChart"/>
    <dgm:cxn modelId="{C1EA4D6A-424F-4362-82C6-D91123D353E3}" type="presParOf" srcId="{BF6D7924-334B-4FE6-875B-FEB027F51672}" destId="{80869D78-88D5-4C5F-A8D9-1ED0660A2BB4}" srcOrd="1" destOrd="0" presId="urn:microsoft.com/office/officeart/2009/3/layout/HorizontalOrganizationChart"/>
    <dgm:cxn modelId="{096BFD74-1C58-4B17-8321-4B2654667197}" type="presParOf" srcId="{CD8CEDBB-B8BD-4340-A069-8FE580500831}" destId="{FA904358-02F4-4720-9F24-3CC1E12E17D4}" srcOrd="1" destOrd="0" presId="urn:microsoft.com/office/officeart/2009/3/layout/HorizontalOrganizationChart"/>
    <dgm:cxn modelId="{9B5C0A63-7C64-4048-9290-2A430603ACB3}" type="presParOf" srcId="{CD8CEDBB-B8BD-4340-A069-8FE580500831}" destId="{DD2695DA-13E3-40EC-8CBF-7EB05D001938}" srcOrd="2" destOrd="0" presId="urn:microsoft.com/office/officeart/2009/3/layout/HorizontalOrganizationChart"/>
    <dgm:cxn modelId="{74BA8922-A61D-4E6E-92F6-5C05968395D3}" type="presParOf" srcId="{BF4C7C80-ED70-4369-9E55-35F9080409E5}" destId="{94D9BC6B-FE39-4DB6-BDA9-3302767AC790}" srcOrd="2" destOrd="0" presId="urn:microsoft.com/office/officeart/2009/3/layout/HorizontalOrganizationChart"/>
    <dgm:cxn modelId="{264C8233-13EE-4FFE-8D5C-D8372548C425}" type="presParOf" srcId="{94D9BC6B-FE39-4DB6-BDA9-3302767AC790}" destId="{01D2B68B-FB64-47DB-B84F-8A39B2DAFDD3}" srcOrd="0" destOrd="0" presId="urn:microsoft.com/office/officeart/2009/3/layout/HorizontalOrganizationChart"/>
    <dgm:cxn modelId="{DB27923B-739A-4312-B1BF-66D87EE27174}" type="presParOf" srcId="{94D9BC6B-FE39-4DB6-BDA9-3302767AC790}" destId="{E3AE827C-4285-4080-969A-4CE8375BAF28}" srcOrd="1" destOrd="0" presId="urn:microsoft.com/office/officeart/2009/3/layout/HorizontalOrganizationChart"/>
    <dgm:cxn modelId="{A4CDC842-5B82-44D1-BC5A-CB0F6D495DF6}" type="presParOf" srcId="{E3AE827C-4285-4080-969A-4CE8375BAF28}" destId="{231A70AE-44CF-40F5-903C-4EC3086B2FAF}" srcOrd="0" destOrd="0" presId="urn:microsoft.com/office/officeart/2009/3/layout/HorizontalOrganizationChart"/>
    <dgm:cxn modelId="{A13B90E2-37B6-4D93-A63D-95DC7CB6F1D3}" type="presParOf" srcId="{231A70AE-44CF-40F5-903C-4EC3086B2FAF}" destId="{63C4036D-E8A6-4AA3-81E9-A770BF177445}" srcOrd="0" destOrd="0" presId="urn:microsoft.com/office/officeart/2009/3/layout/HorizontalOrganizationChart"/>
    <dgm:cxn modelId="{1174F1F0-84A8-4AA6-BFC8-983B7766C537}" type="presParOf" srcId="{231A70AE-44CF-40F5-903C-4EC3086B2FAF}" destId="{927ABA9C-34F8-4540-907D-9D2E9D72EA61}" srcOrd="1" destOrd="0" presId="urn:microsoft.com/office/officeart/2009/3/layout/HorizontalOrganizationChart"/>
    <dgm:cxn modelId="{29FDE52D-64E7-468F-9A6C-28A907C462F8}" type="presParOf" srcId="{E3AE827C-4285-4080-969A-4CE8375BAF28}" destId="{70584D9B-438F-4F66-A499-A334E0CBD427}" srcOrd="1" destOrd="0" presId="urn:microsoft.com/office/officeart/2009/3/layout/HorizontalOrganizationChart"/>
    <dgm:cxn modelId="{45D21CBD-717B-46B1-A9CF-1007B7586AF9}" type="presParOf" srcId="{E3AE827C-4285-4080-969A-4CE8375BAF28}" destId="{0D45B7C1-12DE-420C-98DE-B63C59A7D691}" srcOrd="2" destOrd="0" presId="urn:microsoft.com/office/officeart/2009/3/layout/HorizontalOrganizationChart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1D2B68B-FB64-47DB-B84F-8A39B2DAFDD3}">
      <dsp:nvSpPr>
        <dsp:cNvPr id="0" name=""/>
        <dsp:cNvSpPr/>
      </dsp:nvSpPr>
      <dsp:spPr>
        <a:xfrm>
          <a:off x="1831367" y="1473066"/>
          <a:ext cx="911832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127133"/>
              </a:moveTo>
              <a:lnTo>
                <a:pt x="911832" y="127133"/>
              </a:lnTo>
              <a:lnTo>
                <a:pt x="911832" y="4572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8787619-B6A1-45CF-8A6F-5FC3E3BAF7DB}">
      <dsp:nvSpPr>
        <dsp:cNvPr id="0" name=""/>
        <dsp:cNvSpPr/>
      </dsp:nvSpPr>
      <dsp:spPr>
        <a:xfrm>
          <a:off x="1831367" y="1600200"/>
          <a:ext cx="1823665" cy="140031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693403" y="0"/>
              </a:lnTo>
              <a:lnTo>
                <a:pt x="1693403" y="1400314"/>
              </a:lnTo>
              <a:lnTo>
                <a:pt x="1823665" y="140031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DD787CE-5DA6-4F6F-8E57-8C23AF9128AB}">
      <dsp:nvSpPr>
        <dsp:cNvPr id="0" name=""/>
        <dsp:cNvSpPr/>
      </dsp:nvSpPr>
      <dsp:spPr>
        <a:xfrm>
          <a:off x="1831367" y="1600200"/>
          <a:ext cx="1823665" cy="84018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693403" y="0"/>
              </a:lnTo>
              <a:lnTo>
                <a:pt x="1693403" y="840188"/>
              </a:lnTo>
              <a:lnTo>
                <a:pt x="1823665" y="840188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547D082-F7D1-4407-A92F-1437CDF8B25A}">
      <dsp:nvSpPr>
        <dsp:cNvPr id="0" name=""/>
        <dsp:cNvSpPr/>
      </dsp:nvSpPr>
      <dsp:spPr>
        <a:xfrm>
          <a:off x="1831367" y="1600200"/>
          <a:ext cx="1823665" cy="28006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1693403" y="0"/>
              </a:lnTo>
              <a:lnTo>
                <a:pt x="1693403" y="280062"/>
              </a:lnTo>
              <a:lnTo>
                <a:pt x="1823665" y="280062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0EFCF38-0575-414B-8D23-E622C1908F86}">
      <dsp:nvSpPr>
        <dsp:cNvPr id="0" name=""/>
        <dsp:cNvSpPr/>
      </dsp:nvSpPr>
      <dsp:spPr>
        <a:xfrm>
          <a:off x="1831367" y="1320137"/>
          <a:ext cx="1823665" cy="280062"/>
        </a:xfrm>
        <a:custGeom>
          <a:avLst/>
          <a:gdLst/>
          <a:ahLst/>
          <a:cxnLst/>
          <a:rect l="0" t="0" r="0" b="0"/>
          <a:pathLst>
            <a:path>
              <a:moveTo>
                <a:pt x="0" y="280062"/>
              </a:moveTo>
              <a:lnTo>
                <a:pt x="1693403" y="280062"/>
              </a:lnTo>
              <a:lnTo>
                <a:pt x="1693403" y="0"/>
              </a:lnTo>
              <a:lnTo>
                <a:pt x="1823665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3131802-7DBA-4F3B-A1BB-7263ADE663F8}">
      <dsp:nvSpPr>
        <dsp:cNvPr id="0" name=""/>
        <dsp:cNvSpPr/>
      </dsp:nvSpPr>
      <dsp:spPr>
        <a:xfrm>
          <a:off x="1831367" y="760011"/>
          <a:ext cx="1823665" cy="840188"/>
        </a:xfrm>
        <a:custGeom>
          <a:avLst/>
          <a:gdLst/>
          <a:ahLst/>
          <a:cxnLst/>
          <a:rect l="0" t="0" r="0" b="0"/>
          <a:pathLst>
            <a:path>
              <a:moveTo>
                <a:pt x="0" y="840188"/>
              </a:moveTo>
              <a:lnTo>
                <a:pt x="1693403" y="840188"/>
              </a:lnTo>
              <a:lnTo>
                <a:pt x="1693403" y="0"/>
              </a:lnTo>
              <a:lnTo>
                <a:pt x="1823665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3E9E079-7DB7-4431-9380-45317A99860C}">
      <dsp:nvSpPr>
        <dsp:cNvPr id="0" name=""/>
        <dsp:cNvSpPr/>
      </dsp:nvSpPr>
      <dsp:spPr>
        <a:xfrm>
          <a:off x="1831367" y="199885"/>
          <a:ext cx="1823665" cy="1400314"/>
        </a:xfrm>
        <a:custGeom>
          <a:avLst/>
          <a:gdLst/>
          <a:ahLst/>
          <a:cxnLst/>
          <a:rect l="0" t="0" r="0" b="0"/>
          <a:pathLst>
            <a:path>
              <a:moveTo>
                <a:pt x="0" y="1400314"/>
              </a:moveTo>
              <a:lnTo>
                <a:pt x="1693403" y="1400314"/>
              </a:lnTo>
              <a:lnTo>
                <a:pt x="1693403" y="0"/>
              </a:lnTo>
              <a:lnTo>
                <a:pt x="1823665" y="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4886D13-4462-400C-83F9-E52FB6DEFA6D}">
      <dsp:nvSpPr>
        <dsp:cNvPr id="0" name=""/>
        <dsp:cNvSpPr/>
      </dsp:nvSpPr>
      <dsp:spPr>
        <a:xfrm>
          <a:off x="528749" y="1401550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Riaditeľka n.o.</a:t>
          </a:r>
        </a:p>
      </dsp:txBody>
      <dsp:txXfrm>
        <a:off x="528749" y="1401550"/>
        <a:ext cx="1302618" cy="397298"/>
      </dsp:txXfrm>
    </dsp:sp>
    <dsp:sp modelId="{910EC7DB-D756-423E-AEB0-7EBB3FA3F8F4}">
      <dsp:nvSpPr>
        <dsp:cNvPr id="0" name=""/>
        <dsp:cNvSpPr/>
      </dsp:nvSpPr>
      <dsp:spPr>
        <a:xfrm>
          <a:off x="3655032" y="1236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Vychovávatelia</a:t>
          </a:r>
        </a:p>
      </dsp:txBody>
      <dsp:txXfrm>
        <a:off x="3655032" y="1236"/>
        <a:ext cx="1302618" cy="397298"/>
      </dsp:txXfrm>
    </dsp:sp>
    <dsp:sp modelId="{C8BF9E21-AB76-4ABE-B461-0B6D18F737FB}">
      <dsp:nvSpPr>
        <dsp:cNvPr id="0" name=""/>
        <dsp:cNvSpPr/>
      </dsp:nvSpPr>
      <dsp:spPr>
        <a:xfrm>
          <a:off x="3655032" y="561362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Pomocní vychovávatelia</a:t>
          </a:r>
        </a:p>
      </dsp:txBody>
      <dsp:txXfrm>
        <a:off x="3655032" y="561362"/>
        <a:ext cx="1302618" cy="397298"/>
      </dsp:txXfrm>
    </dsp:sp>
    <dsp:sp modelId="{92970F5B-9BBD-4802-B5DB-B678D0A3C327}">
      <dsp:nvSpPr>
        <dsp:cNvPr id="0" name=""/>
        <dsp:cNvSpPr/>
      </dsp:nvSpPr>
      <dsp:spPr>
        <a:xfrm>
          <a:off x="3655032" y="1121487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Profesionálni náhradní rodičia</a:t>
          </a:r>
        </a:p>
      </dsp:txBody>
      <dsp:txXfrm>
        <a:off x="3655032" y="1121487"/>
        <a:ext cx="1302618" cy="397298"/>
      </dsp:txXfrm>
    </dsp:sp>
    <dsp:sp modelId="{4C187D1B-A063-487C-9CCE-0F8648013566}">
      <dsp:nvSpPr>
        <dsp:cNvPr id="0" name=""/>
        <dsp:cNvSpPr/>
      </dsp:nvSpPr>
      <dsp:spPr>
        <a:xfrm>
          <a:off x="3655032" y="1681613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Sociálna pracovníčka</a:t>
          </a:r>
        </a:p>
      </dsp:txBody>
      <dsp:txXfrm>
        <a:off x="3655032" y="1681613"/>
        <a:ext cx="1302618" cy="397298"/>
      </dsp:txXfrm>
    </dsp:sp>
    <dsp:sp modelId="{A88BE63F-2595-4608-A8F8-DE113CE02920}">
      <dsp:nvSpPr>
        <dsp:cNvPr id="0" name=""/>
        <dsp:cNvSpPr/>
      </dsp:nvSpPr>
      <dsp:spPr>
        <a:xfrm>
          <a:off x="3655032" y="2241739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Psychológ</a:t>
          </a:r>
        </a:p>
      </dsp:txBody>
      <dsp:txXfrm>
        <a:off x="3655032" y="2241739"/>
        <a:ext cx="1302618" cy="397298"/>
      </dsp:txXfrm>
    </dsp:sp>
    <dsp:sp modelId="{B61A1C72-591F-4F29-AD5E-A3948471A083}">
      <dsp:nvSpPr>
        <dsp:cNvPr id="0" name=""/>
        <dsp:cNvSpPr/>
      </dsp:nvSpPr>
      <dsp:spPr>
        <a:xfrm>
          <a:off x="3655032" y="2801865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Ekonóm</a:t>
          </a:r>
        </a:p>
      </dsp:txBody>
      <dsp:txXfrm>
        <a:off x="3655032" y="2801865"/>
        <a:ext cx="1302618" cy="397298"/>
      </dsp:txXfrm>
    </dsp:sp>
    <dsp:sp modelId="{63C4036D-E8A6-4AA3-81E9-A770BF177445}">
      <dsp:nvSpPr>
        <dsp:cNvPr id="0" name=""/>
        <dsp:cNvSpPr/>
      </dsp:nvSpPr>
      <dsp:spPr>
        <a:xfrm>
          <a:off x="2091890" y="1121487"/>
          <a:ext cx="1302618" cy="39729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lumMod val="110000"/>
                <a:satMod val="105000"/>
                <a:tint val="67000"/>
              </a:schemeClr>
            </a:gs>
            <a:gs pos="50000">
              <a:schemeClr val="accent1">
                <a:hueOff val="0"/>
                <a:satOff val="0"/>
                <a:lumOff val="0"/>
                <a:alphaOff val="0"/>
                <a:lumMod val="105000"/>
                <a:satMod val="103000"/>
                <a:tint val="73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lumMod val="105000"/>
                <a:satMod val="109000"/>
                <a:tint val="81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8255" tIns="8255" rIns="8255" bIns="8255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300" kern="1200"/>
            <a:t>Riaditeľ CDR</a:t>
          </a:r>
        </a:p>
      </dsp:txBody>
      <dsp:txXfrm>
        <a:off x="2091890" y="1121487"/>
        <a:ext cx="1302618" cy="3972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3/layout/HorizontalOrganizationChart">
  <dgm:title val=""/>
  <dgm:desc val=""/>
  <dgm:catLst>
    <dgm:cat type="hierarchy" pri="43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305"/>
      <dgm:constr type="w" for="des" forName="rootComposite" refType="w" fact="10"/>
      <dgm:constr type="h" for="des" forName="rootComposite" refType="w" refFor="des" refForName="rootComposite1" fact="0.305"/>
      <dgm:constr type="w" for="des" forName="rootComposite3" refType="w" fact="10"/>
      <dgm:constr type="h" for="des" forName="rootComposite3" refType="w" refFor="des" refForName="rootComposite1" fact="0.305"/>
      <dgm:constr type="primFontSz" for="des" ptType="node" op="equ"/>
      <dgm:constr type="sp" for="des" op="equ"/>
      <dgm:constr type="sp" for="des" forName="hierRoot1" refType="w" refFor="des" refForName="rootComposite1" fact="0.2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125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125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func="var" arg="dir" op="equ" val="norm">
                  <dgm:alg type="hierRoot">
                    <dgm:param type="hierAlign" val="lT"/>
                  </dgm:alg>
                  <dgm:constrLst>
                    <dgm:constr type="alignOff" val="0.75"/>
                  </dgm:constrLst>
                </dgm:if>
                <dgm:else name="Name9">
                  <dgm:alg type="hierRoot">
                    <dgm:param type="hierAlign" val="rT"/>
                  </dgm:alg>
                  <dgm:constrLst>
                    <dgm:constr type="alignOff" val="0.75"/>
                  </dgm:constrLst>
                </dgm:else>
              </dgm:choose>
            </dgm:if>
            <dgm:if name="Name10" func="var" arg="hierBranch" op="equ" val="r">
              <dgm:choose name="Name11">
                <dgm:if name="Name12" func="var" arg="dir" op="equ" val="norm">
                  <dgm:alg type="hierRoot">
                    <dgm:param type="hierAlign" val="lB"/>
                  </dgm:alg>
                  <dgm:constrLst>
                    <dgm:constr type="alignOff" val="0.75"/>
                  </dgm:constrLst>
                </dgm:if>
                <dgm:else name="Name13">
                  <dgm:alg type="hierRoot">
                    <dgm:param type="hierAlign" val="rB"/>
                  </dgm:alg>
                  <dgm:constrLst>
                    <dgm:constr type="alignOff" val="0.75"/>
                  </dgm:constrLst>
                </dgm:else>
              </dgm:choose>
            </dgm:if>
            <dgm:if name="Name14" func="var" arg="hierBranch" op="equ" val="hang">
              <dgm:choose name="Name15">
                <dgm:if name="Name16" func="var" arg="dir" op="equ" val="norm">
                  <dgm:alg type="hierRoot">
                    <dgm:param type="hierAlign" val="lCtrCh"/>
                  </dgm:alg>
                  <dgm:constrLst>
                    <dgm:constr type="alignOff" val="0.65"/>
                  </dgm:constrLst>
                </dgm:if>
                <dgm:else name="Name17">
                  <dgm:alg type="hierRoot">
                    <dgm:param type="hierAlign" val="rCtrCh"/>
                  </dgm:alg>
                  <dgm:constrLst>
                    <dgm:constr type="alignOff" val="0.65"/>
                  </dgm:constrLst>
                </dgm:else>
              </dgm:choose>
            </dgm:if>
            <dgm:else name="Name18">
              <dgm:choose name="Name19">
                <dgm:if name="Name20" func="var" arg="dir" op="equ" val="norm">
                  <dgm:alg type="hierRoot">
                    <dgm:param type="hierAlign" val="lCtrCh"/>
                  </dgm:alg>
                  <dgm:constrLst>
                    <dgm:constr type="alignOff"/>
                    <dgm:constr type="bendDist" for="des" ptType="parTrans" refType="sp" fact="0.5"/>
                  </dgm:constrLst>
                </dgm:if>
                <dgm:else name="Name21">
                  <dgm:alg type="hierRoot">
                    <dgm:param type="hierAlign" val="rCtrCh"/>
                  </dgm:alg>
                  <dgm:constrLst>
                    <dgm:constr type="alignOff"/>
                    <dgm:constr type="bendDist" for="des" ptType="parTrans" refType="sp" fact="0.5"/>
                  </dgm:constrLst>
                </dgm:else>
              </dgm:choose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22">
              <dgm:if name="Name23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24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25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6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7">
              <dgm:if name="Name28" func="var" arg="hierBranch" op="equ" val="l">
                <dgm:choose name="Name29">
                  <dgm:if name="Name30" func="var" arg="dir" op="equ" val="norm">
                    <dgm:alg type="hierChild">
                      <dgm:param type="chAlign" val="t"/>
                      <dgm:param type="linDir" val="fromL"/>
                    </dgm:alg>
                  </dgm:if>
                  <dgm:else name="Name31">
                    <dgm:alg type="hierChild">
                      <dgm:param type="chAlign" val="t"/>
                      <dgm:param type="linDir" val="fromR"/>
                    </dgm:alg>
                  </dgm:else>
                </dgm:choose>
              </dgm:if>
              <dgm:if name="Name32" func="var" arg="hierBranch" op="equ" val="r">
                <dgm:choose name="Name33">
                  <dgm:if name="Name34" func="var" arg="dir" op="equ" val="norm">
                    <dgm:alg type="hierChild">
                      <dgm:param type="chAlign" val="b"/>
                      <dgm:param type="linDir" val="fromL"/>
                    </dgm:alg>
                  </dgm:if>
                  <dgm:else name="Name35">
                    <dgm:alg type="hierChild">
                      <dgm:param type="chAlign" val="b"/>
                      <dgm:param type="linDir" val="fromR"/>
                    </dgm:alg>
                  </dgm:else>
                </dgm:choose>
              </dgm:if>
              <dgm:if name="Name36" func="var" arg="hierBranch" op="equ" val="hang">
                <dgm:choose name="Name37">
                  <dgm:if name="Name38" func="var" arg="dir" op="equ" val="norm">
                    <dgm:alg type="hierChild">
                      <dgm:param type="chAlign" val="l"/>
                      <dgm:param type="linDir" val="fromT"/>
                      <dgm:param type="secChAlign" val="t"/>
                      <dgm:param type="secLinDir" val="fromL"/>
                    </dgm:alg>
                  </dgm:if>
                  <dgm:else name="Name39">
                    <dgm:alg type="hierChild">
                      <dgm:param type="chAlign" val="r"/>
                      <dgm:param type="linDir" val="fromT"/>
                      <dgm:param type="secChAlign" val="t"/>
                      <dgm:param type="secLinDir" val="fromR"/>
                    </dgm:alg>
                  </dgm:else>
                </dgm:choose>
              </dgm:if>
              <dgm:else name="Name40">
                <dgm:choose name="Name41">
                  <dgm:if name="Name4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43">
                    <dgm:alg type="hierChild">
                      <dgm:param type="linDir" val="fromT"/>
                      <dgm:param type="chAlign" val="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44" axis="precedSib" ptType="parTrans" st="-1" cnt="1">
                <dgm:choose name="Name45">
                  <dgm:if name="Name46" func="var" arg="hierBranch" op="equ" val="hang">
                    <dgm:layoutNode name="Name47">
                      <dgm:choose name="Name48">
                        <dgm:if name="Name49" func="var" arg="dir" op="equ" val="norm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bCtr tCtr"/>
                          </dgm:alg>
                        </dgm:if>
                        <dgm:else name="Name5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bCtr tCtr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51" func="var" arg="hierBranch" op="equ" val="l">
                    <dgm:layoutNode name="Name52">
                      <dgm:choose name="Name53">
                        <dgm:if name="Name54" func="var" arg="dir" op="equ" val="norm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tCtr"/>
                          </dgm:alg>
                        </dgm:if>
                        <dgm:else name="Name55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tCtr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56" func="var" arg="hierBranch" op="equ" val="r">
                    <dgm:layoutNode name="Name57">
                      <dgm:choose name="Name58">
                        <dgm:if name="Name59" func="var" arg="dir" op="equ" val="norm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bCtr"/>
                          </dgm:alg>
                        </dgm:if>
                        <dgm:else name="Name60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bCtr"/>
                          </dgm:alg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61">
                    <dgm:choose name="Name62">
                      <dgm:if name="Name63" func="var" arg="dir" op="equ" val="norm">
                        <dgm:layoutNode name="Name64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R"/>
                            <dgm:param type="endPts" val="midL"/>
                            <dgm:param type="bendPt" val="end"/>
                          </dgm:alg>
                          <dgm:shape xmlns:r="http://schemas.openxmlformats.org/officeDocument/2006/relationships" type="conn" r:blip="" zOrderOff="-99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if>
                      <dgm:else name="Name65">
                        <dgm:layoutNode name="Name66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midL"/>
                            <dgm:param type="endPts" val="midR"/>
                            <dgm:param type="bendPt" val="end"/>
                          </dgm:alg>
                          <dgm:shape xmlns:r="http://schemas.openxmlformats.org/officeDocument/2006/relationships" type="conn" r:blip="" zOrderOff="-99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else>
                    </dgm:choos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7">
                  <dgm:if name="Name68" func="var" arg="hierBranch" op="equ" val="l">
                    <dgm:choose name="Name69">
                      <dgm:if name="Name70" func="var" arg="dir" op="equ" val="norm">
                        <dgm:alg type="hierRoot">
                          <dgm:param type="hierAlign" val="lT"/>
                        </dgm:alg>
                        <dgm:constrLst>
                          <dgm:constr type="alignOff" val="0.75"/>
                        </dgm:constrLst>
                      </dgm:if>
                      <dgm:else name="Name71">
                        <dgm:alg type="hierRoot">
                          <dgm:param type="hierAlign" val="rT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72" func="var" arg="hierBranch" op="equ" val="r">
                    <dgm:choose name="Name73">
                      <dgm:if name="Name74" func="var" arg="dir" op="equ" val="norm">
                        <dgm:alg type="hierRoot">
                          <dgm:param type="hierAlign" val="lB"/>
                        </dgm:alg>
                        <dgm:constrLst>
                          <dgm:constr type="alignOff" val="0.75"/>
                        </dgm:constrLst>
                      </dgm:if>
                      <dgm:else name="Name75">
                        <dgm:alg type="hierRoot">
                          <dgm:param type="hierAlign" val="rB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76" func="var" arg="hierBranch" op="equ" val="hang">
                    <dgm:choose name="Name77">
                      <dgm:if name="Name78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 val="0.65"/>
                        </dgm:constrLst>
                      </dgm:if>
                      <dgm:else name="Name79">
                        <dgm:alg type="hierRoot">
                          <dgm:param type="hierAlign" val="rCtrCh"/>
                        </dgm:alg>
                        <dgm:constrLst>
                          <dgm:constr type="alignOff" val="0.65"/>
                        </dgm:constrLst>
                      </dgm:else>
                    </dgm:choose>
                  </dgm:if>
                  <dgm:else name="Name80">
                    <dgm:choose name="Name81">
                      <dgm:if name="Name82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if>
                      <dgm:else name="Name83">
                        <dgm:alg type="hierRoot">
                          <dgm:param type="hierAlign" val="r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84">
                    <dgm:if name="Name85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6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7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8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9">
                    <dgm:if name="Name90" func="var" arg="hierBranch" op="equ" val="l">
                      <dgm:choose name="Name91">
                        <dgm:if name="Name92" func="var" arg="dir" op="equ" val="norm">
                          <dgm:alg type="hierChild">
                            <dgm:param type="chAlign" val="t"/>
                            <dgm:param type="linDir" val="fromL"/>
                          </dgm:alg>
                        </dgm:if>
                        <dgm:else name="Name93">
                          <dgm:alg type="hierChild">
                            <dgm:param type="chAlign" val="t"/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r">
                      <dgm:choose name="Name95">
                        <dgm:if name="Name96" func="var" arg="dir" op="equ" val="norm">
                          <dgm:alg type="hierChild">
                            <dgm:param type="chAlign" val="b"/>
                            <dgm:param type="linDir" val="fromL"/>
                          </dgm:alg>
                        </dgm:if>
                        <dgm:else name="Name97">
                          <dgm:alg type="hierChild">
                            <dgm:param type="chAlign" val="b"/>
                            <dgm:param type="linDir" val="fromR"/>
                          </dgm:alg>
                        </dgm:else>
                      </dgm:choose>
                    </dgm:if>
                    <dgm:if name="Name98" func="var" arg="hierBranch" op="equ" val="hang">
                      <dgm:choose name="Name99">
                        <dgm:if name="Name100" func="var" arg="dir" op="equ" val="norm">
                          <dgm:alg type="hierChild">
                            <dgm:param type="chAlign" val="l"/>
                            <dgm:param type="linDir" val="fromT"/>
                            <dgm:param type="secChAlign" val="t"/>
                            <dgm:param type="secLinDir" val="fromL"/>
                          </dgm:alg>
                        </dgm:if>
                        <dgm:else name="Name101">
                          <dgm:alg type="hierChild">
                            <dgm:param type="chAlign" val="r"/>
                            <dgm:param type="linDir" val="fromT"/>
                            <dgm:param type="secChAlign" val="t"/>
                            <dgm:param type="secLinDir" val="fromR"/>
                          </dgm:alg>
                        </dgm:else>
                      </dgm:choose>
                    </dgm:if>
                    <dgm:else name="Name102">
                      <dgm:choose name="Name103">
                        <dgm:if name="Name104" func="var" arg="dir" op="equ" val="norm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05">
                          <dgm:alg type="hierChild">
                            <dgm:param type="linDir" val="fromT"/>
                            <dgm:param type="chAlign" val="r"/>
                          </dgm:alg>
                        </dgm:else>
                      </dgm:choose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a"/>
                </dgm:layoutNode>
                <dgm:layoutNode name="hierChild5">
                  <dgm:choose name="Name107">
                    <dgm:if name="Name108" func="var" arg="dir" op="equ" val="norm">
                      <dgm:alg type="hierChild">
                        <dgm:param type="chAlign" val="l"/>
                        <dgm:param type="linDir" val="fromT"/>
                        <dgm:param type="secChAlign" val="t"/>
                        <dgm:param type="secLinDir" val="fromL"/>
                      </dgm:alg>
                    </dgm:if>
                    <dgm:else name="Name109">
                      <dgm:alg type="hierChild">
                        <dgm:param type="chAlign" val="r"/>
                        <dgm:param type="linDir" val="fromT"/>
                        <dgm:param type="secChAlign" val="t"/>
                        <dgm:param type="sec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10" ref="rep2b"/>
                </dgm:layoutNode>
              </dgm:layoutNode>
            </dgm:forEach>
          </dgm:layoutNode>
          <dgm:layoutNode name="hierChild3">
            <dgm:choose name="Name111">
              <dgm:if name="Name112" func="var" arg="dir" op="equ" val="norm">
                <dgm:alg type="hierChild">
                  <dgm:param type="chAlign" val="l"/>
                  <dgm:param type="linDir" val="fromT"/>
                  <dgm:param type="secChAlign" val="t"/>
                  <dgm:param type="secLinDir" val="fromL"/>
                </dgm:alg>
              </dgm:if>
              <dgm:else name="Name113">
                <dgm:alg type="hierChild">
                  <dgm:param type="chAlign" val="r"/>
                  <dgm:param type="linDir" val="fromT"/>
                  <dgm:param type="secChAlign" val="t"/>
                  <dgm:param type="sec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4" axis="precedSib" ptType="parTrans" st="-1" cnt="1">
                <dgm:layoutNode name="Name115">
                  <dgm:choose name="Name116">
                    <dgm:if name="Name117" func="var" arg="dir" op="equ" val="norm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midR"/>
                        <dgm:param type="endPts" val="bCtr tCtr"/>
                      </dgm:alg>
                    </dgm:if>
                    <dgm:else name="Name11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midL"/>
                        <dgm:param type="endPts" val="bCtr tCtr"/>
                      </dgm:alg>
                    </dgm:else>
                  </dgm:choose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9">
                  <dgm:if name="Name120" func="var" arg="hierBranch" op="equ" val="l">
                    <dgm:choose name="Name121">
                      <dgm:if name="Name122" func="var" arg="dir" op="equ" val="norm">
                        <dgm:alg type="hierRoot">
                          <dgm:param type="hierAlign" val="lT"/>
                        </dgm:alg>
                        <dgm:constrLst>
                          <dgm:constr type="alignOff" val="0.75"/>
                        </dgm:constrLst>
                      </dgm:if>
                      <dgm:else name="Name123">
                        <dgm:alg type="hierRoot">
                          <dgm:param type="hierAlign" val="rT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124" func="var" arg="hierBranch" op="equ" val="r">
                    <dgm:choose name="Name125">
                      <dgm:if name="Name126" func="var" arg="dir" op="equ" val="norm">
                        <dgm:alg type="hierRoot">
                          <dgm:param type="hierAlign" val="lB"/>
                        </dgm:alg>
                        <dgm:constrLst>
                          <dgm:constr type="alignOff" val="0.75"/>
                        </dgm:constrLst>
                      </dgm:if>
                      <dgm:else name="Name127">
                        <dgm:alg type="hierRoot">
                          <dgm:param type="hierAlign" val="rB"/>
                        </dgm:alg>
                        <dgm:constrLst>
                          <dgm:constr type="alignOff" val="0.75"/>
                        </dgm:constrLst>
                      </dgm:else>
                    </dgm:choose>
                  </dgm:if>
                  <dgm:if name="Name128" func="var" arg="hierBranch" op="equ" val="hang">
                    <dgm:choose name="Name129">
                      <dgm:if name="Name130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 val="0.65"/>
                        </dgm:constrLst>
                      </dgm:if>
                      <dgm:else name="Name131">
                        <dgm:alg type="hierRoot">
                          <dgm:param type="hierAlign" val="rCtrCh"/>
                        </dgm:alg>
                        <dgm:constrLst>
                          <dgm:constr type="alignOff" val="0.65"/>
                        </dgm:constrLst>
                      </dgm:else>
                    </dgm:choose>
                  </dgm:if>
                  <dgm:else name="Name132">
                    <dgm:choose name="Name133">
                      <dgm:if name="Name134" func="var" arg="dir" op="equ" val="norm">
                        <dgm:alg type="hierRoot">
                          <dgm:param type="hierAlign" val="l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if>
                      <dgm:else name="Name135">
                        <dgm:alg type="hierRoot">
                          <dgm:param type="hierAlign" val="rCtrCh"/>
                        </dgm:alg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36">
                    <dgm:if name="Name137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38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39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40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41">
                    <dgm:if name="Name142" func="var" arg="hierBranch" op="equ" val="l">
                      <dgm:choose name="Name143">
                        <dgm:if name="Name144" func="var" arg="dir" op="equ" val="norm">
                          <dgm:alg type="hierChild">
                            <dgm:param type="chAlign" val="t"/>
                            <dgm:param type="linDir" val="fromL"/>
                          </dgm:alg>
                        </dgm:if>
                        <dgm:else name="Name145">
                          <dgm:alg type="hierChild">
                            <dgm:param type="chAlign" val="t"/>
                            <dgm:param type="linDir" val="fromR"/>
                          </dgm:alg>
                        </dgm:else>
                      </dgm:choose>
                    </dgm:if>
                    <dgm:if name="Name146" func="var" arg="hierBranch" op="equ" val="r">
                      <dgm:choose name="Name147">
                        <dgm:if name="Name148" func="var" arg="dir" op="equ" val="norm">
                          <dgm:alg type="hierChild">
                            <dgm:param type="chAlign" val="b"/>
                            <dgm:param type="linDir" val="fromL"/>
                          </dgm:alg>
                        </dgm:if>
                        <dgm:else name="Name149">
                          <dgm:alg type="hierChild">
                            <dgm:param type="chAlign" val="b"/>
                            <dgm:param type="linDir" val="fromR"/>
                          </dgm:alg>
                        </dgm:else>
                      </dgm:choose>
                    </dgm:if>
                    <dgm:if name="Name150" func="var" arg="hierBranch" op="equ" val="hang">
                      <dgm:choose name="Name151">
                        <dgm:if name="Name152" func="var" arg="dir" op="equ" val="norm">
                          <dgm:alg type="hierChild">
                            <dgm:param type="chAlign" val="l"/>
                            <dgm:param type="linDir" val="fromT"/>
                            <dgm:param type="secChAlign" val="t"/>
                            <dgm:param type="secLinDir" val="fromL"/>
                          </dgm:alg>
                        </dgm:if>
                        <dgm:else name="Name153">
                          <dgm:alg type="hierChild">
                            <dgm:param type="chAlign" val="r"/>
                            <dgm:param type="linDir" val="fromT"/>
                            <dgm:param type="secChAlign" val="t"/>
                            <dgm:param type="secLinDir" val="fromR"/>
                          </dgm:alg>
                        </dgm:else>
                      </dgm:choose>
                    </dgm:if>
                    <dgm:else name="Name154">
                      <dgm:choose name="Name155">
                        <dgm:if name="Name156" func="var" arg="dir" op="equ" val="norm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57">
                          <dgm:alg type="hierChild">
                            <dgm:param type="linDir" val="fromT"/>
                            <dgm:param type="chAlign" val="r"/>
                          </dgm:alg>
                        </dgm:else>
                      </dgm:choose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58" ref="rep2a"/>
                </dgm:layoutNode>
                <dgm:layoutNode name="hierChild7">
                  <dgm:choose name="Name159">
                    <dgm:if name="Name160" func="var" arg="dir" op="equ" val="norm">
                      <dgm:alg type="hierChild">
                        <dgm:param type="chAlign" val="l"/>
                        <dgm:param type="linDir" val="fromT"/>
                        <dgm:param type="secChAlign" val="t"/>
                        <dgm:param type="secLinDir" val="fromL"/>
                      </dgm:alg>
                    </dgm:if>
                    <dgm:else name="Name161">
                      <dgm:alg type="hierChild">
                        <dgm:param type="chAlign" val="r"/>
                        <dgm:param type="linDir" val="fromT"/>
                        <dgm:param type="secChAlign" val="t"/>
                        <dgm:param type="sec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62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</TotalTime>
  <Pages>10</Pages>
  <Words>2812</Words>
  <Characters>16035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285</cp:revision>
  <dcterms:created xsi:type="dcterms:W3CDTF">2020-03-16T10:21:00Z</dcterms:created>
  <dcterms:modified xsi:type="dcterms:W3CDTF">2023-03-28T07:41:00Z</dcterms:modified>
</cp:coreProperties>
</file>