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C0A9F" w:rsidRDefault="001C0A9F" w:rsidP="001C0A9F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</w:t>
      </w:r>
      <w:proofErr w:type="gramStart"/>
      <w:r>
        <w:rPr>
          <w:rFonts w:ascii="Arial" w:hAnsi="Arial" w:cs="Arial"/>
          <w:b/>
          <w:bCs/>
        </w:rPr>
        <w:t>I - VŠEOBECNÉ</w:t>
      </w:r>
      <w:proofErr w:type="gramEnd"/>
      <w:r>
        <w:rPr>
          <w:rFonts w:ascii="Arial" w:hAnsi="Arial" w:cs="Arial"/>
          <w:b/>
          <w:bCs/>
        </w:rPr>
        <w:t xml:space="preserve"> INFORMÁCIE</w:t>
      </w: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C0A9F" w:rsidRDefault="001C0A9F" w:rsidP="001C0A9F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Názov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 sídlo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spoločnosti</w:t>
      </w:r>
      <w:proofErr w:type="spellEnd"/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proofErr w:type="spellStart"/>
      <w:r>
        <w:rPr>
          <w:rFonts w:ascii="Arial Narrow" w:hAnsi="Arial Narrow" w:cs="Arial Narrow"/>
          <w:sz w:val="22"/>
          <w:szCs w:val="22"/>
        </w:rPr>
        <w:t>meno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AWM </w:t>
      </w:r>
      <w:proofErr w:type="spellStart"/>
      <w:proofErr w:type="gramStart"/>
      <w:r>
        <w:rPr>
          <w:rFonts w:ascii="Arial Narrow" w:hAnsi="Arial Narrow" w:cs="Arial Narrow"/>
          <w:sz w:val="22"/>
          <w:szCs w:val="22"/>
        </w:rPr>
        <w:t>facility,s.r.o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proofErr w:type="gramEnd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>
        <w:rPr>
          <w:rFonts w:ascii="Arial Narrow" w:hAnsi="Arial Narrow" w:cs="Arial Narrow"/>
          <w:sz w:val="22"/>
          <w:szCs w:val="22"/>
        </w:rPr>
        <w:t xml:space="preserve">Hodžovo nám. </w:t>
      </w:r>
      <w:proofErr w:type="gramStart"/>
      <w:r>
        <w:rPr>
          <w:rFonts w:ascii="Arial Narrow" w:hAnsi="Arial Narrow" w:cs="Arial Narrow"/>
          <w:sz w:val="22"/>
          <w:szCs w:val="22"/>
        </w:rPr>
        <w:t>2A</w:t>
      </w:r>
      <w:proofErr w:type="gramEnd"/>
      <w:r>
        <w:rPr>
          <w:rFonts w:ascii="Arial Narrow" w:hAnsi="Arial Narrow" w:cs="Arial Narrow"/>
          <w:sz w:val="22"/>
          <w:szCs w:val="22"/>
        </w:rPr>
        <w:t>, 811 06 Bratislava</w:t>
      </w: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Dátum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 w:cs="Arial Narrow"/>
          <w:sz w:val="22"/>
          <w:szCs w:val="22"/>
        </w:rPr>
        <w:t xml:space="preserve">vzniku:   </w:t>
      </w:r>
      <w:proofErr w:type="gramEnd"/>
      <w:r>
        <w:rPr>
          <w:rFonts w:ascii="Arial Narrow" w:hAnsi="Arial Narrow" w:cs="Arial Narrow"/>
          <w:sz w:val="22"/>
          <w:szCs w:val="22"/>
        </w:rPr>
        <w:t xml:space="preserve"> 4.3.2011</w:t>
      </w: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zapísaná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do obchodného </w:t>
      </w:r>
      <w:proofErr w:type="spellStart"/>
      <w:r>
        <w:rPr>
          <w:rFonts w:ascii="Arial Narrow" w:hAnsi="Arial Narrow" w:cs="Arial Narrow"/>
          <w:sz w:val="22"/>
          <w:szCs w:val="22"/>
        </w:rPr>
        <w:t>registra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sz w:val="22"/>
          <w:szCs w:val="22"/>
        </w:rPr>
        <w:t>dňa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.</w:t>
      </w:r>
      <w:proofErr w:type="gramEnd"/>
      <w:r>
        <w:rPr>
          <w:rFonts w:ascii="Arial Narrow" w:hAnsi="Arial Narrow" w:cs="Arial Narrow"/>
          <w:sz w:val="22"/>
          <w:szCs w:val="22"/>
        </w:rPr>
        <w:t>4.3.2011</w:t>
      </w: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C0A9F" w:rsidRDefault="001C0A9F" w:rsidP="001C0A9F">
      <w:pPr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Hlavné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činnosti </w:t>
      </w:r>
      <w:proofErr w:type="spellStart"/>
      <w:r>
        <w:rPr>
          <w:rFonts w:ascii="Arial Narrow" w:hAnsi="Arial Narrow" w:cs="Arial Narrow"/>
          <w:sz w:val="22"/>
          <w:szCs w:val="22"/>
        </w:rPr>
        <w:t>spoločnosti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: činnosti </w:t>
      </w:r>
      <w:proofErr w:type="spellStart"/>
      <w:r>
        <w:rPr>
          <w:rFonts w:ascii="Arial Narrow" w:hAnsi="Arial Narrow" w:cs="Arial Narrow"/>
          <w:sz w:val="22"/>
          <w:szCs w:val="22"/>
        </w:rPr>
        <w:t>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stavebnictve</w:t>
      </w:r>
      <w:proofErr w:type="spellEnd"/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pStyle w:val="TaxEdit2"/>
      </w:pPr>
      <w:r>
        <w:t>2) Dátum schválenia účtovnej závierky za predchádzajúce účtovné obdobie</w:t>
      </w:r>
    </w:p>
    <w:p w:rsidR="001C0A9F" w:rsidRDefault="001C0A9F" w:rsidP="001C0A9F">
      <w:pPr>
        <w:pStyle w:val="TaxEdit2"/>
        <w:rPr>
          <w:rFonts w:ascii="Arial Narrow" w:hAnsi="Arial Narrow" w:cs="Arial Narrow"/>
        </w:rPr>
      </w:pPr>
    </w:p>
    <w:p w:rsidR="001C0A9F" w:rsidRDefault="001C0A9F" w:rsidP="001C0A9F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>202</w:t>
      </w:r>
      <w:r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</w:t>
      </w:r>
    </w:p>
    <w:p w:rsidR="001C0A9F" w:rsidRDefault="001C0A9F" w:rsidP="001C0A9F">
      <w:pPr>
        <w:pStyle w:val="TaxEdit2"/>
        <w:rPr>
          <w:rFonts w:ascii="Arial Narrow" w:hAnsi="Arial Narrow" w:cs="Arial Narrow"/>
          <w:b w:val="0"/>
          <w:bCs w:val="0"/>
        </w:rPr>
      </w:pPr>
    </w:p>
    <w:p w:rsidR="001C0A9F" w:rsidRDefault="001C0A9F" w:rsidP="001C0A9F">
      <w:pPr>
        <w:pStyle w:val="TaxEdit2"/>
      </w:pPr>
      <w:r>
        <w:t>3) Právny dôvod na zostavenie účtovnej závierky</w:t>
      </w:r>
    </w:p>
    <w:p w:rsidR="001C0A9F" w:rsidRDefault="001C0A9F" w:rsidP="001C0A9F">
      <w:pPr>
        <w:pStyle w:val="TaxEdit"/>
        <w:numPr>
          <w:ilvl w:val="0"/>
          <w:numId w:val="0"/>
        </w:numPr>
        <w:ind w:left="284"/>
      </w:pPr>
    </w:p>
    <w:p w:rsidR="001C0A9F" w:rsidRDefault="001C0A9F" w:rsidP="001C0A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1.1.202</w:t>
      </w:r>
      <w:r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 xml:space="preserve"> – 31.12.202</w:t>
      </w:r>
      <w:r>
        <w:rPr>
          <w:rFonts w:ascii="Arial Narrow" w:hAnsi="Arial Narrow" w:cs="Arial Narrow"/>
          <w:b w:val="0"/>
          <w:bCs w:val="0"/>
        </w:rPr>
        <w:t>2</w:t>
      </w:r>
    </w:p>
    <w:p w:rsidR="001C0A9F" w:rsidRDefault="001C0A9F" w:rsidP="001C0A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1C0A9F" w:rsidRDefault="001C0A9F" w:rsidP="001C0A9F">
      <w:pPr>
        <w:pStyle w:val="TaxEdit2"/>
      </w:pPr>
      <w:r>
        <w:t>4) Údaje o skupine účtovných jednotiek v súvislosti s konsolidáciou</w:t>
      </w:r>
    </w:p>
    <w:p w:rsidR="001C0A9F" w:rsidRDefault="001C0A9F" w:rsidP="001C0A9F">
      <w:pPr>
        <w:rPr>
          <w:rFonts w:ascii="Arial Narrow" w:hAnsi="Arial Narrow" w:cs="Arial Narrow"/>
          <w:sz w:val="22"/>
          <w:szCs w:val="22"/>
        </w:rPr>
      </w:pPr>
    </w:p>
    <w:p w:rsidR="001C0A9F" w:rsidRPr="00BA6A37" w:rsidRDefault="001C0A9F" w:rsidP="001C0A9F">
      <w:pPr>
        <w:pStyle w:val="TaxEdit2"/>
        <w:rPr>
          <w:b w:val="0"/>
        </w:rPr>
      </w:pPr>
      <w:r>
        <w:t xml:space="preserve">    </w:t>
      </w:r>
      <w:r w:rsidRPr="00BA6A37">
        <w:rPr>
          <w:b w:val="0"/>
        </w:rPr>
        <w:t xml:space="preserve">  Spoločnosť nekonsoliduje </w:t>
      </w:r>
      <w:proofErr w:type="spellStart"/>
      <w:r>
        <w:rPr>
          <w:b w:val="0"/>
        </w:rPr>
        <w:t>hospodarske</w:t>
      </w:r>
      <w:proofErr w:type="spellEnd"/>
      <w:r>
        <w:rPr>
          <w:b w:val="0"/>
        </w:rPr>
        <w:t xml:space="preserve"> výsledky</w:t>
      </w:r>
    </w:p>
    <w:p w:rsidR="001C0A9F" w:rsidRPr="00BA6A37" w:rsidRDefault="001C0A9F" w:rsidP="001C0A9F">
      <w:pPr>
        <w:pStyle w:val="TaxEdit2"/>
        <w:rPr>
          <w:b w:val="0"/>
        </w:rPr>
      </w:pPr>
    </w:p>
    <w:p w:rsidR="001C0A9F" w:rsidRDefault="001C0A9F" w:rsidP="001C0A9F">
      <w:pPr>
        <w:pStyle w:val="TaxEdit2"/>
      </w:pPr>
      <w:r>
        <w:t>5) Priemerný prepočítaný počet zamestnancov</w:t>
      </w:r>
    </w:p>
    <w:p w:rsidR="001C0A9F" w:rsidRDefault="001C0A9F" w:rsidP="001C0A9F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C0A9F" w:rsidRDefault="001C0A9F" w:rsidP="00A32012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</w:p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počet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Stav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zamestnancov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ku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dňu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ku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ktorému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zostavuje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účtovná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závierka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vedúcich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C0A9F" w:rsidRDefault="001C0A9F" w:rsidP="001C0A9F">
      <w:pPr>
        <w:pStyle w:val="TaxEdit"/>
        <w:numPr>
          <w:ilvl w:val="0"/>
          <w:numId w:val="0"/>
        </w:numPr>
        <w:ind w:left="284" w:hanging="284"/>
      </w:pPr>
    </w:p>
    <w:p w:rsidR="001C0A9F" w:rsidRDefault="001C0A9F" w:rsidP="001C0A9F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C0A9F" w:rsidRDefault="001C0A9F" w:rsidP="001C0A9F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pStyle w:val="Default"/>
        <w:numPr>
          <w:ilvl w:val="0"/>
          <w:numId w:val="3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Orgány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jednotky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zabezpečenie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zabezpečenie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zabezpečenie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Orgány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jednotky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Splatené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Odpustené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Odpísané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Splatené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Odpustené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Odpísané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Splatené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Odpustené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Odpísané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pôžičky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1C0A9F" w:rsidRDefault="001C0A9F" w:rsidP="001C0A9F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1C0A9F" w:rsidRDefault="001C0A9F" w:rsidP="001C0A9F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1C0A9F" w:rsidRDefault="001C0A9F" w:rsidP="001C0A9F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Orgány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jednotky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Finančné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plnenia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Finančné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plnenia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Finančné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plnenia</w:t>
            </w:r>
            <w:proofErr w:type="spellEnd"/>
          </w:p>
        </w:tc>
        <w:tc>
          <w:tcPr>
            <w:tcW w:w="201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C0A9F" w:rsidRDefault="001C0A9F" w:rsidP="001C0A9F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C0A9F" w:rsidRDefault="001C0A9F" w:rsidP="001C0A9F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C0A9F" w:rsidRDefault="001C0A9F" w:rsidP="001C0A9F">
      <w:pPr>
        <w:rPr>
          <w:rFonts w:ascii="Arial Narrow" w:hAnsi="Arial Narrow" w:cs="Arial Narrow"/>
          <w:sz w:val="18"/>
          <w:szCs w:val="18"/>
        </w:rPr>
      </w:pPr>
    </w:p>
    <w:p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Predpoklad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nepretržitého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pokračovania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v činnosti</w:t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Účtovná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>
        <w:rPr>
          <w:rFonts w:ascii="Arial Narrow" w:hAnsi="Arial Narrow" w:cs="Arial Narrow"/>
          <w:sz w:val="22"/>
          <w:szCs w:val="22"/>
        </w:rPr>
        <w:t>zostavená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za </w:t>
      </w:r>
      <w:proofErr w:type="spellStart"/>
      <w:r>
        <w:rPr>
          <w:rFonts w:ascii="Arial Narrow" w:hAnsi="Arial Narrow" w:cs="Arial Narrow"/>
          <w:sz w:val="22"/>
          <w:szCs w:val="22"/>
        </w:rPr>
        <w:t>splnenia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predpokladu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že </w:t>
      </w:r>
      <w:proofErr w:type="spellStart"/>
      <w:r>
        <w:rPr>
          <w:rFonts w:ascii="Arial Narrow" w:hAnsi="Arial Narrow" w:cs="Arial Narrow"/>
          <w:sz w:val="22"/>
          <w:szCs w:val="22"/>
        </w:rPr>
        <w:t>účtovná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bude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nepretržite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pokračovať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svojej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činnosti </w:t>
      </w:r>
      <w:proofErr w:type="spellStart"/>
      <w:r>
        <w:rPr>
          <w:rFonts w:ascii="Arial Narrow" w:hAnsi="Arial Narrow" w:cs="Arial Narrow"/>
          <w:sz w:val="22"/>
          <w:szCs w:val="22"/>
        </w:rPr>
        <w:t>minimálne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12 </w:t>
      </w:r>
      <w:proofErr w:type="spellStart"/>
      <w:r>
        <w:rPr>
          <w:rFonts w:ascii="Arial Narrow" w:hAnsi="Arial Narrow" w:cs="Arial Narrow"/>
          <w:sz w:val="22"/>
          <w:szCs w:val="22"/>
        </w:rPr>
        <w:t>mesiacov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</w:t>
      </w:r>
      <w:proofErr w:type="spellStart"/>
      <w:r>
        <w:rPr>
          <w:rFonts w:ascii="Arial Narrow" w:hAnsi="Arial Narrow" w:cs="Arial Narrow"/>
          <w:sz w:val="22"/>
          <w:szCs w:val="22"/>
        </w:rPr>
        <w:t>zmysle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§ 7 </w:t>
      </w:r>
      <w:proofErr w:type="spellStart"/>
      <w:r>
        <w:rPr>
          <w:rFonts w:ascii="Arial Narrow" w:hAnsi="Arial Narrow" w:cs="Arial Narrow"/>
          <w:sz w:val="22"/>
          <w:szCs w:val="22"/>
        </w:rPr>
        <w:t>ods</w:t>
      </w:r>
      <w:proofErr w:type="spellEnd"/>
      <w:r>
        <w:rPr>
          <w:rFonts w:ascii="Arial Narrow" w:hAnsi="Arial Narrow" w:cs="Arial Narrow"/>
          <w:sz w:val="22"/>
          <w:szCs w:val="22"/>
        </w:rPr>
        <w:t>. 4 zákona o </w:t>
      </w:r>
      <w:proofErr w:type="spellStart"/>
      <w:r>
        <w:rPr>
          <w:rFonts w:ascii="Arial Narrow" w:hAnsi="Arial Narrow" w:cs="Arial Narrow"/>
          <w:sz w:val="22"/>
          <w:szCs w:val="22"/>
        </w:rPr>
        <w:t>účtovníctve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aplikácii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zásad 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metód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 významné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zmeny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zásad 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metód</w:t>
      </w:r>
      <w:proofErr w:type="spellEnd"/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Aplikované účtované zásady a </w:t>
      </w:r>
      <w:proofErr w:type="spellStart"/>
      <w:r>
        <w:rPr>
          <w:rFonts w:ascii="Arial Narrow" w:hAnsi="Arial Narrow" w:cs="Arial Narrow"/>
          <w:sz w:val="22"/>
          <w:szCs w:val="22"/>
        </w:rPr>
        <w:t>metódy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sú </w:t>
      </w:r>
      <w:proofErr w:type="spellStart"/>
      <w:r>
        <w:rPr>
          <w:rFonts w:ascii="Arial Narrow" w:hAnsi="Arial Narrow" w:cs="Arial Narrow"/>
          <w:sz w:val="22"/>
          <w:szCs w:val="22"/>
        </w:rPr>
        <w:t>dôležité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posúdenie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majetku, 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finančnej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situácie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 výsledku </w:t>
      </w:r>
      <w:proofErr w:type="spellStart"/>
      <w:r>
        <w:rPr>
          <w:rFonts w:ascii="Arial Narrow" w:hAnsi="Arial Narrow" w:cs="Arial Narrow"/>
          <w:sz w:val="22"/>
          <w:szCs w:val="22"/>
        </w:rPr>
        <w:t>hospodárenia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611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611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Zmeny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zásad a </w:t>
      </w:r>
      <w:proofErr w:type="spellStart"/>
      <w:r>
        <w:rPr>
          <w:rFonts w:ascii="Arial Narrow" w:hAnsi="Arial Narrow" w:cs="Arial Narrow"/>
          <w:sz w:val="22"/>
          <w:szCs w:val="22"/>
        </w:rPr>
        <w:t>metód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 uvedením </w:t>
      </w:r>
      <w:proofErr w:type="spellStart"/>
      <w:r>
        <w:rPr>
          <w:rFonts w:ascii="Arial Narrow" w:hAnsi="Arial Narrow" w:cs="Arial Narrow"/>
          <w:sz w:val="22"/>
          <w:szCs w:val="22"/>
        </w:rPr>
        <w:t>dôvodu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uplatnenia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 w:cs="Arial Narrow"/>
          <w:sz w:val="22"/>
          <w:szCs w:val="22"/>
        </w:rPr>
        <w:t>ich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vplyvu na hodnotu majetku, 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vlastného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imania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 w:cs="Arial Narrow"/>
          <w:sz w:val="22"/>
          <w:szCs w:val="22"/>
        </w:rPr>
        <w:t>a  výsledku</w:t>
      </w:r>
      <w:proofErr w:type="gram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hospodárenia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Druh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</w:t>
            </w:r>
            <w:proofErr w:type="spellEnd"/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</w:t>
            </w:r>
            <w:proofErr w:type="spellEnd"/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Vplyv na hodnotu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zložky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majetku 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záväzky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transakciách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ktoré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sa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neuvádzajú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v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súvahe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ale sú významné na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posúdenie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finančnej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situácie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účtovnej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Opis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transakcie</w:t>
            </w:r>
            <w:proofErr w:type="spellEnd"/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Charakter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transakcie</w:t>
            </w:r>
            <w:proofErr w:type="spellEnd"/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Účel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transakcie</w:t>
            </w:r>
            <w:proofErr w:type="spellEnd"/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Spôsob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oceňovania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jednotlivých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zložiek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majetku a 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záväzkov</w:t>
      </w:r>
      <w:proofErr w:type="spellEnd"/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proofErr w:type="spellStart"/>
      <w:r>
        <w:rPr>
          <w:rFonts w:ascii="Arial Narrow" w:hAnsi="Arial Narrow" w:cs="Arial Narrow"/>
          <w:sz w:val="22"/>
          <w:szCs w:val="22"/>
        </w:rPr>
        <w:t>Spôsob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oceňovania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majetku a 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zložky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majetku 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záväzkov</w:t>
            </w:r>
            <w:proofErr w:type="spellEnd"/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informácie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obstaraný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činnosťou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náklady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obstaraný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inak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obstaraný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vytvorený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činnosťou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náklady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obstaraný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inak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Zásoby obstarané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Zásoby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vytvorené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činnosťou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náklady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Podiely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imaní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obchodných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spoločností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deriváty a cenné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papiere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odplatnom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nadobudnutí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vzniku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prevzatí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vzniku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Peňažné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 ceniny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nadobudnuté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podniku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jeho časti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Cenné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papiere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deriváty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podiely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imaní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podľa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§ 25, písm. e) bod 3)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Komodity, s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ktorými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obchoduje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verejnom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trhu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Prenajatý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obstaraný na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základe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zmluvy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prenajatej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veci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cena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Splatná daň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 odložená daň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hodnota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Účtovanie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obstarania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 úbytku zásob </w:t>
      </w:r>
      <w:proofErr w:type="spellStart"/>
      <w:r>
        <w:rPr>
          <w:rFonts w:ascii="Arial Narrow" w:hAnsi="Arial Narrow" w:cs="Arial Narrow"/>
          <w:sz w:val="22"/>
          <w:szCs w:val="22"/>
        </w:rPr>
        <w:t>účtovná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vykonávala</w:t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proofErr w:type="spellStart"/>
      <w:r>
        <w:rPr>
          <w:rFonts w:ascii="Arial Narrow" w:hAnsi="Arial Narrow" w:cs="Arial Narrow"/>
          <w:sz w:val="22"/>
          <w:szCs w:val="22"/>
        </w:rPr>
        <w:t>spôsobom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 w:cs="Arial Narrow"/>
          <w:sz w:val="22"/>
          <w:szCs w:val="22"/>
        </w:rPr>
        <w:t>evidencie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zásob</w:t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Pri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vyskladnení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zásob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používala</w:t>
      </w: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proofErr w:type="spellStart"/>
      <w:r>
        <w:rPr>
          <w:rFonts w:ascii="Arial Narrow" w:hAnsi="Arial Narrow" w:cs="Arial Narrow"/>
          <w:sz w:val="22"/>
          <w:szCs w:val="22"/>
        </w:rPr>
        <w:t>metóda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váženého aritmetického </w:t>
      </w:r>
      <w:proofErr w:type="spellStart"/>
      <w:r>
        <w:rPr>
          <w:rFonts w:ascii="Arial Narrow" w:hAnsi="Arial Narrow" w:cs="Arial Narrow"/>
          <w:sz w:val="22"/>
          <w:szCs w:val="22"/>
        </w:rPr>
        <w:t>priemeru</w:t>
      </w:r>
      <w:proofErr w:type="spellEnd"/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proofErr w:type="spellStart"/>
      <w:r>
        <w:rPr>
          <w:rFonts w:ascii="Arial Narrow" w:hAnsi="Arial Narrow" w:cs="Arial Narrow"/>
          <w:sz w:val="22"/>
          <w:szCs w:val="22"/>
        </w:rPr>
        <w:t>Určenie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odhadu </w:t>
      </w:r>
      <w:proofErr w:type="spellStart"/>
      <w:r>
        <w:rPr>
          <w:rFonts w:ascii="Arial Narrow" w:hAnsi="Arial Narrow" w:cs="Arial Narrow"/>
          <w:sz w:val="22"/>
          <w:szCs w:val="22"/>
        </w:rPr>
        <w:t>zníženia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hodnoty majetku a tvorba </w:t>
      </w:r>
      <w:proofErr w:type="spellStart"/>
      <w:r>
        <w:rPr>
          <w:rFonts w:ascii="Arial Narrow" w:hAnsi="Arial Narrow" w:cs="Arial Narrow"/>
          <w:sz w:val="22"/>
          <w:szCs w:val="22"/>
        </w:rPr>
        <w:t>opravnej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1C0A9F" w:rsidRDefault="001C0A9F" w:rsidP="00A3201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123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Odhad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zníženia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hodnoty</w:t>
            </w:r>
          </w:p>
        </w:tc>
        <w:tc>
          <w:tcPr>
            <w:tcW w:w="133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OP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začiatku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151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OP z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zániku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opodstatnenosti</w:t>
            </w:r>
            <w:proofErr w:type="spellEnd"/>
          </w:p>
        </w:tc>
        <w:tc>
          <w:tcPr>
            <w:tcW w:w="142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OP z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vyradenia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majetku z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účtovníctva</w:t>
            </w:r>
            <w:proofErr w:type="spellEnd"/>
          </w:p>
        </w:tc>
        <w:tc>
          <w:tcPr>
            <w:tcW w:w="12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OP na konci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obdobia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1C0A9F" w:rsidRDefault="001C0A9F" w:rsidP="00A3201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proofErr w:type="spellStart"/>
      <w:r>
        <w:rPr>
          <w:rFonts w:ascii="Arial Narrow" w:hAnsi="Arial Narrow" w:cs="Arial Narrow"/>
          <w:sz w:val="22"/>
          <w:szCs w:val="22"/>
        </w:rPr>
        <w:t>Určenie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ocenenia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 w:cs="Arial Narrow"/>
          <w:sz w:val="22"/>
          <w:szCs w:val="22"/>
        </w:rPr>
        <w:t>stanovenie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odhadu rezerv.</w:t>
      </w: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proofErr w:type="spellStart"/>
      <w:r>
        <w:rPr>
          <w:rFonts w:ascii="Arial Narrow" w:hAnsi="Arial Narrow" w:cs="Arial Narrow"/>
          <w:sz w:val="22"/>
          <w:szCs w:val="22"/>
        </w:rPr>
        <w:t>Určenie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ocenenia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finančných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nástrojov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majetku</w:t>
      </w:r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ktorý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>
        <w:rPr>
          <w:rFonts w:ascii="Arial Narrow" w:hAnsi="Arial Narrow" w:cs="Arial Narrow"/>
          <w:sz w:val="22"/>
          <w:szCs w:val="22"/>
        </w:rPr>
        <w:t>finančným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nástrojom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nástrojov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/ majetku,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ktorý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je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finančným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nástrojom</w:t>
            </w:r>
            <w:proofErr w:type="spellEnd"/>
          </w:p>
        </w:tc>
        <w:tc>
          <w:tcPr>
            <w:tcW w:w="1962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reálnej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hodnoty zahrnuté do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ziskov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strát</w:t>
            </w:r>
            <w:proofErr w:type="spellEnd"/>
          </w:p>
        </w:tc>
        <w:tc>
          <w:tcPr>
            <w:tcW w:w="2023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reálnej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hodnoty zahrnuté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VI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oceňovacie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rozdiely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proofErr w:type="spellStart"/>
      <w:r>
        <w:rPr>
          <w:rFonts w:ascii="Arial Narrow" w:hAnsi="Arial Narrow" w:cs="Arial Narrow"/>
          <w:sz w:val="22"/>
          <w:szCs w:val="22"/>
        </w:rPr>
        <w:t>Určenie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ocenenia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finančných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nástrojov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oceňovaní </w:t>
      </w:r>
      <w:proofErr w:type="spellStart"/>
      <w:r>
        <w:rPr>
          <w:rFonts w:ascii="Arial Narrow" w:hAnsi="Arial Narrow" w:cs="Arial Narrow"/>
          <w:sz w:val="22"/>
          <w:szCs w:val="22"/>
        </w:rPr>
        <w:t>obstarávacou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cenou </w:t>
      </w:r>
      <w:proofErr w:type="spellStart"/>
      <w:r>
        <w:rPr>
          <w:rFonts w:ascii="Arial Narrow" w:hAnsi="Arial Narrow" w:cs="Arial Narrow"/>
          <w:sz w:val="22"/>
          <w:szCs w:val="22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vlastnými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nákladmi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Druh derivátových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nástrojov</w:t>
            </w:r>
            <w:proofErr w:type="spellEnd"/>
          </w:p>
        </w:tc>
        <w:tc>
          <w:tcPr>
            <w:tcW w:w="2320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Reálna hodnota určená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trhová cena</w:t>
            </w:r>
          </w:p>
        </w:tc>
        <w:tc>
          <w:tcPr>
            <w:tcW w:w="368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Rozsah a charakter derivátového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nástroja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proofErr w:type="spellStart"/>
      <w:r>
        <w:rPr>
          <w:rFonts w:ascii="Arial Narrow" w:hAnsi="Arial Narrow" w:cs="Arial Narrow"/>
          <w:sz w:val="22"/>
          <w:szCs w:val="22"/>
        </w:rPr>
        <w:t>Účtovná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nepoužila </w:t>
      </w:r>
      <w:proofErr w:type="spellStart"/>
      <w:r>
        <w:rPr>
          <w:rFonts w:ascii="Arial Narrow" w:hAnsi="Arial Narrow" w:cs="Arial Narrow"/>
          <w:sz w:val="22"/>
          <w:szCs w:val="22"/>
        </w:rPr>
        <w:t>dobrovoľné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oceňovanie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obchodných </w:t>
      </w:r>
      <w:proofErr w:type="spellStart"/>
      <w:r>
        <w:rPr>
          <w:rFonts w:ascii="Arial Narrow" w:hAnsi="Arial Narrow" w:cs="Arial Narrow"/>
          <w:sz w:val="22"/>
          <w:szCs w:val="22"/>
        </w:rPr>
        <w:t>podielov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metódou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vlastného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imania</w:t>
      </w:r>
      <w:proofErr w:type="spellEnd"/>
    </w:p>
    <w:p w:rsidR="001C0A9F" w:rsidRDefault="001C0A9F" w:rsidP="001C0A9F"/>
    <w:p w:rsidR="001C0A9F" w:rsidRDefault="001C0A9F" w:rsidP="001C0A9F">
      <w:r>
        <w:br w:type="page"/>
      </w:r>
    </w:p>
    <w:p w:rsidR="001C0A9F" w:rsidRDefault="001C0A9F" w:rsidP="001C0A9F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C0A9F" w:rsidRDefault="001C0A9F" w:rsidP="001C0A9F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hmotný a nehmotný</w:t>
            </w:r>
          </w:p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odpisovaný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Doba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odpisovania</w:t>
            </w:r>
            <w:proofErr w:type="spellEnd"/>
          </w:p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(počet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rokov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odpisovania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DNM </w:t>
            </w:r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príslušenstvom</w:t>
            </w:r>
            <w:proofErr w:type="spellEnd"/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  <w:proofErr w:type="spellEnd"/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stroje</w:t>
            </w:r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Ostatný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hmotný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927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2782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ocenenia</w:t>
            </w:r>
            <w:proofErr w:type="spellEnd"/>
          </w:p>
        </w:tc>
        <w:tc>
          <w:tcPr>
            <w:tcW w:w="2146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Výška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dotácie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</w:p>
    <w:p w:rsidR="001C0A9F" w:rsidRDefault="001C0A9F" w:rsidP="001C0A9F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1C0A9F" w:rsidRDefault="001C0A9F" w:rsidP="001C0A9F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:rsidR="001C0A9F" w:rsidRDefault="001C0A9F" w:rsidP="001C0A9F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účtovného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prípadu</w:t>
            </w:r>
            <w:proofErr w:type="spellEnd"/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Vplyv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výsledok</w:t>
            </w:r>
            <w:proofErr w:type="spellEnd"/>
          </w:p>
        </w:tc>
        <w:tc>
          <w:tcPr>
            <w:tcW w:w="2593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vlastné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imanie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ČL. </w:t>
      </w:r>
      <w:proofErr w:type="gramStart"/>
      <w:r>
        <w:rPr>
          <w:rFonts w:ascii="Arial" w:hAnsi="Arial" w:cs="Arial"/>
          <w:b/>
          <w:bCs/>
        </w:rPr>
        <w:t>IV - INFORMÁCIE</w:t>
      </w:r>
      <w:proofErr w:type="gramEnd"/>
      <w:r>
        <w:rPr>
          <w:rFonts w:ascii="Arial" w:hAnsi="Arial" w:cs="Arial"/>
          <w:b/>
          <w:bCs/>
        </w:rPr>
        <w:t>, KTORÉ VYSVETĽUJÚ A DOPĹŇAJÚ SÚVAHU A VÝKAZ ZISKOV A STRÁT</w:t>
      </w:r>
    </w:p>
    <w:p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nehmotnom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ktorý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je goodwill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alebo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záporný goodwill</w:t>
      </w:r>
    </w:p>
    <w:p w:rsidR="001C0A9F" w:rsidRDefault="001C0A9F" w:rsidP="001C0A9F">
      <w:pPr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Goodwill  -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dôvod</w:t>
      </w:r>
      <w:proofErr w:type="spellEnd"/>
      <w:r>
        <w:rPr>
          <w:rFonts w:ascii="Arial" w:hAnsi="Arial" w:cs="Arial"/>
          <w:sz w:val="22"/>
          <w:szCs w:val="22"/>
        </w:rPr>
        <w:t xml:space="preserve"> jeho vzniku, </w:t>
      </w:r>
      <w:proofErr w:type="spellStart"/>
      <w:r>
        <w:rPr>
          <w:rFonts w:ascii="Arial" w:hAnsi="Arial" w:cs="Arial"/>
          <w:sz w:val="22"/>
          <w:szCs w:val="22"/>
        </w:rPr>
        <w:t>spôsob</w:t>
      </w:r>
      <w:proofErr w:type="spellEnd"/>
      <w:r>
        <w:rPr>
          <w:rFonts w:ascii="Arial" w:hAnsi="Arial" w:cs="Arial"/>
          <w:sz w:val="22"/>
          <w:szCs w:val="22"/>
        </w:rPr>
        <w:t xml:space="preserve">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vzniku goodwillu/záporného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výpočtu</w:t>
            </w:r>
          </w:p>
        </w:tc>
        <w:tc>
          <w:tcPr>
            <w:tcW w:w="19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Hodnota za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02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Hodnota za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významných položkách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derivátov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, majetku 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záväzkoch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zabezpečených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derivátmi</w:t>
      </w:r>
      <w:proofErr w:type="spellEnd"/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položky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derivátov</w:t>
            </w:r>
            <w:proofErr w:type="spellEnd"/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Vplyv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výsledok</w:t>
            </w:r>
            <w:proofErr w:type="spellEnd"/>
          </w:p>
        </w:tc>
        <w:tc>
          <w:tcPr>
            <w:tcW w:w="189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imanie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1C0A9F" w:rsidRDefault="001C0A9F" w:rsidP="00A320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záväzkoch</w:t>
      </w:r>
      <w:proofErr w:type="spellEnd"/>
    </w:p>
    <w:p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so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zostatkovou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dobou splatnosti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dlhšou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ako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5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rokov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:rsidR="001C0A9F" w:rsidRDefault="001C0A9F" w:rsidP="00A3201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627" w:type="dxa"/>
            <w:vAlign w:val="center"/>
          </w:tcPr>
          <w:p w:rsidR="001C0A9F" w:rsidRDefault="001C0A9F" w:rsidP="00A32012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1C0A9F" w:rsidRDefault="001C0A9F" w:rsidP="00A32012">
            <w:pPr>
              <w:pStyle w:val="TopHeader"/>
            </w:pPr>
            <w:r>
              <w:t>Bezprostredne predchádzajúce účtovné obdobie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zostatkovou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dobou splatnosti nad 5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262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C0A9F" w:rsidRDefault="001C0A9F" w:rsidP="001C0A9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zabezpečených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– opis a </w:t>
      </w:r>
      <w:proofErr w:type="spellStart"/>
      <w:r>
        <w:rPr>
          <w:rFonts w:ascii="Arial Narrow" w:hAnsi="Arial Narrow" w:cs="Arial Narrow"/>
          <w:sz w:val="22"/>
          <w:szCs w:val="22"/>
        </w:rPr>
        <w:t>spôsob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zabezpečenia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C0A9F" w:rsidRDefault="001C0A9F" w:rsidP="00A32012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C0A9F" w:rsidRDefault="001C0A9F" w:rsidP="00A32012">
            <w:pPr>
              <w:pStyle w:val="TopHeader"/>
            </w:pPr>
            <w:r>
              <w:t>Bežné účtovné obdobie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C0A9F" w:rsidRDefault="001C0A9F" w:rsidP="00A32012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1C0A9F" w:rsidRDefault="001C0A9F" w:rsidP="00A32012">
            <w:pPr>
              <w:pStyle w:val="TopHeader"/>
            </w:pPr>
            <w:r>
              <w:t xml:space="preserve">Spôsob </w:t>
            </w:r>
          </w:p>
          <w:p w:rsidR="001C0A9F" w:rsidRDefault="001C0A9F" w:rsidP="00A32012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1C0A9F" w:rsidRDefault="001C0A9F" w:rsidP="00A32012">
            <w:pPr>
              <w:pStyle w:val="TopHeader"/>
            </w:pPr>
            <w:r>
              <w:t>Hodnota záväzkov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zabezpečené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záložným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právom</w:t>
            </w:r>
            <w:proofErr w:type="spellEnd"/>
          </w:p>
        </w:tc>
        <w:tc>
          <w:tcPr>
            <w:tcW w:w="2915" w:type="dxa"/>
            <w:vAlign w:val="center"/>
          </w:tcPr>
          <w:p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zabezpečené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spôsobom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915" w:type="dxa"/>
            <w:vAlign w:val="center"/>
          </w:tcPr>
          <w:p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:rsidR="001C0A9F" w:rsidRDefault="001C0A9F" w:rsidP="00A320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Celková suma zabezpečených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záväzkov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915" w:type="dxa"/>
            <w:vAlign w:val="center"/>
          </w:tcPr>
          <w:p w:rsidR="001C0A9F" w:rsidRDefault="001C0A9F" w:rsidP="00A320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C0A9F" w:rsidRDefault="001C0A9F" w:rsidP="00A3201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vlastných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akciách</w:t>
      </w:r>
      <w:proofErr w:type="spellEnd"/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proofErr w:type="spellStart"/>
      <w:r>
        <w:rPr>
          <w:rFonts w:ascii="Arial Narrow" w:hAnsi="Arial Narrow" w:cs="Arial Narrow"/>
          <w:sz w:val="22"/>
          <w:szCs w:val="22"/>
        </w:rPr>
        <w:t>dôvod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nadobudnutia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akcií </w:t>
      </w:r>
      <w:proofErr w:type="spellStart"/>
      <w:r>
        <w:rPr>
          <w:rFonts w:ascii="Arial Narrow" w:hAnsi="Arial Narrow" w:cs="Arial Narrow"/>
          <w:sz w:val="22"/>
          <w:szCs w:val="22"/>
        </w:rPr>
        <w:t>počas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</w:t>
      </w:r>
      <w:proofErr w:type="spellStart"/>
      <w:r>
        <w:rPr>
          <w:rFonts w:ascii="Arial Narrow" w:hAnsi="Arial Narrow" w:cs="Arial Narrow"/>
          <w:sz w:val="22"/>
          <w:szCs w:val="22"/>
        </w:rPr>
        <w:t>menovitá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hodnota </w:t>
      </w:r>
      <w:proofErr w:type="spellStart"/>
      <w:r>
        <w:rPr>
          <w:rFonts w:ascii="Arial Narrow" w:hAnsi="Arial Narrow" w:cs="Arial Narrow"/>
          <w:sz w:val="22"/>
          <w:szCs w:val="22"/>
        </w:rPr>
        <w:t>nadobudnutých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akcií </w:t>
      </w:r>
      <w:proofErr w:type="spellStart"/>
      <w:r>
        <w:rPr>
          <w:rFonts w:ascii="Arial Narrow" w:hAnsi="Arial Narrow" w:cs="Arial Narrow"/>
          <w:sz w:val="22"/>
          <w:szCs w:val="22"/>
        </w:rPr>
        <w:t>počas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počet a </w:t>
      </w:r>
      <w:proofErr w:type="spellStart"/>
      <w:r>
        <w:rPr>
          <w:rFonts w:ascii="Arial Narrow" w:hAnsi="Arial Narrow" w:cs="Arial Narrow"/>
          <w:sz w:val="22"/>
          <w:szCs w:val="22"/>
        </w:rPr>
        <w:t>menovitá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hodnota </w:t>
      </w:r>
      <w:proofErr w:type="spellStart"/>
      <w:r>
        <w:rPr>
          <w:rFonts w:ascii="Arial Narrow" w:hAnsi="Arial Narrow" w:cs="Arial Narrow"/>
          <w:sz w:val="22"/>
          <w:szCs w:val="22"/>
        </w:rPr>
        <w:t>prevedených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akcií </w:t>
      </w:r>
      <w:proofErr w:type="spellStart"/>
      <w:r>
        <w:rPr>
          <w:rFonts w:ascii="Arial Narrow" w:hAnsi="Arial Narrow" w:cs="Arial Narrow"/>
          <w:sz w:val="22"/>
          <w:szCs w:val="22"/>
        </w:rPr>
        <w:t>počas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pričom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uvádza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percentuálna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hodnota </w:t>
      </w:r>
      <w:proofErr w:type="spellStart"/>
      <w:r>
        <w:rPr>
          <w:rFonts w:ascii="Arial Narrow" w:hAnsi="Arial Narrow" w:cs="Arial Narrow"/>
          <w:sz w:val="22"/>
          <w:szCs w:val="22"/>
        </w:rPr>
        <w:t>týchto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akcií na </w:t>
      </w:r>
      <w:proofErr w:type="spellStart"/>
      <w:r>
        <w:rPr>
          <w:rFonts w:ascii="Arial Narrow" w:hAnsi="Arial Narrow" w:cs="Arial Narrow"/>
          <w:sz w:val="22"/>
          <w:szCs w:val="22"/>
        </w:rPr>
        <w:t>upísanom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základnom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imaní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Protihodnota, za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ktorú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akcie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nadobudli</w:t>
            </w:r>
            <w:proofErr w:type="spellEnd"/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%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počet a protihodnota, za </w:t>
      </w:r>
      <w:proofErr w:type="spellStart"/>
      <w:r>
        <w:rPr>
          <w:rFonts w:ascii="Arial Narrow" w:hAnsi="Arial Narrow" w:cs="Arial Narrow"/>
          <w:sz w:val="22"/>
          <w:szCs w:val="22"/>
        </w:rPr>
        <w:t>ktorú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akcie </w:t>
      </w:r>
      <w:proofErr w:type="spellStart"/>
      <w:r>
        <w:rPr>
          <w:rFonts w:ascii="Arial Narrow" w:hAnsi="Arial Narrow" w:cs="Arial Narrow"/>
          <w:sz w:val="22"/>
          <w:szCs w:val="22"/>
        </w:rPr>
        <w:t>počas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nadobudli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počet a protihodnota, za </w:t>
      </w:r>
      <w:proofErr w:type="spellStart"/>
      <w:r>
        <w:rPr>
          <w:rFonts w:ascii="Arial Narrow" w:hAnsi="Arial Narrow" w:cs="Arial Narrow"/>
          <w:sz w:val="22"/>
          <w:szCs w:val="22"/>
        </w:rPr>
        <w:t>ktorú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akcie </w:t>
      </w:r>
      <w:proofErr w:type="spellStart"/>
      <w:r>
        <w:rPr>
          <w:rFonts w:ascii="Arial Narrow" w:hAnsi="Arial Narrow" w:cs="Arial Narrow"/>
          <w:sz w:val="22"/>
          <w:szCs w:val="22"/>
        </w:rPr>
        <w:t>počas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previedli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inú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Protihodnota, za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ktorú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akcie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nadobudli</w:t>
            </w:r>
            <w:proofErr w:type="spellEnd"/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%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počet, </w:t>
      </w:r>
      <w:proofErr w:type="spellStart"/>
      <w:r>
        <w:rPr>
          <w:rFonts w:ascii="Arial Narrow" w:hAnsi="Arial Narrow" w:cs="Arial Narrow"/>
          <w:sz w:val="22"/>
          <w:szCs w:val="22"/>
        </w:rPr>
        <w:t>menovitá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hodnota a protihodnota, za </w:t>
      </w:r>
      <w:proofErr w:type="spellStart"/>
      <w:r>
        <w:rPr>
          <w:rFonts w:ascii="Arial Narrow" w:hAnsi="Arial Narrow" w:cs="Arial Narrow"/>
          <w:sz w:val="22"/>
          <w:szCs w:val="22"/>
        </w:rPr>
        <w:t>ktorú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vlastné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akcie </w:t>
      </w:r>
      <w:proofErr w:type="spellStart"/>
      <w:r>
        <w:rPr>
          <w:rFonts w:ascii="Arial Narrow" w:hAnsi="Arial Narrow" w:cs="Arial Narrow"/>
          <w:sz w:val="22"/>
          <w:szCs w:val="22"/>
        </w:rPr>
        <w:t>nadobudli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 w:cs="Arial Narrow"/>
          <w:sz w:val="22"/>
          <w:szCs w:val="22"/>
        </w:rPr>
        <w:t>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jednotka má v </w:t>
      </w:r>
      <w:proofErr w:type="spellStart"/>
      <w:r>
        <w:rPr>
          <w:rFonts w:ascii="Arial Narrow" w:hAnsi="Arial Narrow" w:cs="Arial Narrow"/>
          <w:sz w:val="22"/>
          <w:szCs w:val="22"/>
        </w:rPr>
        <w:t>držbe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k </w:t>
      </w:r>
      <w:proofErr w:type="spellStart"/>
      <w:r>
        <w:rPr>
          <w:rFonts w:ascii="Arial Narrow" w:hAnsi="Arial Narrow" w:cs="Arial Narrow"/>
          <w:sz w:val="22"/>
          <w:szCs w:val="22"/>
        </w:rPr>
        <w:t>poslednému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dňu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; </w:t>
      </w:r>
      <w:proofErr w:type="spellStart"/>
      <w:r>
        <w:rPr>
          <w:rFonts w:ascii="Arial Narrow" w:hAnsi="Arial Narrow" w:cs="Arial Narrow"/>
          <w:sz w:val="22"/>
          <w:szCs w:val="22"/>
        </w:rPr>
        <w:t>uvádza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aj </w:t>
      </w:r>
      <w:proofErr w:type="spellStart"/>
      <w:r>
        <w:rPr>
          <w:rFonts w:ascii="Arial Narrow" w:hAnsi="Arial Narrow" w:cs="Arial Narrow"/>
          <w:sz w:val="22"/>
          <w:szCs w:val="22"/>
        </w:rPr>
        <w:t>ich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percentuálny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podiel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upísanom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základnom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imaní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Protihodnota, za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ktorú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akcie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nadobudli</w:t>
            </w:r>
            <w:proofErr w:type="spellEnd"/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%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1C0A9F" w:rsidRDefault="001C0A9F" w:rsidP="00A3201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1C0A9F" w:rsidRDefault="001C0A9F" w:rsidP="001C0A9F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5)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položkách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nákladov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alebo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výnosov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výnimočného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rozsahu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alebo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výskytu</w:t>
      </w:r>
    </w:p>
    <w:p w:rsidR="001C0A9F" w:rsidRDefault="001C0A9F" w:rsidP="001C0A9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Informácie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 </w:t>
      </w:r>
      <w:proofErr w:type="spellStart"/>
      <w:r>
        <w:rPr>
          <w:rFonts w:ascii="Arial Narrow" w:hAnsi="Arial Narrow" w:cs="Arial Narrow"/>
          <w:sz w:val="22"/>
          <w:szCs w:val="22"/>
        </w:rPr>
        <w:t>nákladoch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majú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výnimočný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charakter </w:t>
      </w:r>
      <w:proofErr w:type="spellStart"/>
      <w:r>
        <w:rPr>
          <w:rFonts w:ascii="Arial Narrow" w:hAnsi="Arial Narrow" w:cs="Arial Narrow"/>
          <w:sz w:val="22"/>
          <w:szCs w:val="22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vzniku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Informácie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 </w:t>
      </w:r>
      <w:proofErr w:type="spellStart"/>
      <w:r>
        <w:rPr>
          <w:rFonts w:ascii="Arial Narrow" w:hAnsi="Arial Narrow" w:cs="Arial Narrow"/>
          <w:sz w:val="22"/>
          <w:szCs w:val="22"/>
        </w:rPr>
        <w:t>výnosoch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ktoré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majú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výnimočný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charakter </w:t>
      </w:r>
      <w:proofErr w:type="spellStart"/>
      <w:r>
        <w:rPr>
          <w:rFonts w:ascii="Arial Narrow" w:hAnsi="Arial Narrow" w:cs="Arial Narrow"/>
          <w:sz w:val="22"/>
          <w:szCs w:val="22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vzniku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C0A9F" w:rsidRDefault="001C0A9F" w:rsidP="00A3201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C0A9F" w:rsidRDefault="001C0A9F" w:rsidP="001C0A9F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1C0A9F" w:rsidRDefault="001C0A9F" w:rsidP="001C0A9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1)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Informácie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o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podmienenom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majetku a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proofErr w:type="spellEnd"/>
    </w:p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Opis a hodnota </w:t>
      </w:r>
      <w:proofErr w:type="spellStart"/>
      <w:r>
        <w:rPr>
          <w:rFonts w:ascii="Arial Narrow" w:hAnsi="Arial Narrow" w:cs="Arial Narrow"/>
          <w:sz w:val="22"/>
          <w:szCs w:val="22"/>
        </w:rPr>
        <w:t>podmieneného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Druh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podmieneného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majetku</w:t>
            </w:r>
          </w:p>
        </w:tc>
        <w:tc>
          <w:tcPr>
            <w:tcW w:w="2268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44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servisných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zmlúv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poistných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zmlúv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koncesionárskych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zmlúv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licenčných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zmlúv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investovania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prostriedkov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získaných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oslobodením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od dane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Práva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súdnych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sporov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práva</w:t>
            </w:r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 hodnota </w:t>
      </w:r>
      <w:proofErr w:type="spellStart"/>
      <w:r>
        <w:rPr>
          <w:rFonts w:ascii="Arial Narrow" w:hAnsi="Arial Narrow" w:cs="Arial Narrow"/>
          <w:sz w:val="22"/>
          <w:szCs w:val="22"/>
        </w:rPr>
        <w:t>podmienených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záväzkov</w:t>
      </w:r>
      <w:proofErr w:type="spellEnd"/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1C0A9F" w:rsidRDefault="001C0A9F" w:rsidP="00A3201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268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44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súdnych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rozhodnutí</w:t>
            </w:r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všeobecne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záväzných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právnych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predpisov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zmluvy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podriadenom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záväzku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ručenia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2731</w:t>
            </w: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2731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podmienené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</w:p>
        </w:tc>
        <w:tc>
          <w:tcPr>
            <w:tcW w:w="2268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významných položkách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ostatných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finančných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povinností,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ktoré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sa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nevykazujú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v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výkazoch</w:t>
      </w:r>
      <w:proofErr w:type="spellEnd"/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410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944" w:type="dxa"/>
          </w:tcPr>
          <w:p w:rsidR="001C0A9F" w:rsidRDefault="001C0A9F" w:rsidP="00A3201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údajoch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na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podsúvahových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účtoch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1C0A9F" w:rsidTr="00A32012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pStyle w:val="TopHeader"/>
            </w:pPr>
            <w:r>
              <w:t>Bezprostredne predchádzajúce účtovné obdobie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Prenajatý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Majetok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prijatý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do úschovy</w:t>
            </w:r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opcií</w:t>
            </w:r>
            <w:proofErr w:type="spellEnd"/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opcií</w:t>
            </w:r>
            <w:proofErr w:type="spellEnd"/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Odpísané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  <w:proofErr w:type="spellEnd"/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C0A9F" w:rsidTr="00A32012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:rsidR="001C0A9F" w:rsidRDefault="001C0A9F" w:rsidP="00A32012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  <w:proofErr w:type="spellEnd"/>
          </w:p>
        </w:tc>
        <w:tc>
          <w:tcPr>
            <w:tcW w:w="2553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1C0A9F" w:rsidRDefault="001C0A9F" w:rsidP="00A3201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</w:p>
    <w:p w:rsidR="001C0A9F" w:rsidRDefault="001C0A9F" w:rsidP="001C0A9F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1C0A9F" w:rsidRDefault="001C0A9F" w:rsidP="001C0A9F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1C0A9F" w:rsidRDefault="001C0A9F" w:rsidP="001C0A9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1C0A9F" w:rsidRDefault="001C0A9F" w:rsidP="001C0A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Nenastaly </w:t>
      </w:r>
      <w:proofErr w:type="spellStart"/>
      <w:r>
        <w:rPr>
          <w:rFonts w:ascii="Arial Narrow" w:hAnsi="Arial Narrow" w:cs="Arial Narrow"/>
          <w:sz w:val="22"/>
          <w:szCs w:val="22"/>
        </w:rPr>
        <w:t>žiadne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významne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skutočnosti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1C0A9F" w:rsidRDefault="001C0A9F" w:rsidP="001C0A9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1C0A9F" w:rsidRDefault="001C0A9F" w:rsidP="001C0A9F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1C0A9F" w:rsidRDefault="001C0A9F" w:rsidP="001C0A9F">
      <w:pPr>
        <w:ind w:right="-468"/>
        <w:rPr>
          <w:rFonts w:ascii="Arial" w:hAnsi="Arial" w:cs="Arial"/>
          <w:b/>
          <w:bCs/>
        </w:rPr>
      </w:pPr>
    </w:p>
    <w:p w:rsidR="001C0A9F" w:rsidRDefault="001C0A9F" w:rsidP="001C0A9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2E97" w:rsidRDefault="00AD2E97"/>
    <w:sectPr w:rsidR="00AD2E97">
      <w:foot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3C18" w:rsidRDefault="00DC3C18">
      <w:r>
        <w:separator/>
      </w:r>
    </w:p>
  </w:endnote>
  <w:endnote w:type="continuationSeparator" w:id="0">
    <w:p w:rsidR="00DC3C18" w:rsidRDefault="00DC3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D2E97" w:rsidRDefault="00AD2E97">
    <w:pPr>
      <w:pStyle w:val="Zpat"/>
      <w:jc w:val="right"/>
      <w:rPr>
        <w:rFonts w:ascii="Tahoma" w:hAnsi="Tahoma"/>
        <w:color w:val="C0C0C0"/>
        <w:sz w:val="16"/>
        <w:lang w:val="en-US"/>
      </w:rPr>
    </w:pPr>
    <w:r>
      <w:rPr>
        <w:rFonts w:ascii="Tahoma" w:hAnsi="Tahoma"/>
        <w:color w:val="C0C0C0"/>
        <w:sz w:val="16"/>
        <w:lang w:val="en-US"/>
      </w:rPr>
      <w:t>TaxEdit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3C18" w:rsidRDefault="00DC3C18">
      <w:r>
        <w:separator/>
      </w:r>
    </w:p>
  </w:footnote>
  <w:footnote w:type="continuationSeparator" w:id="0">
    <w:p w:rsidR="00DC3C18" w:rsidRDefault="00DC3C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 w16cid:durableId="135803518">
    <w:abstractNumId w:val="2"/>
  </w:num>
  <w:num w:numId="2" w16cid:durableId="1529830437">
    <w:abstractNumId w:val="0"/>
  </w:num>
  <w:num w:numId="3" w16cid:durableId="1350183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8" w:dllVersion="513" w:checkStyle="1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5C63"/>
    <w:rsid w:val="000C5FD5"/>
    <w:rsid w:val="00130845"/>
    <w:rsid w:val="001C0A9F"/>
    <w:rsid w:val="00555C63"/>
    <w:rsid w:val="00AD2E97"/>
    <w:rsid w:val="00B134C4"/>
    <w:rsid w:val="00B67D37"/>
    <w:rsid w:val="00CE6A64"/>
    <w:rsid w:val="00DC3C18"/>
    <w:rsid w:val="00E7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4A3FEF"/>
  <w15:docId w15:val="{40EC6AFC-8105-434B-965C-E89A0B50D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C0A9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1C0A9F"/>
    <w:pPr>
      <w:keepNext/>
      <w:autoSpaceDE w:val="0"/>
      <w:autoSpaceDN w:val="0"/>
      <w:outlineLvl w:val="1"/>
    </w:pPr>
    <w:rPr>
      <w:rFonts w:ascii="Arial Narrow" w:eastAsiaTheme="minorEastAsia" w:hAnsi="Arial Narrow" w:cs="Arial Narrow"/>
      <w:b/>
      <w:bCs/>
      <w:sz w:val="24"/>
      <w:szCs w:val="24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1C0A9F"/>
    <w:pPr>
      <w:keepNext/>
      <w:autoSpaceDE w:val="0"/>
      <w:autoSpaceDN w:val="0"/>
      <w:jc w:val="center"/>
      <w:outlineLvl w:val="2"/>
    </w:pPr>
    <w:rPr>
      <w:rFonts w:ascii="Arial Narrow" w:eastAsiaTheme="minorEastAsia" w:hAnsi="Arial Narrow" w:cs="Arial Narrow"/>
      <w:b/>
      <w:bCs/>
      <w:sz w:val="18"/>
      <w:szCs w:val="18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Standardnpsmoodstavce"/>
    <w:link w:val="Nadpis2"/>
    <w:uiPriority w:val="99"/>
    <w:rsid w:val="001C0A9F"/>
    <w:rPr>
      <w:rFonts w:ascii="Arial Narrow" w:eastAsiaTheme="minorEastAsia" w:hAnsi="Arial Narrow" w:cs="Arial Narrow"/>
      <w:b/>
      <w:bCs/>
      <w:sz w:val="24"/>
      <w:szCs w:val="24"/>
      <w:lang w:val="sk-SK"/>
    </w:rPr>
  </w:style>
  <w:style w:type="character" w:customStyle="1" w:styleId="Nadpis3Char">
    <w:name w:val="Nadpis 3 Char"/>
    <w:basedOn w:val="Standardnpsmoodstavce"/>
    <w:link w:val="Nadpis3"/>
    <w:uiPriority w:val="99"/>
    <w:rsid w:val="001C0A9F"/>
    <w:rPr>
      <w:rFonts w:ascii="Arial Narrow" w:eastAsiaTheme="minorEastAsia" w:hAnsi="Arial Narrow" w:cs="Arial Narrow"/>
      <w:b/>
      <w:bCs/>
      <w:sz w:val="18"/>
      <w:szCs w:val="18"/>
      <w:lang w:val="sk-SK"/>
    </w:rPr>
  </w:style>
  <w:style w:type="paragraph" w:customStyle="1" w:styleId="Styl1">
    <w:name w:val="Styl1"/>
    <w:basedOn w:val="Nadpis1"/>
    <w:uiPriority w:val="99"/>
    <w:rsid w:val="001C0A9F"/>
    <w:pPr>
      <w:keepLines w:val="0"/>
      <w:numPr>
        <w:numId w:val="1"/>
      </w:numPr>
      <w:tabs>
        <w:tab w:val="num" w:pos="720"/>
        <w:tab w:val="num" w:pos="1429"/>
      </w:tabs>
      <w:autoSpaceDE w:val="0"/>
      <w:autoSpaceDN w:val="0"/>
      <w:spacing w:before="0"/>
      <w:ind w:left="720"/>
    </w:pPr>
    <w:rPr>
      <w:rFonts w:ascii="Arial Narrow" w:eastAsiaTheme="minorEastAsia" w:hAnsi="Arial Narrow" w:cs="Arial Narrow"/>
      <w:b/>
      <w:bCs/>
      <w:color w:val="auto"/>
      <w:sz w:val="22"/>
      <w:szCs w:val="22"/>
      <w:lang w:val="sk-SK"/>
    </w:rPr>
  </w:style>
  <w:style w:type="paragraph" w:customStyle="1" w:styleId="Styl2">
    <w:name w:val="Styl2"/>
    <w:basedOn w:val="Nadpis2"/>
    <w:uiPriority w:val="99"/>
    <w:rsid w:val="001C0A9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1C0A9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"/>
    <w:uiPriority w:val="99"/>
    <w:rsid w:val="001C0A9F"/>
    <w:pPr>
      <w:numPr>
        <w:numId w:val="2"/>
      </w:numPr>
      <w:autoSpaceDE w:val="0"/>
      <w:autoSpaceDN w:val="0"/>
      <w:ind w:left="284"/>
    </w:pPr>
    <w:rPr>
      <w:rFonts w:ascii="Arial" w:eastAsiaTheme="minorEastAsia" w:hAnsi="Arial" w:cs="Arial"/>
      <w:b/>
      <w:bCs/>
      <w:sz w:val="22"/>
      <w:szCs w:val="22"/>
      <w:lang w:val="sk-SK"/>
    </w:rPr>
  </w:style>
  <w:style w:type="paragraph" w:customStyle="1" w:styleId="TaxEdit2">
    <w:name w:val="TaxEdit2"/>
    <w:basedOn w:val="TaxEdit"/>
    <w:uiPriority w:val="99"/>
    <w:rsid w:val="001C0A9F"/>
    <w:pPr>
      <w:numPr>
        <w:numId w:val="0"/>
      </w:numPr>
      <w:tabs>
        <w:tab w:val="num" w:pos="0"/>
      </w:tabs>
    </w:pPr>
  </w:style>
  <w:style w:type="paragraph" w:customStyle="1" w:styleId="Default">
    <w:name w:val="Default"/>
    <w:uiPriority w:val="99"/>
    <w:rsid w:val="001C0A9F"/>
    <w:pPr>
      <w:autoSpaceDE w:val="0"/>
      <w:autoSpaceDN w:val="0"/>
    </w:pPr>
    <w:rPr>
      <w:rFonts w:ascii="Arial" w:eastAsiaTheme="minorEastAsia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rsid w:val="001C0A9F"/>
    <w:pPr>
      <w:autoSpaceDE w:val="0"/>
      <w:autoSpaceDN w:val="0"/>
      <w:jc w:val="center"/>
    </w:pPr>
    <w:rPr>
      <w:rFonts w:ascii="Arial Narrow" w:eastAsiaTheme="minorEastAsia" w:hAnsi="Arial Narrow" w:cs="Arial Narrow"/>
      <w:b/>
      <w:bCs/>
      <w:sz w:val="22"/>
      <w:szCs w:val="22"/>
      <w:lang w:val="sk-SK"/>
    </w:rPr>
  </w:style>
  <w:style w:type="character" w:customStyle="1" w:styleId="Nadpis1Char">
    <w:name w:val="Nadpis 1 Char"/>
    <w:basedOn w:val="Standardnpsmoodstavce"/>
    <w:link w:val="Nadpis1"/>
    <w:uiPriority w:val="9"/>
    <w:rsid w:val="001C0A9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1621</Words>
  <Characters>9565</Characters>
  <Application>Microsoft Office Word</Application>
  <DocSecurity>0</DocSecurity>
  <Lines>79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Luyten CZ, s.r.o.</dc:creator>
  <cp:keywords>TaxEdit</cp:keywords>
  <cp:lastModifiedBy>Lenka Raušová</cp:lastModifiedBy>
  <cp:revision>3</cp:revision>
  <dcterms:created xsi:type="dcterms:W3CDTF">2013-02-20T21:23:00Z</dcterms:created>
  <dcterms:modified xsi:type="dcterms:W3CDTF">2023-03-30T11:42:00Z</dcterms:modified>
</cp:coreProperties>
</file>