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sz w:val="36"/>
          <w:szCs w:val="36"/>
        </w:rPr>
        <w:t>Poznámky k účtovnej závierke za rok 202</w:t>
      </w:r>
      <w:r>
        <w:rPr>
          <w:rFonts w:cs="Times New Roman" w:ascii="Times New Roman" w:hAnsi="Times New Roman"/>
          <w:b/>
          <w:sz w:val="36"/>
          <w:szCs w:val="36"/>
        </w:rPr>
        <w:t>2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 Základné informácie o účtovnej jednotke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A. a)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Obchodné meno účtovnej jednotky: ULTIMATE SYSTEMS s.r.o.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Sídlo: M.Rázusa 13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Právna forma: s.r.o.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Dátum vzniku: 21.5.2013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SK NACE: 62.09.0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A.b) Opis hospodárskej činnosti účtovnej jednotky: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Počítačové služby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Služby súvisiace s počítačovým spracovaním údajov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Projektovanie, montáž, údržba, revízie a oprava zabezpečovacích systémov a poplachových systémov a systémov a zariadení umožňujúcich sledovanie pohybu a konania osoby v chránenom objekte, na chránenom mieste alebo v ich okolí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A.c) Informácie o počte zamestnancov: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26"/>
        <w:gridCol w:w="2915"/>
        <w:gridCol w:w="3071"/>
      </w:tblGrid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A.d) Podniky, v ktorých je podnik neobmedzene ručiacim spoločníkom</w:t>
      </w:r>
    </w:p>
    <w:tbl>
      <w:tblPr>
        <w:tblStyle w:val="Mriekatabuky"/>
        <w:tblW w:w="9211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02"/>
        <w:gridCol w:w="2303"/>
        <w:gridCol w:w="2304"/>
        <w:gridCol w:w="2301"/>
      </w:tblGrid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</w:t>
            </w:r>
          </w:p>
        </w:tc>
        <w:tc>
          <w:tcPr>
            <w:tcW w:w="230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</w:t>
            </w:r>
          </w:p>
        </w:tc>
        <w:tc>
          <w:tcPr>
            <w:tcW w:w="230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Právna forma</w:t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dôležité skutočnosti</w:t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  <w:insideH w:val="single" w:sz="1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  <w:insideH w:val="single" w:sz="1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A.e) Právny dôvod na zostavenie účtovnej závierky(označiť krížikom)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 xml:space="preserve">X </w:t>
      </w:r>
      <w:r>
        <w:rPr>
          <w:rFonts w:cs="Times New Roman" w:ascii="Times New Roman" w:hAnsi="Times New Roman"/>
          <w:sz w:val="24"/>
          <w:szCs w:val="24"/>
        </w:rPr>
        <w:t>Riadna                    Mimoriadna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Dôvod na zostavenie mimoriadnej účtovnej závierky: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>Rozdelenie</w:t>
        <w:tab/>
        <w:tab/>
        <w:tab/>
        <w:t>zlúčenie</w:t>
        <w:tab/>
        <w:tab/>
        <w:t>splynutie</w:t>
        <w:tab/>
        <w:tab/>
        <w:t>zmena práv.formy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 xml:space="preserve">Začiatok likvidácie </w:t>
        <w:tab/>
        <w:t>koniec likvidácie</w:t>
        <w:tab/>
        <w:t>vyhlásenie konkurzu</w:t>
        <w:tab/>
        <w:t>zrušenie konkurzu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A.f) Dátum schválenia účtovnej závierky za predchádzajúce obdobie: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24.03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.202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2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 Informácie o účtovných zásadách a účtovných metódach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E.a) Účtovná jednotka bude nepretržite pokračovať vo svojej činnosti: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ÁNO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i w:val="false"/>
          <w:caps w:val="false"/>
          <w:smallCaps w:val="false"/>
          <w:color w:val="auto"/>
          <w:spacing w:val="0"/>
          <w:sz w:val="22"/>
          <w:szCs w:val="22"/>
        </w:rPr>
        <w:t>Pod vplyvom mimoriadnej situácie v SR vyvolanej vírusom COVID19 sme prehodnotili všetky informácie, ktoré sme mali k dispozícii ku dnešnému dňu a sme presvedčení, že z dlhodobej perspektívy je Spoločnosť schopná nepretržite pokračovať v činnosti.</w:t>
      </w:r>
      <w:r>
        <w:rPr>
          <w:rFonts w:cs="Times New Roman" w:ascii="Times New Roman" w:hAnsi="Times New Roman"/>
          <w:b/>
          <w:bCs w:val="false"/>
          <w:color w:val="auto"/>
          <w:sz w:val="22"/>
          <w:szCs w:val="22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E.b) Zmeny účtovných zásad a účtovných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Účtovné metódy a zásady boli aplikované v rámci platného zákona o účtovníctve počas celého účtovného obdobia, s osobitosťami: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07"/>
        <w:gridCol w:w="2410"/>
        <w:gridCol w:w="3295"/>
      </w:tblGrid>
      <w:tr>
        <w:trPr/>
        <w:tc>
          <w:tcPr>
            <w:tcW w:w="350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zmeny účtovnej zásady alebo účtovnej metódy</w:t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29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 výsledku hospodárenia účtovnej jednotky</w:t>
            </w:r>
          </w:p>
        </w:tc>
      </w:tr>
      <w:tr>
        <w:trPr/>
        <w:tc>
          <w:tcPr>
            <w:tcW w:w="350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E.c) Spôsob oceňovania jednotlivých zložiek majetku a záväzkov:</w:t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26"/>
        <w:gridCol w:w="2915"/>
        <w:gridCol w:w="3071"/>
      </w:tblGrid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majetku/záväzkov</w:t>
            </w:r>
          </w:p>
        </w:tc>
        <w:tc>
          <w:tcPr>
            <w:tcW w:w="29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 s obstaraním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9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hmotný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 obstarané kúpou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 obstarané vlastnou činnosťou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vr. rezerv, dlhopisov, pôžičiek...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Derivátové operácie</w:t>
            </w:r>
          </w:p>
        </w:tc>
        <w:tc>
          <w:tcPr>
            <w:tcW w:w="29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E.d) Spôsob zostavenia odpisového plánu dlhodobého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Spôsob zostavenia účtovného odpisového plánu pre dlhodobý hmotný majetok a dlhodobý nehmotný majetok, doba odpisovania a použité sadzby a 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Style w:val="Mriekatabuky"/>
        <w:tblW w:w="9211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02"/>
        <w:gridCol w:w="2303"/>
        <w:gridCol w:w="2304"/>
        <w:gridCol w:w="2301"/>
      </w:tblGrid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3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230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Osobný automobil VW Caddy</w:t>
            </w:r>
          </w:p>
        </w:tc>
        <w:tc>
          <w:tcPr>
            <w:tcW w:w="23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230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rovnomerne</w:t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cs="Times New Roman" w:ascii="Times New Roman" w:hAnsi="Times New Roman"/>
          <w:b/>
          <w:sz w:val="24"/>
          <w:szCs w:val="24"/>
        </w:rPr>
        <w:t xml:space="preserve">dlhodobého nehmotného majetku </w:t>
      </w:r>
      <w:r>
        <w:rPr>
          <w:rFonts w:cs="Times New Roman" w:ascii="Times New Roman" w:hAnsi="Times New Roman"/>
          <w:sz w:val="24"/>
          <w:szCs w:val="24"/>
        </w:rPr>
        <w:t>vychádzal z odpisového plánu zostaveného účtovnou jednotkou, ktorý vychádzal z predpokladanej doby použiteľnosti dlhodobého nehmotného majetku alebo iných objektívnych predpokladov.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cs="Times New Roman" w:ascii="Times New Roman" w:hAnsi="Times New Roman"/>
          <w:b/>
          <w:sz w:val="24"/>
          <w:szCs w:val="24"/>
        </w:rPr>
        <w:t xml:space="preserve">dlhodobého hmotného majetku </w:t>
      </w:r>
      <w:r>
        <w:rPr>
          <w:rFonts w:cs="Times New Roman" w:ascii="Times New Roman" w:hAnsi="Times New Roman"/>
          <w:sz w:val="24"/>
          <w:szCs w:val="24"/>
        </w:rPr>
        <w:t xml:space="preserve"> podnikateľ zostavil interným predpisom tak, že za základ vzal metódy používané pri vyčísľovaní daňových odpisov. Odpisové sadzby pre účtovné a daňové odpisy podnikateľa sa </w:t>
      </w:r>
      <w:r>
        <w:rPr>
          <w:rFonts w:cs="Times New Roman" w:ascii="Times New Roman" w:hAnsi="Times New Roman"/>
          <w:b/>
          <w:sz w:val="24"/>
          <w:szCs w:val="24"/>
        </w:rPr>
        <w:t>ROVNAJÚ.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E.e)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70"/>
        <w:gridCol w:w="3071"/>
        <w:gridCol w:w="3071"/>
      </w:tblGrid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E.f) Oprava významných a nevýznamných chýb minulých účtovných období vykonaných v bežnom účtovnom období: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70"/>
        <w:gridCol w:w="2850"/>
        <w:gridCol w:w="3292"/>
      </w:tblGrid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85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Popis chyby a vplyvu opravy</w:t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85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85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Informácie k údajom vykázaným na strane aktív súvahy: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F.a) Prehľad o pohybe jednotlivých zložiek dlhodobého nehmotného majetku (DNM)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927"/>
        <w:gridCol w:w="12"/>
        <w:gridCol w:w="7"/>
        <w:gridCol w:w="5"/>
        <w:gridCol w:w="1103"/>
        <w:gridCol w:w="12"/>
        <w:gridCol w:w="12"/>
        <w:gridCol w:w="6"/>
        <w:gridCol w:w="825"/>
        <w:gridCol w:w="2"/>
        <w:gridCol w:w="16"/>
        <w:gridCol w:w="8"/>
        <w:gridCol w:w="1252"/>
        <w:gridCol w:w="2"/>
        <w:gridCol w:w="13"/>
        <w:gridCol w:w="6"/>
        <w:gridCol w:w="1114"/>
        <w:gridCol w:w="2"/>
        <w:gridCol w:w="14"/>
        <w:gridCol w:w="1"/>
        <w:gridCol w:w="996"/>
        <w:gridCol w:w="1"/>
        <w:gridCol w:w="1"/>
        <w:gridCol w:w="1134"/>
        <w:gridCol w:w="1"/>
        <w:gridCol w:w="1"/>
        <w:gridCol w:w="1133"/>
        <w:gridCol w:w="2"/>
        <w:gridCol w:w="2"/>
        <w:gridCol w:w="1129"/>
      </w:tblGrid>
      <w:tr>
        <w:trPr/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DNM</w:t>
            </w:r>
          </w:p>
        </w:tc>
        <w:tc>
          <w:tcPr>
            <w:tcW w:w="8812" w:type="dxa"/>
            <w:gridSpan w:val="29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927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Aktivované náklady na vývoj</w:t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Softvér</w:t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Oceniteľné práva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Goodwill</w:t>
            </w:r>
          </w:p>
        </w:tc>
        <w:tc>
          <w:tcPr>
            <w:tcW w:w="101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Ostatný DNM</w:t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Obstará-vaný DNM</w:t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Poskyt- preddavky na DNM</w:t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Spolu</w:t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92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939" w:type="dxa"/>
            <w:gridSpan w:val="2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951" w:type="dxa"/>
            <w:gridSpan w:val="4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51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nehmotného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927"/>
        <w:gridCol w:w="12"/>
        <w:gridCol w:w="7"/>
        <w:gridCol w:w="5"/>
        <w:gridCol w:w="1103"/>
        <w:gridCol w:w="12"/>
        <w:gridCol w:w="12"/>
        <w:gridCol w:w="6"/>
        <w:gridCol w:w="825"/>
        <w:gridCol w:w="2"/>
        <w:gridCol w:w="16"/>
        <w:gridCol w:w="8"/>
        <w:gridCol w:w="1252"/>
        <w:gridCol w:w="2"/>
        <w:gridCol w:w="13"/>
        <w:gridCol w:w="6"/>
        <w:gridCol w:w="1114"/>
        <w:gridCol w:w="2"/>
        <w:gridCol w:w="14"/>
        <w:gridCol w:w="1"/>
        <w:gridCol w:w="996"/>
        <w:gridCol w:w="1"/>
        <w:gridCol w:w="1"/>
        <w:gridCol w:w="1134"/>
        <w:gridCol w:w="1"/>
        <w:gridCol w:w="1"/>
        <w:gridCol w:w="1133"/>
        <w:gridCol w:w="2"/>
        <w:gridCol w:w="2"/>
        <w:gridCol w:w="1129"/>
      </w:tblGrid>
      <w:tr>
        <w:trPr/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DNM</w:t>
            </w:r>
          </w:p>
        </w:tc>
        <w:tc>
          <w:tcPr>
            <w:tcW w:w="8812" w:type="dxa"/>
            <w:gridSpan w:val="29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927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Aktivované náklady na vývoj</w:t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Softvér</w:t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Oceniteľné práva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Goodwill</w:t>
            </w:r>
          </w:p>
        </w:tc>
        <w:tc>
          <w:tcPr>
            <w:tcW w:w="101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Ostatný DNM</w:t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Obstará-vaný DNM</w:t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Poskyt- preddavky na DNM</w:t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Spolu</w:t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92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939" w:type="dxa"/>
            <w:gridSpan w:val="2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3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951" w:type="dxa"/>
            <w:gridSpan w:val="4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51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7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nehmotného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F.c) Informácie o DNM s obmedzeným právom nakladania a na ktorý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770"/>
        <w:gridCol w:w="3835"/>
      </w:tblGrid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nehmotný majetok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DNM, na ktorý je zriadené záložné právo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DNM, pri ktorom má účt. jednotka obmedzené právo nakladania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F.a) Prehľad o pohybe jednotlivých zložiek dlhodobého hmotného majetku (DHM)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3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364"/>
        <w:gridCol w:w="976"/>
        <w:gridCol w:w="52"/>
        <w:gridCol w:w="994"/>
        <w:gridCol w:w="1106"/>
        <w:gridCol w:w="1022"/>
        <w:gridCol w:w="1036"/>
        <w:gridCol w:w="1014"/>
        <w:gridCol w:w="1087"/>
        <w:gridCol w:w="1057"/>
        <w:gridCol w:w="974"/>
      </w:tblGrid>
      <w:tr>
        <w:trPr/>
        <w:tc>
          <w:tcPr>
            <w:tcW w:w="136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DHM</w:t>
            </w:r>
          </w:p>
        </w:tc>
        <w:tc>
          <w:tcPr>
            <w:tcW w:w="9318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36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99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Samostatné hnuteľné veci a súbory HV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Pestova-teľské celky trvalých porastov</w:t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Ostatný majetok</w:t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Obstaráva-ný DHM</w:t>
            </w:r>
          </w:p>
        </w:tc>
        <w:tc>
          <w:tcPr>
            <w:tcW w:w="10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Poskyt. Preddavky na DHM</w:t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509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1509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1509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1509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4241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4241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2732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2732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83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364"/>
        <w:gridCol w:w="976"/>
        <w:gridCol w:w="52"/>
        <w:gridCol w:w="994"/>
        <w:gridCol w:w="1106"/>
        <w:gridCol w:w="1022"/>
        <w:gridCol w:w="1036"/>
        <w:gridCol w:w="1014"/>
        <w:gridCol w:w="1087"/>
        <w:gridCol w:w="1057"/>
        <w:gridCol w:w="974"/>
      </w:tblGrid>
      <w:tr>
        <w:trPr/>
        <w:tc>
          <w:tcPr>
            <w:tcW w:w="136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DHM</w:t>
            </w:r>
          </w:p>
        </w:tc>
        <w:tc>
          <w:tcPr>
            <w:tcW w:w="9318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36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99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Samostatné hnuteľné veci a súbory HV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Pestova-teľské celky trvalých porastov</w:t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Ostatný majetok</w:t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Obstaráva-ný DHM</w:t>
            </w:r>
          </w:p>
        </w:tc>
        <w:tc>
          <w:tcPr>
            <w:tcW w:w="10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Poskyt. Preddavky na DHM</w:t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105" w:hRule="atLeast"/>
        </w:trPr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1544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1544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1544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1544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5785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5785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4241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4241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F.c) Informácie o DHM s obmedzeným právom nakladania a na ktorý je zriadené záložné právo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770"/>
        <w:gridCol w:w="3969"/>
      </w:tblGrid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hmotný majetok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DHM, na ktorý je zriadené záložné právo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DHM, pri ktorom má účt. jednotka obmedzené právo nakladania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F.b) Spôsob a výška poistenia dlhodobého majetku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Poistený majetok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Poistná suma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Platnosť zmluvy od - do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F.d) Prehľad o dlhodobom nehmotnom a hmotnom majetku, pri ktorom vlastnícke práva nadobudol veriteľ zmluvou o zabezpečovacom prevode práva, alebo ktorý užíva účtovná jednotka na základe zmluvy o výpožičke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707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535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F.e) Prehľad o dlhodobom nehnuteľnom majetku, pri ktorom nebolo vlastnícke právo zapísané vkladom do katastra nehnuteľností ku dňu zostavenia účtovnej závierky a táto ho užíva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707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535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F.f) Charakteristika Goodwillu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Charakteristika Goodwillu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výpočtu hodnoty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goodwille: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F.g) Prehľad o položkách účtovaných na účte 097 – Opravná položka k nadobudnutému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03"/>
        <w:gridCol w:w="1842"/>
        <w:gridCol w:w="1984"/>
        <w:gridCol w:w="227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účtovania</w:t>
            </w:r>
          </w:p>
        </w:tc>
        <w:tc>
          <w:tcPr>
            <w:tcW w:w="184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Obstarávacia hodnota</w:t>
            </w:r>
          </w:p>
        </w:tc>
        <w:tc>
          <w:tcPr>
            <w:tcW w:w="198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F.h) Prehľad o výskumnej a vývojovej činnosti v bežnom období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Charakteristika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na výskum a vývoj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vynaložené na vývoj - neaktivované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vynaložené na vývoj - aktivované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výskumnej a vývojovej činnosti v bežnom období: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F.i) Informácie o štruktúre dlhodobého finančného majetku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92"/>
        <w:gridCol w:w="1276"/>
        <w:gridCol w:w="1157"/>
        <w:gridCol w:w="2103"/>
        <w:gridCol w:w="1987"/>
        <w:gridCol w:w="1990"/>
      </w:tblGrid>
      <w:tr>
        <w:trPr/>
        <w:tc>
          <w:tcPr>
            <w:tcW w:w="2092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a sídlo spoločnos- ti, v ktorej má ÚJ umiestnený DFM</w:t>
            </w:r>
          </w:p>
        </w:tc>
        <w:tc>
          <w:tcPr>
            <w:tcW w:w="851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092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433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Podiel ÚJ (v %) na</w:t>
            </w:r>
          </w:p>
        </w:tc>
        <w:tc>
          <w:tcPr>
            <w:tcW w:w="2103" w:type="dxa"/>
            <w:vMerge w:val="restart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VI ÚJ, v ktorej má ÚJ umiestnený DFM</w:t>
            </w:r>
          </w:p>
        </w:tc>
        <w:tc>
          <w:tcPr>
            <w:tcW w:w="1987" w:type="dxa"/>
            <w:vMerge w:val="restart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VH ÚJ, v ktorej má ÚJ umiestnený DFM</w:t>
            </w:r>
          </w:p>
        </w:tc>
        <w:tc>
          <w:tcPr>
            <w:tcW w:w="1990" w:type="dxa"/>
            <w:vMerge w:val="restart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2092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ZI</w:t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hlasovac. právach</w:t>
            </w:r>
          </w:p>
        </w:tc>
        <w:tc>
          <w:tcPr>
            <w:tcW w:w="2103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Dcérske účtovné jednotky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Účtovné jednotky s podstatným vplyvom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realizovateľné CP a podiely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Obstarávaný DFM na účely vykonania vplyvu v inej ÚJ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finančný majetok spolu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F.j) Informácie o dlhodobom finančnom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1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351"/>
        <w:gridCol w:w="971"/>
        <w:gridCol w:w="50"/>
        <w:gridCol w:w="1128"/>
        <w:gridCol w:w="1090"/>
        <w:gridCol w:w="1007"/>
        <w:gridCol w:w="1019"/>
        <w:gridCol w:w="1009"/>
        <w:gridCol w:w="1071"/>
        <w:gridCol w:w="1037"/>
        <w:gridCol w:w="947"/>
      </w:tblGrid>
      <w:tr>
        <w:trPr/>
        <w:tc>
          <w:tcPr>
            <w:tcW w:w="13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Dhodobý finančný majetok</w:t>
            </w:r>
          </w:p>
        </w:tc>
        <w:tc>
          <w:tcPr>
            <w:tcW w:w="9329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3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Podiel.CP a podiely v dcérskej ÚJ</w:t>
            </w:r>
          </w:p>
        </w:tc>
        <w:tc>
          <w:tcPr>
            <w:tcW w:w="112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Podielové CP a podiely v spolo- čnosti s podstatným vplyvom</w:t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Ostatný DFM</w:t>
            </w:r>
          </w:p>
        </w:tc>
        <w:tc>
          <w:tcPr>
            <w:tcW w:w="100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Obstará- vaný DFM</w:t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Posky- tnuté pred- davky na DFM</w:t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1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351"/>
        <w:gridCol w:w="971"/>
        <w:gridCol w:w="50"/>
        <w:gridCol w:w="1128"/>
        <w:gridCol w:w="1090"/>
        <w:gridCol w:w="1007"/>
        <w:gridCol w:w="1019"/>
        <w:gridCol w:w="1009"/>
        <w:gridCol w:w="1071"/>
        <w:gridCol w:w="1037"/>
        <w:gridCol w:w="947"/>
      </w:tblGrid>
      <w:tr>
        <w:trPr/>
        <w:tc>
          <w:tcPr>
            <w:tcW w:w="13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Dhodobý finančný majetok</w:t>
            </w:r>
          </w:p>
        </w:tc>
        <w:tc>
          <w:tcPr>
            <w:tcW w:w="9329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3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Podiel.CP a podiely v dcérskej ÚJ</w:t>
            </w:r>
          </w:p>
        </w:tc>
        <w:tc>
          <w:tcPr>
            <w:tcW w:w="112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Podielové CP a podiely v spolo- čnosti s podstatným vplyvom</w:t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Ostatný DFM</w:t>
            </w:r>
          </w:p>
        </w:tc>
        <w:tc>
          <w:tcPr>
            <w:tcW w:w="100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Obstará- vaný DFM</w:t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Posky- tnuté pred- davky na DFM</w:t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F.m) Informácie o DFM s obmedzeným právom nakladania a na ktorý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28"/>
        <w:gridCol w:w="3977"/>
      </w:tblGrid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finančný majetok</w:t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F.n) Ocenenie dlhodobého finančného majetku ku dňu zostavenia účtovnej závierky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43"/>
        <w:gridCol w:w="3261"/>
        <w:gridCol w:w="2125"/>
        <w:gridCol w:w="2276"/>
      </w:tblGrid>
      <w:tr>
        <w:trPr/>
        <w:tc>
          <w:tcPr>
            <w:tcW w:w="29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261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ocenenia (reálnou hodnotou, alebo metódou vlastného imania)</w:t>
            </w:r>
          </w:p>
        </w:tc>
        <w:tc>
          <w:tcPr>
            <w:tcW w:w="440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VH a na výšku vlastného imania</w:t>
            </w:r>
          </w:p>
        </w:tc>
      </w:tr>
      <w:tr>
        <w:trPr/>
        <w:tc>
          <w:tcPr>
            <w:tcW w:w="29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F.j) a l) Informácie o dlhodobých CP držaných do splatnosti</w:t>
      </w:r>
    </w:p>
    <w:tbl>
      <w:tblPr>
        <w:tblStyle w:val="Mriekatabuky"/>
        <w:tblW w:w="10660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950"/>
        <w:gridCol w:w="1079"/>
        <w:gridCol w:w="1515"/>
        <w:gridCol w:w="1515"/>
        <w:gridCol w:w="1514"/>
        <w:gridCol w:w="1573"/>
        <w:gridCol w:w="1513"/>
      </w:tblGrid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Dlhové CP držané do splatnosti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CP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 hodnoty</w:t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Zníženie hodnoty</w:t>
            </w:r>
          </w:p>
        </w:tc>
        <w:tc>
          <w:tcPr>
            <w:tcW w:w="157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Vyradenie dlhového CP z účtovníctva v účtovnom období</w:t>
            </w:r>
          </w:p>
        </w:tc>
        <w:tc>
          <w:tcPr>
            <w:tcW w:w="151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päť rokov</w:t>
            </w:r>
          </w:p>
        </w:tc>
        <w:tc>
          <w:tcPr>
            <w:tcW w:w="107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tri roky a najviac päť rokov vrátane</w:t>
            </w:r>
          </w:p>
        </w:tc>
        <w:tc>
          <w:tcPr>
            <w:tcW w:w="10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10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do jedného roka vrátane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Dlhové CP držané do splastnosti spolu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dlhových cenných papieroch držaných do splatnosti: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F.j) a l) Informácie o poskytnutých dlhodobých pôžičkách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67"/>
        <w:gridCol w:w="1768"/>
        <w:gridCol w:w="1768"/>
        <w:gridCol w:w="1768"/>
        <w:gridCol w:w="1767"/>
        <w:gridCol w:w="1768"/>
      </w:tblGrid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 hodnoty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Zníženie hodnoty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Vyradenie pôžičky z účtovníctva v účtovnom období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päť rokov</w:t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tri roky a najviac päť rokov vrátane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do jedného roka vrátane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 spolu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poskytnutých dlhodobých pôžičkách: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F.o) Informácie o opravných položkách (OP) k zásobám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232"/>
        <w:gridCol w:w="1561"/>
        <w:gridCol w:w="1510"/>
        <w:gridCol w:w="1768"/>
        <w:gridCol w:w="1766"/>
        <w:gridCol w:w="1"/>
        <w:gridCol w:w="1768"/>
      </w:tblGrid>
      <w:tr>
        <w:trPr/>
        <w:tc>
          <w:tcPr>
            <w:tcW w:w="2232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</w:t>
            </w:r>
          </w:p>
        </w:tc>
        <w:tc>
          <w:tcPr>
            <w:tcW w:w="8374" w:type="dxa"/>
            <w:gridSpan w:val="6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232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61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ÚO</w:t>
            </w:r>
          </w:p>
        </w:tc>
        <w:tc>
          <w:tcPr>
            <w:tcW w:w="1510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534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769" w:type="dxa"/>
            <w:gridSpan w:val="2"/>
            <w:vMerge w:val="restart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ÚO</w:t>
            </w:r>
          </w:p>
        </w:tc>
      </w:tr>
      <w:tr>
        <w:trPr/>
        <w:tc>
          <w:tcPr>
            <w:tcW w:w="2232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61" w:type="dxa"/>
            <w:vMerge w:val="continue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0" w:type="dxa"/>
            <w:vMerge w:val="continue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767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Vyradenie majetku z účtovníctva</w:t>
            </w:r>
          </w:p>
        </w:tc>
        <w:tc>
          <w:tcPr>
            <w:tcW w:w="1768" w:type="dxa"/>
            <w:vMerge w:val="continue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23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Materiál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Nedokončená výroba a polotovary vlastnej výroby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Výrobky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Zvieratá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Tovar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Nehnuteľnosť na predaj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Poskytnuté preddavky na zásoby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 spolu</w:t>
            </w:r>
          </w:p>
        </w:tc>
        <w:tc>
          <w:tcPr>
            <w:tcW w:w="156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opravných položkách k zásobám (napr.dôvod ich vzniku a podobne):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p) Informácie o zásobách s obmedzeným právom nakladania a na ktoré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05"/>
        <w:gridCol w:w="5300"/>
      </w:tblGrid>
      <w:tr>
        <w:trPr/>
        <w:tc>
          <w:tcPr>
            <w:tcW w:w="53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</w:t>
            </w:r>
          </w:p>
        </w:tc>
        <w:tc>
          <w:tcPr>
            <w:tcW w:w="530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530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Zásoby, na ktoré je zriadené záložné právo</w:t>
            </w:r>
          </w:p>
        </w:tc>
        <w:tc>
          <w:tcPr>
            <w:tcW w:w="5300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3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Zásoby, s obmedzeným právom nakladania</w:t>
            </w:r>
          </w:p>
        </w:tc>
        <w:tc>
          <w:tcPr>
            <w:tcW w:w="530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q) Informácie o zákazkovej výrobe a o zákazkovej výstavbe nehnuteľnosti určenej na predaj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Predchádzajúce účtovné obdobie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zákazkovej výroby</w:t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na zákazkovú výrobu</w:t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Hrubý zisk/hrubá strata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výrobe (napr. o metódach určenia výnosov):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zákazkovej výroby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Vyfakturované nároky za vykonanú prácu na zákazkovej výrobe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Úprava nárokov podľa stupňa dokončenia alebo metódou nulového zisku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prijatých preddavkov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zadržanej platby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výrobe (napr. o metódach určenia stupňa dokončenia):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č.3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účtovné obdobie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Predchádzajúce účtovné obdobie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zákazkovej výstavby nehnuteľnosti určenej na predaj</w:t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na zákazkovú výstavbu nehnuteľnosti určenej na predaj</w:t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Hrubý zisk/hrubá strata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výstavbe nehnut. (napr. o metódach určenia výnosov):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č.4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zákazkovej výstavby nehnuteľnosti určenej na predaj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Vyfakturované nároky za vykonanú prácu na zákazkovej výstavbe nehnuteľnosti určenej na predaj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Úprava nárokov podľa stupňa dokončenia alebo metódou nulového zisku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prijatých preddavkov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zadržanej platby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výstavbe nehnut. (napr. o metódach určenia stupňa dokončenia):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r) Informácie o vývoji opravnej položky (OP) k pohľadávkam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67"/>
        <w:gridCol w:w="1768"/>
        <w:gridCol w:w="1768"/>
        <w:gridCol w:w="1768"/>
        <w:gridCol w:w="1767"/>
        <w:gridCol w:w="1768"/>
      </w:tblGrid>
      <w:tr>
        <w:trPr/>
        <w:tc>
          <w:tcPr>
            <w:tcW w:w="1767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8839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767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účtovného obdobia</w:t>
            </w:r>
          </w:p>
        </w:tc>
        <w:tc>
          <w:tcPr>
            <w:tcW w:w="1768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535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768" w:type="dxa"/>
            <w:vMerge w:val="restart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účtovného obdobia</w:t>
            </w:r>
          </w:p>
        </w:tc>
      </w:tr>
      <w:tr>
        <w:trPr/>
        <w:tc>
          <w:tcPr>
            <w:tcW w:w="1767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Zánik opodstatnenosti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Vyradenie majetku</w:t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kons. celku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opravných položkách k pohľadávkam: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s) Informácie o vekovej štruktúre pohľadávok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35"/>
        <w:gridCol w:w="2552"/>
        <w:gridCol w:w="1987"/>
        <w:gridCol w:w="2131"/>
      </w:tblGrid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lehote splatnosti</w:t>
            </w:r>
          </w:p>
        </w:tc>
        <w:tc>
          <w:tcPr>
            <w:tcW w:w="19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 lehote splatnosti</w:t>
            </w:r>
          </w:p>
        </w:tc>
        <w:tc>
          <w:tcPr>
            <w:tcW w:w="21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 spolu</w:t>
            </w:r>
          </w:p>
        </w:tc>
      </w:tr>
      <w:tr>
        <w:trPr/>
        <w:tc>
          <w:tcPr>
            <w:tcW w:w="1060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</w:t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konsolid. celku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Pohľ. Voči spoločníkom,členom a združ.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</w:t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2665</w:t>
            </w:r>
          </w:p>
        </w:tc>
        <w:tc>
          <w:tcPr>
            <w:tcW w:w="19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213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2715</w:t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konsolid. celku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Pohľ. Voči spoločníkom, členom a združ.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Sociálne poistenie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Daňové pohľadávky a dotácie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2665</w:t>
            </w:r>
          </w:p>
        </w:tc>
        <w:tc>
          <w:tcPr>
            <w:tcW w:w="19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50</w:t>
            </w:r>
          </w:p>
        </w:tc>
        <w:tc>
          <w:tcPr>
            <w:tcW w:w="21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2715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vekovej štruktúre pohľadávok: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po lehote splatnosti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do jedného roka vrátane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2715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1706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2715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1706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jeden rok až päť rokov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t) a u) Informácie o pohľadávkach zabezpečených záložným právom alebo inou formou zabezpečenia a o pohľadávkach, na ktoré sa zriadilo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predmetu záložného práva</w:t>
            </w:r>
          </w:p>
        </w:tc>
        <w:tc>
          <w:tcPr>
            <w:tcW w:w="596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464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predmetu záložného práva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pohľadávky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kryté záložným právom alebo inou formou zabezpečenia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pohľad.s obmedzeným právom nakladania/so zriadením zálož. právom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inform.o záložných právach/iných zabezpečeniach a obmedzeniach pohľadávok: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w) Informácie o krátkodobom finančnom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Pokladnica, ceniny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17840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9313</w:t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2385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367</w:t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Peniaze na ceste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61" w:hRule="atLeast"/>
        </w:trPr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20225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9680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krátkodobom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43"/>
        <w:gridCol w:w="2127"/>
        <w:gridCol w:w="1275"/>
        <w:gridCol w:w="1134"/>
        <w:gridCol w:w="1358"/>
        <w:gridCol w:w="1768"/>
      </w:tblGrid>
      <w:tr>
        <w:trPr/>
        <w:tc>
          <w:tcPr>
            <w:tcW w:w="29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7662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9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Majetk.CP na obchodovanie</w:t>
            </w:r>
          </w:p>
        </w:tc>
        <w:tc>
          <w:tcPr>
            <w:tcW w:w="212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na obchodovanie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kvóty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so splatnosťou do jedného roka držané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Obstarávanie krátkodobého finančného majetku</w:t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 spolu</w:t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krátkodobom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x) Informácie o vývoji opravnej položky (OP) ku krátkodobému finančnému majetku</w:t>
      </w:r>
    </w:p>
    <w:tbl>
      <w:tblPr>
        <w:tblStyle w:val="Mriekatabuky"/>
        <w:tblW w:w="10682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46"/>
        <w:gridCol w:w="1686"/>
        <w:gridCol w:w="1632"/>
        <w:gridCol w:w="1690"/>
        <w:gridCol w:w="1638"/>
        <w:gridCol w:w="2"/>
        <w:gridCol w:w="1687"/>
      </w:tblGrid>
      <w:tr>
        <w:trPr/>
        <w:tc>
          <w:tcPr>
            <w:tcW w:w="234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1686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účtovného obdobia</w:t>
            </w:r>
          </w:p>
        </w:tc>
        <w:tc>
          <w:tcPr>
            <w:tcW w:w="1632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330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68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účtovného obdobia</w:t>
            </w:r>
          </w:p>
        </w:tc>
      </w:tr>
      <w:tr>
        <w:trPr/>
        <w:tc>
          <w:tcPr>
            <w:tcW w:w="234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6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Zánik opodstatnenosti</w:t>
            </w:r>
          </w:p>
        </w:tc>
        <w:tc>
          <w:tcPr>
            <w:tcW w:w="163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Vyradenie majetku z účtovníctva</w:t>
            </w:r>
          </w:p>
        </w:tc>
        <w:tc>
          <w:tcPr>
            <w:tcW w:w="168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168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9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Obstarávanie krátkodob.fin.majetku</w:t>
            </w:r>
          </w:p>
        </w:tc>
        <w:tc>
          <w:tcPr>
            <w:tcW w:w="16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9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fin.majetok spolu</w:t>
            </w:r>
          </w:p>
        </w:tc>
        <w:tc>
          <w:tcPr>
            <w:tcW w:w="16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 ku krátkodobému finančnému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y) Informácie o krátkodobom finančnom majetku (KFM), na ktorý bolo zriad. Záložné právo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majetok, na ktorý bolo zriadené záložné právo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 s obmedzeným právom nakladania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KFM, na ktorý bolo zriadené záložné právo: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za) Informácie o ocenení krátkodobého finančného majetku, ku dňu ku ktorému sa zostavuje účtovná závierka reálnou hodnotou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792"/>
        <w:gridCol w:w="2129"/>
        <w:gridCol w:w="2693"/>
        <w:gridCol w:w="1991"/>
      </w:tblGrid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Zvýšenie/zníženie hodnoty (+/-)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výsledok hospodárenia bežného účtovného obdobia</w:t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vlastné imanie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Majetkové CP na obchodovanie</w:t>
            </w:r>
          </w:p>
        </w:tc>
        <w:tc>
          <w:tcPr>
            <w:tcW w:w="212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na obchodovanie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kvóty (komodity)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 spolu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ocenení KFM reálnou hodnotou ku dňu, ku ktorému sa zostavuje ÚZ: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zb) Informácie o vlastných akciách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21"/>
        <w:gridCol w:w="2121"/>
        <w:gridCol w:w="2121"/>
        <w:gridCol w:w="1968"/>
        <w:gridCol w:w="2275"/>
      </w:tblGrid>
      <w:tr>
        <w:trPr/>
        <w:tc>
          <w:tcPr>
            <w:tcW w:w="212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8485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212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nadobudn.</w:t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za prevod</w:t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nadobudn.</w:t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vlastných akciách: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zc) Informácie o významných položkách časového rozlíšenia na strane aktív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49"/>
        <w:gridCol w:w="3421"/>
        <w:gridCol w:w="3536"/>
      </w:tblGrid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položky časového rozlíšenia</w:t>
            </w:r>
          </w:p>
        </w:tc>
        <w:tc>
          <w:tcPr>
            <w:tcW w:w="34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budúcich období dlhodobé, z toho:</w:t>
            </w:r>
          </w:p>
        </w:tc>
        <w:tc>
          <w:tcPr>
            <w:tcW w:w="34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budúcich období krátkodobé, z toho:</w:t>
            </w:r>
          </w:p>
        </w:tc>
        <w:tc>
          <w:tcPr>
            <w:tcW w:w="34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doména</w:t>
            </w:r>
          </w:p>
        </w:tc>
        <w:tc>
          <w:tcPr>
            <w:tcW w:w="34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140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8</w:t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Príjmy budúcich období dlhodobé, z toho:</w:t>
            </w:r>
          </w:p>
        </w:tc>
        <w:tc>
          <w:tcPr>
            <w:tcW w:w="34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Príjmy budúcich období krátkodobé, z toho:</w:t>
            </w:r>
          </w:p>
        </w:tc>
        <w:tc>
          <w:tcPr>
            <w:tcW w:w="34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položkách časového rozlíšenia na strane aktív: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zd) Informácie o majetku prenajatom formou finančného prenájmu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69"/>
        <w:gridCol w:w="1275"/>
        <w:gridCol w:w="1276"/>
        <w:gridCol w:w="1134"/>
        <w:gridCol w:w="2"/>
        <w:gridCol w:w="1271"/>
        <w:gridCol w:w="1134"/>
        <w:gridCol w:w="1144"/>
      </w:tblGrid>
      <w:tr>
        <w:trPr/>
        <w:tc>
          <w:tcPr>
            <w:tcW w:w="336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687" w:type="dxa"/>
            <w:gridSpan w:val="4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49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369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687" w:type="dxa"/>
            <w:gridSpan w:val="4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  <w:tc>
          <w:tcPr>
            <w:tcW w:w="3549" w:type="dxa"/>
            <w:gridSpan w:val="3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</w:tr>
      <w:tr>
        <w:trPr/>
        <w:tc>
          <w:tcPr>
            <w:tcW w:w="336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 1 roka vrátane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 1 – 5 rokov vrátane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Viac ako 5 rokov</w:t>
            </w:r>
          </w:p>
        </w:tc>
        <w:tc>
          <w:tcPr>
            <w:tcW w:w="127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 1 roka vrátane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 1 – 5 rokov vrátane</w:t>
            </w:r>
          </w:p>
        </w:tc>
        <w:tc>
          <w:tcPr>
            <w:tcW w:w="11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Viac ako 5 rokov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Istina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3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Finančný výnos</w:t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3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majetku prenajatom formou finančného prenájmu: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Informácie k údajom vykázaným na strane pasív súvahy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a) Údaje o vlastnom imaní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Text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celých EUR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celkom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Počet akcií (a.s.)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Nominálna hodnota akcie (a.s.)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podielov podľa spoločníkov (obchodná spoločnosť)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Zisk na akciu, alebo podiel na základnom imaní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upísaného vlastného imania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splateného základného imania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základnom imaní (najmä práva spojené s jednotl. druhmi akcií v a.s.):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54"/>
        <w:gridCol w:w="1843"/>
        <w:gridCol w:w="1709"/>
      </w:tblGrid>
      <w:tr>
        <w:trPr/>
        <w:tc>
          <w:tcPr>
            <w:tcW w:w="705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celých EUR</w:t>
            </w:r>
          </w:p>
        </w:tc>
      </w:tr>
      <w:tr>
        <w:trPr/>
        <w:tc>
          <w:tcPr>
            <w:tcW w:w="705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reálnej hodnoty majetku</w:t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hodnoty majetku pri použití metódy vlastného imania</w:t>
            </w:r>
          </w:p>
        </w:tc>
        <w:tc>
          <w:tcPr>
            <w:tcW w:w="184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prípady:</w:t>
            </w:r>
          </w:p>
        </w:tc>
        <w:tc>
          <w:tcPr>
            <w:tcW w:w="184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zisku/strate, ktoré boli priamo účtované na účtoch vlastného imania: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č.3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Úhrada straty minulých období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210" w:hRule="atLeast"/>
        </w:trPr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č.4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strata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6495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Vysporiadanie účtovnej straty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zákonného rezervného fondu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štatutárnych a ostatných fondov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nerozdeleného zisku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Úhrada straty spoločníkmi, členmi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Prevod na účet nehradenej straty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6495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6495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rozdelení zisku/vysporiadaní straty: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b) Informácie o rezervách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09"/>
        <w:gridCol w:w="1701"/>
        <w:gridCol w:w="1134"/>
        <w:gridCol w:w="1276"/>
        <w:gridCol w:w="1217"/>
        <w:gridCol w:w="1768"/>
      </w:tblGrid>
      <w:tr>
        <w:trPr/>
        <w:tc>
          <w:tcPr>
            <w:tcW w:w="350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7096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50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Použitie</w:t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Zrušenie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09"/>
        <w:gridCol w:w="1701"/>
        <w:gridCol w:w="1134"/>
        <w:gridCol w:w="1276"/>
        <w:gridCol w:w="1217"/>
        <w:gridCol w:w="1768"/>
      </w:tblGrid>
      <w:tr>
        <w:trPr/>
        <w:tc>
          <w:tcPr>
            <w:tcW w:w="350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7096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0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Použitie</w:t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Zrušenie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rezervách (napr. predpokladaný rok použitia rezerv):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c) a d) Informácie o záväzkoch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53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1745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splastnosti nad päť rokov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53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1745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5849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992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4298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992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záväzkoch: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e) Hodnota záväzkov zabezpečená záložným právom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343"/>
        <w:gridCol w:w="2129"/>
        <w:gridCol w:w="2134"/>
      </w:tblGrid>
      <w:tr>
        <w:trPr/>
        <w:tc>
          <w:tcPr>
            <w:tcW w:w="63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426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>
        <w:trPr/>
        <w:tc>
          <w:tcPr>
            <w:tcW w:w="63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Inou formou</w:t>
            </w:r>
          </w:p>
        </w:tc>
      </w:tr>
      <w:tr>
        <w:trPr/>
        <w:tc>
          <w:tcPr>
            <w:tcW w:w="63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záväzkoch zabezp. záložným právom alebo inou formou zabezpečenia: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 f) Informácie o odloženej daňovej pohľadávke alebo o odloženom daňovom záväzku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261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Dočasné rozdiely medzi účtovnou hodnotou majetku a daňovou základňou, z toho: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odpočítateľné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zdaniteľné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Dočasné rozdiely medzi účtovnou hodnotou záväzkov a daňovou základňou, z toho: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odpočítateľné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zdaniteľné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Možnosť umorovať daňovú stratu v budúcnosti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dane z príjmov (v %)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ako náklad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do vlastného imania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ako náklad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do vlastného imania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odloženej daňovej pohľadávky/záväzku: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g) Informácie o záväzkoch zo sociálneho fondu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86"/>
        <w:gridCol w:w="2552"/>
        <w:gridCol w:w="3268"/>
      </w:tblGrid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53</w:t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41</w:t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na ťarchu nákladov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/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12</w:t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zo zisku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Ostatná tvorba sociálneho fondu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spolu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/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12</w:t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Čerpanie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66" w:hRule="atLeast"/>
        </w:trPr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53</w:t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záväzkov zo sociálneho fondu: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h) Informácie o vydaných dlhopisoch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69"/>
        <w:gridCol w:w="2269"/>
        <w:gridCol w:w="1134"/>
        <w:gridCol w:w="1559"/>
        <w:gridCol w:w="992"/>
        <w:gridCol w:w="1283"/>
      </w:tblGrid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vydaného dlhopisu</w:t>
            </w:r>
          </w:p>
        </w:tc>
        <w:tc>
          <w:tcPr>
            <w:tcW w:w="226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Menovitá hodnota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Počet</w:t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Emisný kurz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Úrok</w:t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6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99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6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dlhopisov: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i) Informácie o bankových úveroch, pôžičkách a krátkodobých finančných výpomociach</w:t>
      </w:r>
    </w:p>
    <w:tbl>
      <w:tblPr>
        <w:tblStyle w:val="Mriekatabuky"/>
        <w:tblW w:w="10605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01"/>
        <w:gridCol w:w="1134"/>
        <w:gridCol w:w="849"/>
        <w:gridCol w:w="1275"/>
        <w:gridCol w:w="1515"/>
        <w:gridCol w:w="1513"/>
        <w:gridCol w:w="1517"/>
      </w:tblGrid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Úrok p.a.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 príslušnej mene za BO</w:t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 eurách</w:t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 príslušnej mene za PO</w:t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bankové úvery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bankové úvery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ČSOB úver</w:t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EUR</w:t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9750</w:t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15000</w:t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CSOB kontokorent</w:t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EUR</w:t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0</w:t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0</w:t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pôžičky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finančné výpomoci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úverov, pôžičiek a krátkodobých finančných výpomocí: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j) Informácie o významných položkách časového rozlíšenia na strane pasív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50"/>
        <w:gridCol w:w="2552"/>
        <w:gridCol w:w="2704"/>
      </w:tblGrid>
      <w:tr>
        <w:trPr/>
        <w:tc>
          <w:tcPr>
            <w:tcW w:w="53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položky časového rozlíšenia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7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Výdavky budúcich období dlhodobé, z toho:</w:t>
            </w:r>
          </w:p>
        </w:tc>
      </w:tr>
      <w:tr>
        <w:trPr/>
        <w:tc>
          <w:tcPr>
            <w:tcW w:w="53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Výdavky budúcich období krátkodobé, z toho:</w:t>
            </w:r>
          </w:p>
        </w:tc>
      </w:tr>
      <w:tr>
        <w:trPr/>
        <w:tc>
          <w:tcPr>
            <w:tcW w:w="53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 budúcich období dlhodobé, z toho:</w:t>
            </w:r>
          </w:p>
        </w:tc>
      </w:tr>
      <w:tr>
        <w:trPr/>
        <w:tc>
          <w:tcPr>
            <w:tcW w:w="53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 budúcich období krátkodobé, z toho:</w:t>
            </w:r>
          </w:p>
        </w:tc>
      </w:tr>
      <w:tr>
        <w:trPr/>
        <w:tc>
          <w:tcPr>
            <w:tcW w:w="53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významných položkách časového rozlíšenia na strane pasív: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k) Informácie o významných položkách derivátov za bežné účtovné obdobie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9"/>
        <w:gridCol w:w="1843"/>
        <w:gridCol w:w="1891"/>
        <w:gridCol w:w="1"/>
        <w:gridCol w:w="2651"/>
      </w:tblGrid>
      <w:tr>
        <w:trPr/>
        <w:tc>
          <w:tcPr>
            <w:tcW w:w="421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734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  <w:tc>
          <w:tcPr>
            <w:tcW w:w="2652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Dohodnutá cena podkladového nástroja</w:t>
            </w:r>
          </w:p>
        </w:tc>
      </w:tr>
      <w:tr>
        <w:trPr/>
        <w:tc>
          <w:tcPr>
            <w:tcW w:w="421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záväzku</w:t>
            </w:r>
          </w:p>
        </w:tc>
        <w:tc>
          <w:tcPr>
            <w:tcW w:w="26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Deriváty určené na obchodovanie, z toho: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Zabezpečovacie deriváty, z toho: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21"/>
        <w:gridCol w:w="2121"/>
        <w:gridCol w:w="2121"/>
        <w:gridCol w:w="2121"/>
        <w:gridCol w:w="2122"/>
      </w:tblGrid>
      <w:tr>
        <w:trPr/>
        <w:tc>
          <w:tcPr>
            <w:tcW w:w="212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424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4242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reálnej hodn. (+/-)s vplyvom na</w:t>
            </w:r>
          </w:p>
        </w:tc>
        <w:tc>
          <w:tcPr>
            <w:tcW w:w="424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reálnej hodn. (+/-)s vplyvom na</w:t>
            </w:r>
          </w:p>
        </w:tc>
      </w:tr>
      <w:tr>
        <w:trPr/>
        <w:tc>
          <w:tcPr>
            <w:tcW w:w="212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Vlastné imanie</w:t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Deriváty určené na obchodovanie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Zabezpečovacie deriváty, z toho: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významných položkách derivátov za bežné účtovné obdobie: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l) Informácie o položkách zabezpečených derivátmi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926"/>
        <w:gridCol w:w="2835"/>
        <w:gridCol w:w="2845"/>
      </w:tblGrid>
      <w:tr>
        <w:trPr/>
        <w:tc>
          <w:tcPr>
            <w:tcW w:w="492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Zabezpečovaná položka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Reálna hodnota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92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Záväzok vykázaný v súvahe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Zmluvy, ktoré sa neúčtujú na súvahových účtoch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Očakávané budúce obchody dosiaľ zmluvne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položkách zabezpečených derivátmi (najmä forma zabezpečenia):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Informácie o výnosoch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a) Informácie o tržbách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178"/>
        <w:gridCol w:w="1178"/>
        <w:gridCol w:w="1178"/>
        <w:gridCol w:w="3"/>
        <w:gridCol w:w="1178"/>
        <w:gridCol w:w="1175"/>
        <w:gridCol w:w="5"/>
        <w:gridCol w:w="1179"/>
        <w:gridCol w:w="1175"/>
        <w:gridCol w:w="5"/>
        <w:gridCol w:w="1179"/>
        <w:gridCol w:w="1173"/>
      </w:tblGrid>
      <w:tr>
        <w:trPr/>
        <w:tc>
          <w:tcPr>
            <w:tcW w:w="117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Oblasť odbytu</w:t>
            </w:r>
          </w:p>
        </w:tc>
        <w:tc>
          <w:tcPr>
            <w:tcW w:w="2356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6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9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7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</w:tr>
      <w:tr>
        <w:trPr/>
        <w:tc>
          <w:tcPr>
            <w:tcW w:w="117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  <w:u w:val="single"/>
              </w:rPr>
              <w:t>služby</w:t>
            </w:r>
          </w:p>
        </w:tc>
        <w:tc>
          <w:tcPr>
            <w:tcW w:w="117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  <w:u w:val="single"/>
              </w:rPr>
              <w:t>21757</w:t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  <w:u w:val="single"/>
              </w:rPr>
              <w:t>12937</w:t>
            </w:r>
          </w:p>
        </w:tc>
        <w:tc>
          <w:tcPr>
            <w:tcW w:w="117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17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b w:val="false"/>
                <w:b w:val="false"/>
                <w:bCs w:val="false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tovar</w:t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82650</w:t>
            </w:r>
          </w:p>
        </w:tc>
        <w:tc>
          <w:tcPr>
            <w:tcW w:w="11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38000</w:t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17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Náhrada škody</w:t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/>
            </w:r>
          </w:p>
        </w:tc>
        <w:tc>
          <w:tcPr>
            <w:tcW w:w="11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501</w:t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104407</w:t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51438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výnosoch: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b) Informácie o zmene stavu vnútroorganizačných zásob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69"/>
        <w:gridCol w:w="1275"/>
        <w:gridCol w:w="1134"/>
        <w:gridCol w:w="1292"/>
        <w:gridCol w:w="1"/>
        <w:gridCol w:w="1767"/>
        <w:gridCol w:w="1768"/>
      </w:tblGrid>
      <w:tr>
        <w:trPr/>
        <w:tc>
          <w:tcPr>
            <w:tcW w:w="336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426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3536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stavu vnútroorganizačných zásob</w:t>
            </w:r>
          </w:p>
        </w:tc>
      </w:tr>
      <w:tr>
        <w:trPr/>
        <w:tc>
          <w:tcPr>
            <w:tcW w:w="336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Konečný zostatok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Konečný zostatok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Začiatočný stav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BO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Nedokončená výroba a polotovary vlastnej výroby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Výrobky</w:t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93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Zvieratá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Manká a škody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Reprezentačné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Dary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stavu vnútroorg.zásob vo VZaS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zmene stavu vnútroorganizačných zásob: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c) – f) Informácie o výnosoch pri aktivácii nákladov a o výnosoch z hospodárskej činnosti, finančných výnosov a výnosov, ktoré majú výnimočný rozsah alebo výskyt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Významné položky pri aktivácii nákladov,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výnosov z hospodárskej činnosti,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zisky, z toho: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zisky ku dňu, ku ktorému sa zostavuje účtovná závierka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významné položky finančných výnosov, z toho: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Výnosy, ktoré majú výnimočný rozsah alebo výskyt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výnosoch pri aktivácii nákladov, o výnosoch z hospodárskej činnosti, finančných výnosov a výnosov, ktoré majú výnimočný rozsah alebo výskyt: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g) Informácie o čistom obrate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03"/>
        <w:gridCol w:w="2567"/>
        <w:gridCol w:w="353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Tržby za vlastné výrobky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Tržby z predaja služieb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21757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12937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Tržby z predaja tovaru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82650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38000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 nehnuteľnosti na predaj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výnosy súvisiace s bežnou činnosťou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57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501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Čistý obrat celkom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104464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51438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I.Informácie o nákladoch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03"/>
        <w:gridCol w:w="2567"/>
        <w:gridCol w:w="353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10280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8429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voči audítorovi/audítorskej spoločnosti,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za overenie individuálnej účtovnej závierky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uisťovacie audítorské služby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Súvisiace audítorské služby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Daňové poradenstvo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neaudítorské služby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10280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8429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Účtovnícke práce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1804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1356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telefón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785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400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Opravy a udržiavanie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443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1519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nájomné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2010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1813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Vypracovanie GDPR a kontrola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Ostatné služby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5238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3341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nákladov z hospodárskej činnosti,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337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807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pokuty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7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poistky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173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163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Ostatné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/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167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nedaňové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157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477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Finančné náklady,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1083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1425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straty, z toho: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straty ku dňu, ku ktorému sa zostavuje účtovná závierka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úroky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1083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1425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340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410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Bankové poplatky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340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410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Náklady, ktoré majú výnimočný rozsah alebo výskyt,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J. a) – e) Informácie o daniach z príjmov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768"/>
        <w:gridCol w:w="1845"/>
        <w:gridCol w:w="1993"/>
      </w:tblGrid>
      <w:tr>
        <w:trPr/>
        <w:tc>
          <w:tcPr>
            <w:tcW w:w="6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676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4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 neúčtovala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J. f) a g) Informácie o daniach z príjmov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792"/>
        <w:gridCol w:w="1276"/>
        <w:gridCol w:w="1417"/>
        <w:gridCol w:w="851"/>
        <w:gridCol w:w="3"/>
        <w:gridCol w:w="1272"/>
        <w:gridCol w:w="1132"/>
        <w:gridCol w:w="862"/>
      </w:tblGrid>
      <w:tr>
        <w:trPr/>
        <w:tc>
          <w:tcPr>
            <w:tcW w:w="3792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47" w:type="dxa"/>
            <w:gridSpan w:val="4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266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792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Základ dane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 v %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Základ dane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 v %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Výsledok hospodárenia</w:t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6823</w:t>
            </w:r>
          </w:p>
        </w:tc>
        <w:tc>
          <w:tcPr>
            <w:tcW w:w="14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5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6495</w:t>
            </w:r>
          </w:p>
        </w:tc>
        <w:tc>
          <w:tcPr>
            <w:tcW w:w="11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Daňovo neuznané náklady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1301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1775</w:t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nepodliehajúce dani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Vplyv nevykázanej odlož.daň.pohľ.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3999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sadzby dane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125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4000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4720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21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840</w:t>
            </w:r>
          </w:p>
        </w:tc>
        <w:tc>
          <w:tcPr>
            <w:tcW w:w="85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Odložená daň z príjmov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840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K. Informácie o údajoch na podsúvahových účtoch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67"/>
        <w:gridCol w:w="2693"/>
        <w:gridCol w:w="2846"/>
      </w:tblGrid>
      <w:tr>
        <w:trPr/>
        <w:tc>
          <w:tcPr>
            <w:tcW w:w="50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506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Prenajatý majetok</w:t>
            </w:r>
          </w:p>
        </w:tc>
        <w:tc>
          <w:tcPr>
            <w:tcW w:w="269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v nájme (operatívny prenájom)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 derivátov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z opcií derivátov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Odpísané pohľadávky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 leasingu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z leasingu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položky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sumách na podsúvahových účtoch: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Informácie o iných aktívach a iných pasívach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a) a b) Informácie o podmienených záväzkoch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Spriaznené osoby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súdnych rozhodnutí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poskytnutých záruk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všeobecne záväzných právnych predpisov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zmluvy o podriadenom záväzku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ručenia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podmienené záväzky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Spriaznené osoby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súdnych rozhodnutí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poskytnutých záruk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všeobecne záväzných právnych predpisov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zmluvy o podriadenom záväzku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ručenia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podmienené záväzky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podmienených záväzkov: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c) Informácie o podmienenom majetku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54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42"/>
        <w:gridCol w:w="3120"/>
        <w:gridCol w:w="2845"/>
      </w:tblGrid>
      <w:tr>
        <w:trPr/>
        <w:tc>
          <w:tcPr>
            <w:tcW w:w="464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majetku</w:t>
            </w:r>
          </w:p>
        </w:tc>
        <w:tc>
          <w:tcPr>
            <w:tcW w:w="31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64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zo servisných zmlúv</w:t>
            </w:r>
          </w:p>
        </w:tc>
        <w:tc>
          <w:tcPr>
            <w:tcW w:w="312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poistných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koncesionárskych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licenčných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investovania prostriedkov získaných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 privatizácie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zo súdnych sporov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práva</w:t>
            </w:r>
          </w:p>
        </w:tc>
        <w:tc>
          <w:tcPr>
            <w:tcW w:w="31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podmienenom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M. Informácie o príjmoch a výhodách členov štatutárnych orgánov, dozorných orgánov a iného orgánu účtovnej jednotky</w:t>
      </w:r>
    </w:p>
    <w:tbl>
      <w:tblPr>
        <w:tblStyle w:val="Mriekatabuky"/>
        <w:tblW w:w="10682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50"/>
        <w:gridCol w:w="1091"/>
        <w:gridCol w:w="991"/>
        <w:gridCol w:w="979"/>
        <w:gridCol w:w="2"/>
        <w:gridCol w:w="1090"/>
        <w:gridCol w:w="993"/>
        <w:gridCol w:w="985"/>
      </w:tblGrid>
      <w:tr>
        <w:trPr/>
        <w:tc>
          <w:tcPr>
            <w:tcW w:w="455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061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070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štatutárneho</w:t>
            </w:r>
          </w:p>
        </w:tc>
        <w:tc>
          <w:tcPr>
            <w:tcW w:w="99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dozorného</w:t>
            </w:r>
          </w:p>
        </w:tc>
        <w:tc>
          <w:tcPr>
            <w:tcW w:w="981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iného</w:t>
            </w:r>
          </w:p>
        </w:tc>
        <w:tc>
          <w:tcPr>
            <w:tcW w:w="109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štatutárneho</w:t>
            </w:r>
          </w:p>
        </w:tc>
        <w:tc>
          <w:tcPr>
            <w:tcW w:w="993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dozorného</w:t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iného</w:t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61" w:type="dxa"/>
            <w:gridSpan w:val="3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1 - BO</w:t>
            </w:r>
          </w:p>
        </w:tc>
        <w:tc>
          <w:tcPr>
            <w:tcW w:w="3070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1 - BO</w:t>
            </w:r>
          </w:p>
        </w:tc>
      </w:tr>
      <w:tr>
        <w:trPr/>
        <w:tc>
          <w:tcPr>
            <w:tcW w:w="455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61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2 - PO</w:t>
            </w:r>
          </w:p>
        </w:tc>
        <w:tc>
          <w:tcPr>
            <w:tcW w:w="3070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2 - PO</w:t>
            </w:r>
          </w:p>
        </w:tc>
      </w:tr>
      <w:tr>
        <w:trPr/>
        <w:tc>
          <w:tcPr>
            <w:tcW w:w="455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Odmeny</w:t>
            </w:r>
          </w:p>
        </w:tc>
        <w:tc>
          <w:tcPr>
            <w:tcW w:w="109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Záruky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zabezpečenie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Poskytnuté pôžičky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Splatené pôžičky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Odpustené pôžičky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Použité finančné prostriedky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plnenia na súkromné účely, ktoré sa vyúčtovávajú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Ďalšie dôležité informácie o príjmoch a výhodách členov štatutárnych orgánov, dozorných orgánov a iného orgánu účtovnej jednotky </w:t>
      </w:r>
      <w:r>
        <w:rPr>
          <w:rFonts w:cs="Times New Roman" w:ascii="Times New Roman" w:hAnsi="Times New Roman"/>
          <w:sz w:val="24"/>
          <w:szCs w:val="24"/>
        </w:rPr>
        <w:t>(napr.: celková suma poskytnutých pôžičiek k poslednému dňu účtovného obdobia, celková suma splatených pôžičiek k poslednému dňu účtovného obdobia a celková suma odpustených a odpísaných pôžičiek k poslednému dňu účtovného obdobia):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N. Informácie o ekonomických vzťahoch účtovnej jednotky a spriaznených osôb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Spriaznená osoba</w:t>
            </w:r>
          </w:p>
        </w:tc>
        <w:tc>
          <w:tcPr>
            <w:tcW w:w="2649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Kód druhu obchodu</w:t>
            </w:r>
          </w:p>
        </w:tc>
        <w:tc>
          <w:tcPr>
            <w:tcW w:w="5305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Hodnotové vyjadrenie obchodu</w:t>
            </w:r>
          </w:p>
        </w:tc>
      </w:tr>
      <w:tr>
        <w:trPr/>
        <w:tc>
          <w:tcPr>
            <w:tcW w:w="26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ekonomických vzťahoch účtovnej jednotky a spriaznených osôb: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075"/>
        <w:gridCol w:w="2411"/>
        <w:gridCol w:w="1987"/>
        <w:gridCol w:w="2132"/>
      </w:tblGrid>
      <w:tr>
        <w:trPr/>
        <w:tc>
          <w:tcPr>
            <w:tcW w:w="4075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Dcérska účtovná jednotka/Materská účtovná jednotka</w:t>
            </w:r>
          </w:p>
        </w:tc>
        <w:tc>
          <w:tcPr>
            <w:tcW w:w="2411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Kód druhu obchodu</w:t>
            </w:r>
          </w:p>
        </w:tc>
        <w:tc>
          <w:tcPr>
            <w:tcW w:w="4119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Hodnotové vyjadrenie obchodu</w:t>
            </w:r>
          </w:p>
        </w:tc>
      </w:tr>
      <w:tr>
        <w:trPr/>
        <w:tc>
          <w:tcPr>
            <w:tcW w:w="4075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411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07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ekonomických vzťahoch ÚJ a dcérskych/materských ÚJ: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O. Informácie o skutočnostiach, ktoré nastali po dni, ku ktorému sa zostavuje účtovná závierka do dňa zostavenia účtovnej závierky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210"/>
        <w:gridCol w:w="2129"/>
        <w:gridCol w:w="1701"/>
        <w:gridCol w:w="1565"/>
      </w:tblGrid>
      <w:tr>
        <w:trPr/>
        <w:tc>
          <w:tcPr>
            <w:tcW w:w="521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129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3266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521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521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12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výšky rezerv a opravných položiek, o ktorých sa účtovná jednotka dozvedela v hore uvedenom období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spoločníkov účtovnej jednotky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Prijatie rozhodnutia o predaji účtovnej jednotky, alebo jej časti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významných položiek dlhodobého finančného majetku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Začatie, alebo ukončenie činnosti časti účtovnej jednotky (napr. prevádzkarne)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Vydanie dlhopisov a iných cenných papierov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Zlúčenie, splynutie, rozdelenie a zmeny právnej formy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Mimoriadne udalosti (napr. živelné pohromy)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Získanie, alebo odobratie licencie alebo iného povolenia významného pre činnosť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skutočnostiach, ktoré nastali po dni, ku ktorému sa zostavuje účtovná závierka do dňa zostavenia účtovnej závierky: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P. Prehľad zmien vlastného imania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62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08"/>
        <w:gridCol w:w="1845"/>
        <w:gridCol w:w="1190"/>
        <w:gridCol w:w="1133"/>
        <w:gridCol w:w="1218"/>
        <w:gridCol w:w="1767"/>
      </w:tblGrid>
      <w:tr>
        <w:trPr/>
        <w:tc>
          <w:tcPr>
            <w:tcW w:w="350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15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50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v OR SR</w:t>
            </w:r>
          </w:p>
        </w:tc>
        <w:tc>
          <w:tcPr>
            <w:tcW w:w="184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11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základného imania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za upísané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ážio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Zákonné rezervné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424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424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 nezahrnuté do výsledku hospodárenia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fondy tvorené zo zisku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Nerozdelený zisk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7942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7942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Neuhradená strata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450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6495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6945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VH bežného účt. obdobia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6495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6495</w:t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Vyplatené dividendy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položky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62" w:type="dxa"/>
        <w:jc w:val="left"/>
        <w:tblInd w:w="0" w:type="dxa"/>
        <w:tblCellMar>
          <w:top w:w="0" w:type="dxa"/>
          <w:left w:w="71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08"/>
        <w:gridCol w:w="1845"/>
        <w:gridCol w:w="1190"/>
        <w:gridCol w:w="1133"/>
        <w:gridCol w:w="1218"/>
        <w:gridCol w:w="1767"/>
      </w:tblGrid>
      <w:tr>
        <w:trPr/>
        <w:tc>
          <w:tcPr>
            <w:tcW w:w="350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15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0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v OR SR</w:t>
            </w:r>
          </w:p>
        </w:tc>
        <w:tc>
          <w:tcPr>
            <w:tcW w:w="184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11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základného imania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za upísané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ážio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Zákonné rezervné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369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55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424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 nezahrnuté do výsledku hospodárenia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fondy tvorené zo zisku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Nerozdelený zisk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895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1047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7942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Neuhradená strata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450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450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VH bežného účt. obdobia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1102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1102</w:t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Vyplatené dividendy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položky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Ďalšie dôležité informácie o zmenách vo vlastnom imaní:</w:t>
      </w:r>
    </w:p>
    <w:sectPr>
      <w:headerReference w:type="default" r:id="rId2"/>
      <w:footerReference w:type="default" r:id="rId3"/>
      <w:type w:val="nextPage"/>
      <w:pgSz w:w="11906" w:h="16838"/>
      <w:pgMar w:left="720" w:right="720" w:header="708" w:top="765" w:footer="708" w:bottom="765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460612391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30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jc w:val="center"/>
      <w:rPr>
        <w:b/>
        <w:b/>
        <w:bCs/>
      </w:rPr>
    </w:pPr>
    <w:r>
      <w:rPr>
        <w:b/>
        <w:bCs/>
      </w:rPr>
      <w:t>Poznámky Úč PODV3-01  IČO:47169320   DIČ:2023771046</w:t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16d17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9a5b69"/>
    <w:rPr>
      <w:rFonts w:ascii="Tahoma" w:hAnsi="Tahoma" w:cs="Tahoma"/>
      <w:sz w:val="16"/>
      <w:szCs w:val="16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0d3e55"/>
    <w:rPr/>
  </w:style>
  <w:style w:type="character" w:styleId="PtaChar" w:customStyle="1">
    <w:name w:val="Päta Char"/>
    <w:basedOn w:val="DefaultParagraphFont"/>
    <w:link w:val="Pta"/>
    <w:uiPriority w:val="99"/>
    <w:qFormat/>
    <w:rsid w:val="000d3e55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5305a4"/>
    <w:pPr>
      <w:spacing w:before="0" w:after="200"/>
      <w:ind w:left="720" w:hanging="0"/>
      <w:contextualSpacing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9a5b6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"/>
    <w:link w:val="HlavikaChar"/>
    <w:uiPriority w:val="99"/>
    <w:unhideWhenUsed/>
    <w:rsid w:val="000d3e55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0d3e55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9a5b6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B61B13-E994-4E6F-919C-DCE025572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Application>LibreOffice/6.0.4.2$Windows_X86_64 LibreOffice_project/9b0d9b32d5dcda91d2f1a96dc04c645c450872bf</Application>
  <Pages>30</Pages>
  <Words>5542</Words>
  <Characters>31593</Characters>
  <CharactersWithSpaces>37061</CharactersWithSpaces>
  <Paragraphs>74</Paragraphs>
  <Company>Home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2021-02-27T14:23:00Z</dcterms:created>
  <dc:creator>Ing. Renáta Cabanová</dc:creator>
  <dc:description/>
  <dc:language>sk-SK</dc:language>
  <cp:lastModifiedBy/>
  <cp:lastPrinted>2020-02-02T21:22:00Z</cp:lastPrinted>
  <dcterms:modified xsi:type="dcterms:W3CDTF">2023-03-28T21:53:24Z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Home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