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0B7A" w:rsidRPr="003F0B7A" w:rsidRDefault="003F0B7A" w:rsidP="003F0B7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eastAsiaTheme="minorHAnsi" w:hAnsi="Arial Narrow"/>
          <w:b/>
          <w:lang w:eastAsia="en-US"/>
        </w:rPr>
      </w:pPr>
      <w:r w:rsidRPr="003F0B7A">
        <w:rPr>
          <w:rFonts w:ascii="Arial Narrow" w:eastAsiaTheme="minorHAnsi" w:hAnsi="Arial Narrow"/>
          <w:b/>
          <w:lang w:eastAsia="en-US"/>
        </w:rPr>
        <w:t xml:space="preserve">POZNÁMKY K ÚČTOVNEJ ZÁVIERKE </w:t>
      </w:r>
      <w:r w:rsidR="00EE1D5B">
        <w:rPr>
          <w:rFonts w:ascii="Arial Narrow" w:eastAsiaTheme="minorHAnsi" w:hAnsi="Arial Narrow"/>
          <w:b/>
          <w:lang w:eastAsia="en-US"/>
        </w:rPr>
        <w:t>202</w:t>
      </w:r>
      <w:r w:rsidR="00B25FF6">
        <w:rPr>
          <w:rFonts w:ascii="Arial Narrow" w:eastAsiaTheme="minorHAnsi" w:hAnsi="Arial Narrow"/>
          <w:b/>
          <w:lang w:eastAsia="en-US"/>
        </w:rPr>
        <w:t>2</w:t>
      </w:r>
    </w:p>
    <w:p w:rsidR="003F0B7A" w:rsidRPr="003F0B7A" w:rsidRDefault="003F0B7A" w:rsidP="003F0B7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eastAsiaTheme="minorHAnsi" w:hAnsi="Arial Narrow"/>
          <w:lang w:eastAsia="en-US"/>
        </w:rPr>
      </w:pPr>
      <w:r w:rsidRPr="003F0B7A">
        <w:rPr>
          <w:rFonts w:ascii="Arial Narrow" w:eastAsiaTheme="minorHAnsi" w:hAnsi="Arial Narrow"/>
          <w:lang w:eastAsia="en-US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3F0B7A" w:rsidRPr="003F0B7A" w:rsidRDefault="003F0B7A" w:rsidP="003F0B7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eastAsiaTheme="minorHAnsi" w:hAnsi="Arial Narrow"/>
          <w:lang w:eastAsia="en-US"/>
        </w:rPr>
      </w:pPr>
      <w:r w:rsidRPr="003F0B7A">
        <w:rPr>
          <w:rFonts w:ascii="Arial Narrow" w:eastAsiaTheme="minorHAnsi" w:hAnsi="Arial Narrow"/>
          <w:b/>
          <w:lang w:eastAsia="en-US"/>
        </w:rPr>
        <w:t>pre malé účtovné jednotky</w:t>
      </w:r>
      <w:r w:rsidRPr="003F0B7A">
        <w:rPr>
          <w:rFonts w:ascii="Arial Narrow" w:eastAsiaTheme="minorHAnsi" w:hAnsi="Arial Narrow"/>
          <w:lang w:eastAsia="en-US"/>
        </w:rPr>
        <w:t xml:space="preserve"> </w:t>
      </w:r>
    </w:p>
    <w:p w:rsidR="003F0B7A" w:rsidRPr="003F0B7A" w:rsidRDefault="003F0B7A" w:rsidP="003F0B7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eastAsiaTheme="minorHAnsi" w:hAnsi="Arial Narrow"/>
          <w:lang w:eastAsia="en-US"/>
        </w:rPr>
      </w:pPr>
      <w:r w:rsidRPr="003F0B7A">
        <w:rPr>
          <w:rFonts w:ascii="Arial Narrow" w:eastAsiaTheme="minorHAnsi" w:hAnsi="Arial Narrow"/>
          <w:lang w:eastAsia="en-US"/>
        </w:rPr>
        <w:t>v znení Opatrenia č.MF/19927/2015-74 (FS č.12/2015) a opatrenia č.MF/14774/2017-74 (FS č.16/2017)</w:t>
      </w:r>
    </w:p>
    <w:p w:rsidR="003F0B7A" w:rsidRPr="003F0B7A" w:rsidRDefault="003F0B7A" w:rsidP="003F0B7A">
      <w:pPr>
        <w:jc w:val="center"/>
        <w:rPr>
          <w:rFonts w:ascii="Arial Narrow" w:eastAsiaTheme="minorHAnsi" w:hAnsi="Arial Narrow" w:cs="Arial Narrow"/>
          <w:b/>
          <w:u w:val="single"/>
          <w:lang w:eastAsia="en-US"/>
        </w:rPr>
      </w:pPr>
      <w:r w:rsidRPr="003F0B7A">
        <w:rPr>
          <w:rFonts w:ascii="Arial Narrow" w:eastAsiaTheme="minorHAnsi" w:hAnsi="Arial Narrow" w:cs="Arial Narrow"/>
          <w:b/>
          <w:u w:val="single"/>
          <w:lang w:eastAsia="en-US"/>
        </w:rPr>
        <w:t>Článok I – VŠEOBECNÉ INFORMÁCIE</w:t>
      </w:r>
    </w:p>
    <w:p w:rsidR="003F0B7A" w:rsidRPr="003F0B7A" w:rsidRDefault="003F0B7A" w:rsidP="003F0B7A">
      <w:pPr>
        <w:rPr>
          <w:rFonts w:ascii="Arial Narrow" w:eastAsiaTheme="minorHAnsi" w:hAnsi="Arial Narrow"/>
          <w:lang w:eastAsia="en-US"/>
        </w:rPr>
      </w:pPr>
      <w:r w:rsidRPr="003F0B7A">
        <w:rPr>
          <w:rFonts w:ascii="Arial Narrow" w:eastAsiaTheme="minorHAnsi" w:hAnsi="Arial Narrow" w:cs="Arial Narrow"/>
          <w:lang w:eastAsia="en-US"/>
        </w:rPr>
        <w:t xml:space="preserve">1) </w:t>
      </w:r>
      <w:r w:rsidRPr="003F0B7A">
        <w:rPr>
          <w:rFonts w:ascii="Arial Narrow" w:eastAsiaTheme="minorHAnsi" w:hAnsi="Arial Narrow" w:cs="Arial Narrow"/>
          <w:u w:val="single"/>
          <w:lang w:eastAsia="en-US"/>
        </w:rPr>
        <w:t>Základné informácie o účtovnej jednotke</w:t>
      </w:r>
      <w:r w:rsidRPr="003F0B7A">
        <w:rPr>
          <w:rFonts w:ascii="Arial Narrow" w:eastAsiaTheme="minorHAnsi" w:hAnsi="Arial Narrow" w:cs="Arial Narrow"/>
          <w:lang w:eastAsia="en-US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6"/>
      </w:tblGrid>
      <w:tr w:rsidR="003F0B7A" w:rsidRPr="003F0B7A" w:rsidTr="00294CE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lang w:eastAsia="en-US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b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lang w:eastAsia="en-US"/>
              </w:rPr>
              <w:t>TERRA WYLAK</w:t>
            </w:r>
            <w:r w:rsidRPr="003F0B7A">
              <w:rPr>
                <w:rFonts w:ascii="Arial Narrow" w:eastAsiaTheme="minorHAnsi" w:hAnsi="Arial Narrow" w:cs="Arial Narrow"/>
                <w:b/>
                <w:lang w:eastAsia="en-US"/>
              </w:rPr>
              <w:t>, s.r.o.</w:t>
            </w:r>
          </w:p>
        </w:tc>
      </w:tr>
      <w:tr w:rsidR="003F0B7A" w:rsidRPr="003F0B7A" w:rsidTr="00294CE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lang w:eastAsia="en-US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>
              <w:rPr>
                <w:rFonts w:ascii="Arial Narrow" w:eastAsiaTheme="minorHAnsi" w:hAnsi="Arial Narrow" w:cs="Arial Narrow"/>
                <w:lang w:eastAsia="en-US"/>
              </w:rPr>
              <w:t>Veľké Zálužie</w:t>
            </w:r>
            <w:r w:rsidRPr="003F0B7A">
              <w:rPr>
                <w:rFonts w:ascii="Arial Narrow" w:eastAsiaTheme="minorHAnsi" w:hAnsi="Arial Narrow" w:cs="Arial Narrow"/>
                <w:lang w:eastAsia="en-US"/>
              </w:rPr>
              <w:t xml:space="preserve"> 124,</w:t>
            </w:r>
            <w:r>
              <w:rPr>
                <w:rFonts w:ascii="Arial Narrow" w:eastAsiaTheme="minorHAnsi" w:hAnsi="Arial Narrow" w:cs="Arial Narrow"/>
                <w:lang w:eastAsia="en-US"/>
              </w:rPr>
              <w:t>95135.</w:t>
            </w:r>
          </w:p>
        </w:tc>
      </w:tr>
      <w:tr w:rsidR="003F0B7A" w:rsidRPr="003F0B7A" w:rsidTr="00294CE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lang w:eastAsia="en-US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lang w:eastAsia="en-US"/>
              </w:rPr>
              <w:t>Spoločnosť s ručením obmedzeným</w:t>
            </w:r>
          </w:p>
        </w:tc>
      </w:tr>
      <w:tr w:rsidR="003F0B7A" w:rsidRPr="003F0B7A" w:rsidTr="00294CE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lang w:eastAsia="en-US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lang w:eastAsia="en-US"/>
              </w:rPr>
              <w:t xml:space="preserve">Zápis do obchodného registra: </w:t>
            </w:r>
            <w:r>
              <w:rPr>
                <w:rFonts w:ascii="Arial Narrow" w:eastAsiaTheme="minorHAnsi" w:hAnsi="Arial Narrow" w:cs="Arial Narrow"/>
                <w:lang w:eastAsia="en-US"/>
              </w:rPr>
              <w:t>29.01.2013</w:t>
            </w:r>
            <w:r w:rsidRPr="003F0B7A">
              <w:rPr>
                <w:rFonts w:ascii="Arial Narrow" w:eastAsiaTheme="minorHAnsi" w:hAnsi="Arial Narrow" w:cs="Arial Narrow"/>
                <w:lang w:eastAsia="en-US"/>
              </w:rPr>
              <w:t xml:space="preserve"> </w:t>
            </w:r>
          </w:p>
        </w:tc>
      </w:tr>
      <w:tr w:rsidR="003F0B7A" w:rsidRPr="003F0B7A" w:rsidTr="00294CE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lang w:eastAsia="en-US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0B7A" w:rsidRPr="003F0B7A" w:rsidRDefault="00283E4E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>
              <w:rPr>
                <w:rFonts w:ascii="Arial Narrow" w:eastAsiaTheme="minorHAnsi" w:hAnsi="Arial Narrow" w:cs="Arial Narrow"/>
                <w:lang w:eastAsia="en-US"/>
              </w:rPr>
              <w:t>Ostatný maloobchod s potravinami v špecializovaných predajniach</w:t>
            </w:r>
          </w:p>
        </w:tc>
      </w:tr>
      <w:tr w:rsidR="003F0B7A" w:rsidRPr="003F0B7A" w:rsidTr="00294CE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lang w:eastAsia="en-US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lang w:eastAsia="en-US"/>
              </w:rPr>
              <w:t xml:space="preserve">Spoločnosť </w:t>
            </w:r>
            <w:r>
              <w:rPr>
                <w:rFonts w:ascii="Arial Narrow" w:eastAsiaTheme="minorHAnsi" w:hAnsi="Arial Narrow" w:cs="Arial Narrow"/>
                <w:lang w:eastAsia="en-US"/>
              </w:rPr>
              <w:t>TERRA WYLAK</w:t>
            </w:r>
            <w:r w:rsidRPr="003F0B7A">
              <w:rPr>
                <w:rFonts w:ascii="Arial Narrow" w:eastAsiaTheme="minorHAnsi" w:hAnsi="Arial Narrow" w:cs="Arial Narrow"/>
                <w:lang w:eastAsia="en-US"/>
              </w:rPr>
              <w:t xml:space="preserve"> s.r.o. nie je subjektom verejného záujmu (§ 2/14 </w:t>
            </w:r>
            <w:proofErr w:type="spellStart"/>
            <w:r w:rsidRPr="003F0B7A">
              <w:rPr>
                <w:rFonts w:ascii="Arial Narrow" w:eastAsiaTheme="minorHAnsi" w:hAnsi="Arial Narrow" w:cs="Arial Narrow"/>
                <w:lang w:eastAsia="en-US"/>
              </w:rPr>
              <w:t>ZoU</w:t>
            </w:r>
            <w:proofErr w:type="spellEnd"/>
            <w:r w:rsidRPr="003F0B7A">
              <w:rPr>
                <w:rFonts w:ascii="Arial Narrow" w:eastAsiaTheme="minorHAnsi" w:hAnsi="Arial Narrow" w:cs="Arial Narrow"/>
                <w:lang w:eastAsia="en-US"/>
              </w:rPr>
              <w:t>).</w:t>
            </w:r>
          </w:p>
        </w:tc>
      </w:tr>
      <w:tr w:rsidR="003F0B7A" w:rsidRPr="003F0B7A" w:rsidTr="00294CE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lang w:eastAsia="en-US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F0B7A" w:rsidRPr="003F0B7A" w:rsidRDefault="003F0B7A" w:rsidP="00B25FF6">
            <w:pPr>
              <w:jc w:val="both"/>
              <w:rPr>
                <w:rFonts w:ascii="Arial Narrow" w:eastAsiaTheme="minorHAnsi" w:hAnsi="Arial Narrow" w:cs="Arial Narrow"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lang w:eastAsia="en-US"/>
              </w:rPr>
              <w:t>Kalendárny rok 20</w:t>
            </w:r>
            <w:r w:rsidR="00EE1D5B">
              <w:rPr>
                <w:rFonts w:ascii="Arial Narrow" w:eastAsiaTheme="minorHAnsi" w:hAnsi="Arial Narrow" w:cs="Arial Narrow"/>
                <w:lang w:eastAsia="en-US"/>
              </w:rPr>
              <w:t>2</w:t>
            </w:r>
            <w:r w:rsidR="00B25FF6">
              <w:rPr>
                <w:rFonts w:ascii="Arial Narrow" w:eastAsiaTheme="minorHAnsi" w:hAnsi="Arial Narrow" w:cs="Arial Narrow"/>
                <w:lang w:eastAsia="en-US"/>
              </w:rPr>
              <w:t>2</w:t>
            </w:r>
          </w:p>
        </w:tc>
      </w:tr>
    </w:tbl>
    <w:p w:rsidR="003F0B7A" w:rsidRPr="003F0B7A" w:rsidRDefault="003F0B7A" w:rsidP="003F0B7A">
      <w:pPr>
        <w:jc w:val="both"/>
        <w:rPr>
          <w:rFonts w:ascii="Arial Narrow" w:eastAsiaTheme="minorHAnsi" w:hAnsi="Arial Narrow" w:cs="Arial Narrow"/>
          <w:b/>
          <w:bCs/>
          <w:lang w:eastAsia="en-US"/>
        </w:rPr>
      </w:pPr>
    </w:p>
    <w:p w:rsidR="003F0B7A" w:rsidRPr="003F0B7A" w:rsidRDefault="003F0B7A" w:rsidP="003F0B7A">
      <w:pPr>
        <w:ind w:right="-425"/>
        <w:jc w:val="both"/>
        <w:rPr>
          <w:rFonts w:ascii="Arial Narrow" w:eastAsiaTheme="minorHAnsi" w:hAnsi="Arial Narrow" w:cs="Arial Narrow"/>
          <w:bCs/>
          <w:u w:val="single"/>
          <w:lang w:eastAsia="en-US"/>
        </w:rPr>
      </w:pPr>
      <w:r w:rsidRPr="003F0B7A">
        <w:rPr>
          <w:rFonts w:ascii="Arial Narrow" w:eastAsiaTheme="minorHAnsi" w:hAnsi="Arial Narrow" w:cs="Arial Narrow"/>
          <w:bCs/>
          <w:u w:val="single"/>
          <w:lang w:eastAsia="en-US"/>
        </w:rPr>
        <w:t xml:space="preserve">Test veľkostnej skupiny účtovnej jednotky (2 </w:t>
      </w:r>
      <w:proofErr w:type="spellStart"/>
      <w:r w:rsidRPr="003F0B7A">
        <w:rPr>
          <w:rFonts w:ascii="Arial Narrow" w:eastAsiaTheme="minorHAnsi" w:hAnsi="Arial Narrow" w:cs="Arial Narrow"/>
          <w:bCs/>
          <w:u w:val="single"/>
          <w:lang w:eastAsia="en-US"/>
        </w:rPr>
        <w:t>ZoU</w:t>
      </w:r>
      <w:proofErr w:type="spellEnd"/>
      <w:r w:rsidRPr="003F0B7A">
        <w:rPr>
          <w:rFonts w:ascii="Arial Narrow" w:eastAsiaTheme="minorHAnsi" w:hAnsi="Arial Narrow" w:cs="Arial Narrow"/>
          <w:bCs/>
          <w:u w:val="single"/>
          <w:lang w:eastAsia="en-US"/>
        </w:rPr>
        <w:t>)</w:t>
      </w:r>
    </w:p>
    <w:p w:rsidR="003F0B7A" w:rsidRPr="003F0B7A" w:rsidRDefault="003F0B7A" w:rsidP="003F0B7A">
      <w:pPr>
        <w:jc w:val="both"/>
        <w:rPr>
          <w:rFonts w:ascii="Arial Narrow" w:eastAsiaTheme="minorHAnsi" w:hAnsi="Arial Narrow" w:cs="Arial Narrow"/>
          <w:bCs/>
          <w:lang w:eastAsia="en-US"/>
        </w:rPr>
      </w:pPr>
      <w:r w:rsidRPr="003F0B7A">
        <w:rPr>
          <w:rFonts w:ascii="Arial Narrow" w:eastAsiaTheme="minorHAnsi" w:hAnsi="Arial Narrow" w:cs="Arial Narrow"/>
          <w:bCs/>
          <w:lang w:eastAsia="en-US"/>
        </w:rPr>
        <w:t>(Do veľkostnej skupiny mala účtovná jednotka patrí taká, ktorá za dve po sebe idúce účtovné obdobia spĺňa aspoň dve z troch podmienok – suma netto aktív presiahla 350 000 eura, ale nepresiahla 4 000 </w:t>
      </w:r>
      <w:proofErr w:type="spellStart"/>
      <w:r w:rsidRPr="003F0B7A">
        <w:rPr>
          <w:rFonts w:ascii="Arial Narrow" w:eastAsiaTheme="minorHAnsi" w:hAnsi="Arial Narrow" w:cs="Arial Narrow"/>
          <w:bCs/>
          <w:lang w:eastAsia="en-US"/>
        </w:rPr>
        <w:t>000</w:t>
      </w:r>
      <w:proofErr w:type="spellEnd"/>
      <w:r w:rsidRPr="003F0B7A">
        <w:rPr>
          <w:rFonts w:ascii="Arial Narrow" w:eastAsiaTheme="minorHAnsi" w:hAnsi="Arial Narrow" w:cs="Arial Narrow"/>
          <w:bCs/>
          <w:lang w:eastAsia="en-US"/>
        </w:rPr>
        <w:t xml:space="preserve"> eur, čistý obrat presiahol 700 000 eur, ale nepresiahol 8 000 </w:t>
      </w:r>
      <w:proofErr w:type="spellStart"/>
      <w:r w:rsidRPr="003F0B7A">
        <w:rPr>
          <w:rFonts w:ascii="Arial Narrow" w:eastAsiaTheme="minorHAnsi" w:hAnsi="Arial Narrow" w:cs="Arial Narrow"/>
          <w:bCs/>
          <w:lang w:eastAsia="en-US"/>
        </w:rPr>
        <w:t>000</w:t>
      </w:r>
      <w:proofErr w:type="spellEnd"/>
      <w:r w:rsidRPr="003F0B7A">
        <w:rPr>
          <w:rFonts w:ascii="Arial Narrow" w:eastAsiaTheme="minorHAnsi" w:hAnsi="Arial Narrow" w:cs="Arial Narrow"/>
          <w:bCs/>
          <w:lang w:eastAsia="en-US"/>
        </w:rPr>
        <w:t xml:space="preserve"> eur a priemerný prepočítaný počet zamestnancov počas účtovného obdobia presiahol 10, ale nepresiahol 50).  </w:t>
      </w:r>
    </w:p>
    <w:p w:rsidR="003F0B7A" w:rsidRPr="003F0B7A" w:rsidRDefault="003F0B7A" w:rsidP="003F0B7A">
      <w:pPr>
        <w:jc w:val="both"/>
        <w:rPr>
          <w:rFonts w:ascii="Arial Narrow" w:eastAsiaTheme="minorHAnsi" w:hAnsi="Arial Narrow" w:cs="Arial Narrow"/>
          <w:b/>
          <w:bCs/>
          <w:lang w:eastAsia="en-US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3F0B7A" w:rsidRPr="003F0B7A" w:rsidTr="00294CE1">
        <w:tc>
          <w:tcPr>
            <w:tcW w:w="2197" w:type="dxa"/>
            <w:shd w:val="clear" w:color="auto" w:fill="auto"/>
          </w:tcPr>
          <w:p w:rsidR="003F0B7A" w:rsidRPr="003F0B7A" w:rsidRDefault="003F0B7A" w:rsidP="003F0B7A">
            <w:pPr>
              <w:jc w:val="center"/>
              <w:rPr>
                <w:rFonts w:ascii="Arial Narrow" w:eastAsiaTheme="minorHAnsi" w:hAnsi="Arial Narrow" w:cs="Arial Narrow"/>
                <w:b/>
                <w:bCs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b/>
                <w:bCs/>
                <w:lang w:eastAsia="en-US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3F0B7A" w:rsidRPr="003F0B7A" w:rsidRDefault="003F0B7A" w:rsidP="00EE1D5B">
            <w:pPr>
              <w:jc w:val="center"/>
              <w:rPr>
                <w:rFonts w:ascii="Arial Narrow" w:eastAsiaTheme="minorHAnsi" w:hAnsi="Arial Narrow" w:cs="Arial Narrow"/>
                <w:b/>
                <w:bCs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b/>
                <w:bCs/>
                <w:lang w:eastAsia="en-US"/>
              </w:rPr>
              <w:t xml:space="preserve">Bežné </w:t>
            </w:r>
            <w:proofErr w:type="spellStart"/>
            <w:r w:rsidRPr="003F0B7A">
              <w:rPr>
                <w:rFonts w:ascii="Arial Narrow" w:eastAsiaTheme="minorHAnsi" w:hAnsi="Arial Narrow" w:cs="Arial Narrow"/>
                <w:b/>
                <w:bCs/>
                <w:lang w:eastAsia="en-US"/>
              </w:rPr>
              <w:t>účt</w:t>
            </w:r>
            <w:proofErr w:type="spellEnd"/>
            <w:r w:rsidR="00EE1D5B">
              <w:rPr>
                <w:rFonts w:ascii="Arial Narrow" w:eastAsiaTheme="minorHAnsi" w:hAnsi="Arial Narrow" w:cs="Arial Narrow"/>
                <w:b/>
                <w:bCs/>
                <w:lang w:eastAsia="en-US"/>
              </w:rPr>
              <w:t xml:space="preserve"> </w:t>
            </w:r>
            <w:proofErr w:type="spellStart"/>
            <w:r w:rsidR="00EE1D5B">
              <w:rPr>
                <w:rFonts w:ascii="Arial Narrow" w:eastAsiaTheme="minorHAnsi" w:hAnsi="Arial Narrow" w:cs="Arial Narrow"/>
                <w:b/>
                <w:bCs/>
                <w:lang w:eastAsia="en-US"/>
              </w:rPr>
              <w:t>o</w:t>
            </w:r>
            <w:r w:rsidRPr="003F0B7A">
              <w:rPr>
                <w:rFonts w:ascii="Arial Narrow" w:eastAsiaTheme="minorHAnsi" w:hAnsi="Arial Narrow" w:cs="Arial Narrow"/>
                <w:b/>
                <w:bCs/>
                <w:lang w:eastAsia="en-US"/>
              </w:rPr>
              <w:t>vné</w:t>
            </w:r>
            <w:proofErr w:type="spellEnd"/>
            <w:r w:rsidRPr="003F0B7A">
              <w:rPr>
                <w:rFonts w:ascii="Arial Narrow" w:eastAsiaTheme="minorHAnsi" w:hAnsi="Arial Narrow" w:cs="Arial Narrow"/>
                <w:b/>
                <w:bCs/>
                <w:lang w:eastAsia="en-US"/>
              </w:rPr>
              <w:t xml:space="preserve"> obdobie</w:t>
            </w:r>
          </w:p>
        </w:tc>
        <w:tc>
          <w:tcPr>
            <w:tcW w:w="3260" w:type="dxa"/>
            <w:shd w:val="clear" w:color="auto" w:fill="auto"/>
          </w:tcPr>
          <w:p w:rsidR="003F0B7A" w:rsidRPr="003F0B7A" w:rsidRDefault="003F0B7A" w:rsidP="003F0B7A">
            <w:pPr>
              <w:jc w:val="center"/>
              <w:rPr>
                <w:rFonts w:ascii="Arial Narrow" w:eastAsiaTheme="minorHAnsi" w:hAnsi="Arial Narrow" w:cs="Arial Narrow"/>
                <w:b/>
                <w:bCs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b/>
                <w:bCs/>
                <w:lang w:eastAsia="en-US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3F0B7A" w:rsidRPr="003F0B7A" w:rsidRDefault="003F0B7A" w:rsidP="003F0B7A">
            <w:pPr>
              <w:jc w:val="center"/>
              <w:rPr>
                <w:rFonts w:ascii="Arial Narrow" w:eastAsiaTheme="minorHAnsi" w:hAnsi="Arial Narrow" w:cs="Arial Narrow"/>
                <w:b/>
                <w:bCs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b/>
                <w:bCs/>
                <w:lang w:eastAsia="en-US"/>
              </w:rPr>
              <w:t>Áno/Nie</w:t>
            </w:r>
          </w:p>
        </w:tc>
      </w:tr>
      <w:tr w:rsidR="003F0B7A" w:rsidRPr="003F0B7A" w:rsidTr="00294CE1">
        <w:tc>
          <w:tcPr>
            <w:tcW w:w="2197" w:type="dxa"/>
            <w:shd w:val="clear" w:color="auto" w:fill="auto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bCs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bCs/>
                <w:lang w:eastAsia="en-US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F0B7A" w:rsidRPr="003F0B7A" w:rsidRDefault="00B25FF6" w:rsidP="00AE3AFE">
            <w:pPr>
              <w:jc w:val="center"/>
              <w:rPr>
                <w:rFonts w:ascii="Arial Narrow" w:eastAsiaTheme="minorHAnsi" w:hAnsi="Arial Narrow" w:cs="Arial Narrow"/>
                <w:bCs/>
                <w:lang w:eastAsia="en-US"/>
              </w:rPr>
            </w:pPr>
            <w:r>
              <w:rPr>
                <w:rFonts w:ascii="Arial Narrow" w:eastAsiaTheme="minorHAnsi" w:hAnsi="Arial Narrow" w:cs="Arial Narrow"/>
                <w:bCs/>
                <w:lang w:eastAsia="en-US"/>
              </w:rPr>
              <w:t>516071</w:t>
            </w:r>
          </w:p>
        </w:tc>
        <w:tc>
          <w:tcPr>
            <w:tcW w:w="3260" w:type="dxa"/>
            <w:shd w:val="clear" w:color="auto" w:fill="auto"/>
          </w:tcPr>
          <w:p w:rsidR="003F0B7A" w:rsidRPr="003F0B7A" w:rsidRDefault="00B25FF6" w:rsidP="003F0B7A">
            <w:pPr>
              <w:jc w:val="center"/>
              <w:rPr>
                <w:rFonts w:ascii="Arial Narrow" w:eastAsiaTheme="minorHAnsi" w:hAnsi="Arial Narrow" w:cs="Arial Narrow"/>
                <w:bCs/>
                <w:lang w:eastAsia="en-US"/>
              </w:rPr>
            </w:pPr>
            <w:r>
              <w:rPr>
                <w:rFonts w:ascii="Arial Narrow" w:eastAsiaTheme="minorHAnsi" w:hAnsi="Arial Narrow" w:cs="Arial Narrow"/>
                <w:bCs/>
                <w:lang w:eastAsia="en-US"/>
              </w:rPr>
              <w:t>3 470 396</w:t>
            </w:r>
          </w:p>
        </w:tc>
        <w:tc>
          <w:tcPr>
            <w:tcW w:w="1276" w:type="dxa"/>
            <w:shd w:val="clear" w:color="auto" w:fill="auto"/>
          </w:tcPr>
          <w:p w:rsidR="003F0B7A" w:rsidRPr="003F0B7A" w:rsidRDefault="00FE7413" w:rsidP="003F0B7A">
            <w:pPr>
              <w:jc w:val="center"/>
              <w:rPr>
                <w:rFonts w:ascii="Arial Narrow" w:eastAsiaTheme="minorHAnsi" w:hAnsi="Arial Narrow" w:cs="Arial Narrow"/>
                <w:bCs/>
                <w:lang w:eastAsia="en-US"/>
              </w:rPr>
            </w:pPr>
            <w:r>
              <w:rPr>
                <w:rFonts w:ascii="Arial Narrow" w:eastAsiaTheme="minorHAnsi" w:hAnsi="Arial Narrow" w:cs="Arial Narrow"/>
                <w:bCs/>
                <w:lang w:eastAsia="en-US"/>
              </w:rPr>
              <w:t>A</w:t>
            </w:r>
          </w:p>
        </w:tc>
      </w:tr>
      <w:tr w:rsidR="003F0B7A" w:rsidRPr="003F0B7A" w:rsidTr="00294CE1">
        <w:tc>
          <w:tcPr>
            <w:tcW w:w="2197" w:type="dxa"/>
            <w:shd w:val="clear" w:color="auto" w:fill="auto"/>
          </w:tcPr>
          <w:p w:rsidR="003F0B7A" w:rsidRPr="003F0B7A" w:rsidRDefault="003F0B7A" w:rsidP="003F0B7A">
            <w:pPr>
              <w:jc w:val="both"/>
              <w:rPr>
                <w:rFonts w:ascii="Arial Narrow" w:eastAsiaTheme="minorHAnsi" w:hAnsi="Arial Narrow" w:cs="Arial Narrow"/>
                <w:bCs/>
                <w:lang w:eastAsia="en-US"/>
              </w:rPr>
            </w:pPr>
            <w:r w:rsidRPr="003F0B7A">
              <w:rPr>
                <w:rFonts w:ascii="Arial Narrow" w:eastAsiaTheme="minorHAnsi" w:hAnsi="Arial Narrow" w:cs="Arial Narrow"/>
                <w:bCs/>
                <w:lang w:eastAsia="en-US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F0B7A" w:rsidRPr="003F0B7A" w:rsidRDefault="00B25FF6" w:rsidP="003F0B7A">
            <w:pPr>
              <w:jc w:val="center"/>
              <w:rPr>
                <w:rFonts w:ascii="Arial Narrow" w:eastAsiaTheme="minorHAnsi" w:hAnsi="Arial Narrow" w:cs="Arial Narrow"/>
                <w:bCs/>
                <w:lang w:eastAsia="en-US"/>
              </w:rPr>
            </w:pPr>
            <w:r>
              <w:rPr>
                <w:rFonts w:ascii="Arial Narrow" w:eastAsiaTheme="minorHAnsi" w:hAnsi="Arial Narrow" w:cs="Arial Narrow"/>
                <w:bCs/>
                <w:lang w:eastAsia="en-US"/>
              </w:rPr>
              <w:t>1994842</w:t>
            </w:r>
          </w:p>
        </w:tc>
        <w:tc>
          <w:tcPr>
            <w:tcW w:w="3260" w:type="dxa"/>
            <w:shd w:val="clear" w:color="auto" w:fill="auto"/>
          </w:tcPr>
          <w:p w:rsidR="003F0B7A" w:rsidRPr="003F0B7A" w:rsidRDefault="00B25FF6" w:rsidP="003F0B7A">
            <w:pPr>
              <w:jc w:val="center"/>
              <w:rPr>
                <w:rFonts w:ascii="Arial Narrow" w:eastAsiaTheme="minorHAnsi" w:hAnsi="Arial Narrow" w:cs="Arial Narrow"/>
                <w:bCs/>
                <w:lang w:eastAsia="en-US"/>
              </w:rPr>
            </w:pPr>
            <w:r>
              <w:rPr>
                <w:rFonts w:ascii="Arial Narrow" w:eastAsiaTheme="minorHAnsi" w:hAnsi="Arial Narrow" w:cs="Arial Narrow"/>
                <w:bCs/>
                <w:lang w:eastAsia="en-US"/>
              </w:rPr>
              <w:t>1 906 138</w:t>
            </w:r>
          </w:p>
        </w:tc>
        <w:tc>
          <w:tcPr>
            <w:tcW w:w="1276" w:type="dxa"/>
            <w:shd w:val="clear" w:color="auto" w:fill="auto"/>
          </w:tcPr>
          <w:p w:rsidR="003F0B7A" w:rsidRPr="003F0B7A" w:rsidRDefault="00FE7413" w:rsidP="003F0B7A">
            <w:pPr>
              <w:jc w:val="center"/>
              <w:rPr>
                <w:rFonts w:ascii="Arial Narrow" w:eastAsiaTheme="minorHAnsi" w:hAnsi="Arial Narrow" w:cs="Arial Narrow"/>
                <w:bCs/>
                <w:lang w:eastAsia="en-US"/>
              </w:rPr>
            </w:pPr>
            <w:r>
              <w:rPr>
                <w:rFonts w:ascii="Arial Narrow" w:eastAsiaTheme="minorHAnsi" w:hAnsi="Arial Narrow" w:cs="Arial Narrow"/>
                <w:bCs/>
                <w:lang w:eastAsia="en-US"/>
              </w:rPr>
              <w:t>N</w:t>
            </w:r>
          </w:p>
        </w:tc>
      </w:tr>
      <w:tr w:rsidR="003F0B7A" w:rsidRPr="003F0B7A" w:rsidTr="00294CE1">
        <w:tc>
          <w:tcPr>
            <w:tcW w:w="2197" w:type="dxa"/>
            <w:shd w:val="clear" w:color="auto" w:fill="auto"/>
          </w:tcPr>
          <w:p w:rsidR="003F0B7A" w:rsidRPr="003F0B7A" w:rsidRDefault="00714E75" w:rsidP="003F0B7A">
            <w:pPr>
              <w:jc w:val="both"/>
              <w:rPr>
                <w:rFonts w:ascii="Arial Narrow" w:eastAsiaTheme="minorHAnsi" w:hAnsi="Arial Narrow" w:cs="Arial Narrow"/>
                <w:bCs/>
                <w:lang w:eastAsia="en-US"/>
              </w:rPr>
            </w:pPr>
            <w:r>
              <w:rPr>
                <w:rFonts w:ascii="Arial Narrow" w:eastAsiaTheme="minorHAnsi" w:hAnsi="Arial Narrow" w:cs="Arial Narrow"/>
                <w:bCs/>
                <w:lang w:eastAsia="en-US"/>
              </w:rPr>
              <w:t>PPEP zamestnancov</w:t>
            </w:r>
          </w:p>
        </w:tc>
        <w:tc>
          <w:tcPr>
            <w:tcW w:w="2835" w:type="dxa"/>
            <w:shd w:val="clear" w:color="auto" w:fill="auto"/>
          </w:tcPr>
          <w:p w:rsidR="003F0B7A" w:rsidRPr="003F0B7A" w:rsidRDefault="00B25FF6" w:rsidP="003F0B7A">
            <w:pPr>
              <w:jc w:val="center"/>
              <w:rPr>
                <w:rFonts w:ascii="Arial Narrow" w:eastAsiaTheme="minorHAnsi" w:hAnsi="Arial Narrow" w:cs="Arial Narrow"/>
                <w:bCs/>
                <w:lang w:eastAsia="en-US"/>
              </w:rPr>
            </w:pPr>
            <w:r>
              <w:rPr>
                <w:rFonts w:ascii="Arial Narrow" w:eastAsiaTheme="minorHAnsi" w:hAnsi="Arial Narrow" w:cs="Arial Narrow"/>
                <w:bCs/>
                <w:lang w:eastAsia="en-US"/>
              </w:rPr>
              <w:t>42,8</w:t>
            </w:r>
          </w:p>
        </w:tc>
        <w:tc>
          <w:tcPr>
            <w:tcW w:w="3260" w:type="dxa"/>
            <w:shd w:val="clear" w:color="auto" w:fill="auto"/>
          </w:tcPr>
          <w:p w:rsidR="003F0B7A" w:rsidRPr="003F0B7A" w:rsidRDefault="00B25FF6" w:rsidP="003F0B7A">
            <w:pPr>
              <w:jc w:val="center"/>
              <w:rPr>
                <w:rFonts w:ascii="Arial Narrow" w:eastAsiaTheme="minorHAnsi" w:hAnsi="Arial Narrow" w:cs="Arial Narrow"/>
                <w:bCs/>
                <w:lang w:eastAsia="en-US"/>
              </w:rPr>
            </w:pPr>
            <w:r>
              <w:rPr>
                <w:rFonts w:ascii="Arial Narrow" w:eastAsiaTheme="minorHAnsi" w:hAnsi="Arial Narrow" w:cs="Arial Narrow"/>
                <w:bCs/>
                <w:lang w:eastAsia="en-US"/>
              </w:rPr>
              <w:t>37,9</w:t>
            </w:r>
          </w:p>
        </w:tc>
        <w:tc>
          <w:tcPr>
            <w:tcW w:w="1276" w:type="dxa"/>
            <w:shd w:val="clear" w:color="auto" w:fill="auto"/>
          </w:tcPr>
          <w:p w:rsidR="003F0B7A" w:rsidRPr="003F0B7A" w:rsidRDefault="00FE7413" w:rsidP="003F0B7A">
            <w:pPr>
              <w:jc w:val="center"/>
              <w:rPr>
                <w:rFonts w:ascii="Arial Narrow" w:eastAsiaTheme="minorHAnsi" w:hAnsi="Arial Narrow" w:cs="Arial Narrow"/>
                <w:bCs/>
                <w:lang w:eastAsia="en-US"/>
              </w:rPr>
            </w:pPr>
            <w:r>
              <w:rPr>
                <w:rFonts w:ascii="Arial Narrow" w:eastAsiaTheme="minorHAnsi" w:hAnsi="Arial Narrow" w:cs="Arial Narrow"/>
                <w:bCs/>
                <w:lang w:eastAsia="en-US"/>
              </w:rPr>
              <w:t>N</w:t>
            </w:r>
          </w:p>
        </w:tc>
      </w:tr>
    </w:tbl>
    <w:p w:rsidR="003F0B7A" w:rsidRPr="003F0B7A" w:rsidRDefault="003F0B7A" w:rsidP="003F0B7A">
      <w:pPr>
        <w:jc w:val="both"/>
        <w:rPr>
          <w:rFonts w:ascii="Arial Narrow" w:eastAsiaTheme="minorHAnsi" w:hAnsi="Arial Narrow" w:cs="Arial Narrow"/>
          <w:b/>
          <w:bCs/>
          <w:lang w:eastAsia="en-US"/>
        </w:rPr>
      </w:pPr>
    </w:p>
    <w:p w:rsidR="003F0B7A" w:rsidRPr="00E40E71" w:rsidRDefault="003F0B7A" w:rsidP="00E40E71">
      <w:pPr>
        <w:pStyle w:val="Normlnywebov"/>
        <w:shd w:val="clear" w:color="auto" w:fill="FFFFFF"/>
        <w:jc w:val="both"/>
        <w:rPr>
          <w:rFonts w:ascii="Helvetica" w:eastAsia="Times New Roman" w:hAnsi="Helvetica" w:cs="Helvetica"/>
          <w:color w:val="353535"/>
        </w:rPr>
      </w:pPr>
      <w:r w:rsidRPr="003F0B7A">
        <w:rPr>
          <w:rFonts w:ascii="Arial Narrow" w:eastAsiaTheme="minorHAnsi" w:hAnsi="Arial Narrow" w:cs="Arial Narrow"/>
          <w:u w:val="single"/>
          <w:lang w:eastAsia="en-US"/>
        </w:rPr>
        <w:t>Komentár:</w:t>
      </w:r>
      <w:r w:rsidRPr="003F0B7A">
        <w:rPr>
          <w:rFonts w:ascii="Arial Narrow" w:eastAsiaTheme="minorHAnsi" w:hAnsi="Arial Narrow" w:cs="Arial Narrow"/>
          <w:lang w:eastAsia="en-US"/>
        </w:rPr>
        <w:t xml:space="preserve"> UJ </w:t>
      </w:r>
      <w:r w:rsidR="00E40E71">
        <w:rPr>
          <w:rFonts w:ascii="Arial Narrow" w:eastAsiaTheme="minorHAnsi" w:hAnsi="Arial Narrow" w:cs="Arial Narrow"/>
          <w:lang w:eastAsia="en-US"/>
        </w:rPr>
        <w:t>na základe</w:t>
      </w:r>
      <w:r w:rsidR="00E40E71" w:rsidRPr="00E40E71">
        <w:rPr>
          <w:rFonts w:ascii="Arial Narrow" w:eastAsiaTheme="minorHAnsi" w:hAnsi="Arial Narrow" w:cs="Arial Narrow"/>
          <w:lang w:eastAsia="en-US"/>
        </w:rPr>
        <w:t xml:space="preserve"> Zákona o</w:t>
      </w:r>
      <w:r w:rsidR="00E40E71">
        <w:rPr>
          <w:rFonts w:ascii="Arial Narrow" w:eastAsiaTheme="minorHAnsi" w:hAnsi="Arial Narrow" w:cs="Arial Narrow"/>
          <w:lang w:eastAsia="en-US"/>
        </w:rPr>
        <w:t> </w:t>
      </w:r>
      <w:r w:rsidR="00E40E71" w:rsidRPr="00E40E71">
        <w:rPr>
          <w:rFonts w:ascii="Arial Narrow" w:eastAsiaTheme="minorHAnsi" w:hAnsi="Arial Narrow" w:cs="Arial Narrow"/>
          <w:lang w:eastAsia="en-US"/>
        </w:rPr>
        <w:t>účtovníctve</w:t>
      </w:r>
      <w:r w:rsidR="00E40E71">
        <w:rPr>
          <w:rFonts w:ascii="Arial Narrow" w:eastAsiaTheme="minorHAnsi" w:hAnsi="Arial Narrow" w:cs="Arial Narrow"/>
          <w:lang w:eastAsia="en-US"/>
        </w:rPr>
        <w:t xml:space="preserve">, </w:t>
      </w:r>
      <w:r w:rsidR="00E40E71" w:rsidRPr="00E40E71">
        <w:rPr>
          <w:rFonts w:ascii="Arial Narrow" w:eastAsiaTheme="minorHAnsi" w:hAnsi="Arial Narrow" w:cs="Arial Narrow"/>
          <w:lang w:eastAsia="en-US"/>
        </w:rPr>
        <w:t xml:space="preserve">ktorá ustanovuje výnimky pri zatriedení účtovnej jednotky do veľkostnej skupiny </w:t>
      </w:r>
      <w:r w:rsidR="00E40E71" w:rsidRPr="003F0B7A">
        <w:rPr>
          <w:rFonts w:ascii="Arial Narrow" w:eastAsiaTheme="minorHAnsi" w:hAnsi="Arial Narrow" w:cs="Arial Narrow"/>
          <w:lang w:eastAsia="en-US"/>
        </w:rPr>
        <w:t xml:space="preserve">v prípade, ak účtovná jednotka spĺňa podmienky pre </w:t>
      </w:r>
      <w:proofErr w:type="spellStart"/>
      <w:r w:rsidR="00E40E71" w:rsidRPr="003F0B7A">
        <w:rPr>
          <w:rFonts w:ascii="Arial Narrow" w:eastAsiaTheme="minorHAnsi" w:hAnsi="Arial Narrow" w:cs="Arial Narrow"/>
          <w:lang w:eastAsia="en-US"/>
        </w:rPr>
        <w:t>mikro</w:t>
      </w:r>
      <w:proofErr w:type="spellEnd"/>
      <w:r w:rsidR="00E40E71" w:rsidRPr="003F0B7A">
        <w:rPr>
          <w:rFonts w:ascii="Arial Narrow" w:eastAsiaTheme="minorHAnsi" w:hAnsi="Arial Narrow" w:cs="Arial Narrow"/>
          <w:lang w:eastAsia="en-US"/>
        </w:rPr>
        <w:t xml:space="preserve"> účtovnú jednotku, môže postupovať ako </w:t>
      </w:r>
      <w:r w:rsidR="00E40E71" w:rsidRPr="003F0B7A">
        <w:rPr>
          <w:rFonts w:ascii="Arial Narrow" w:eastAsiaTheme="minorHAnsi" w:hAnsi="Arial Narrow" w:cs="Arial Narrow"/>
          <w:b/>
          <w:lang w:eastAsia="en-US"/>
        </w:rPr>
        <w:t>malá účtovná jednotka</w:t>
      </w:r>
      <w:r w:rsidR="00E40E71" w:rsidRPr="003F0B7A">
        <w:rPr>
          <w:rFonts w:ascii="Arial Narrow" w:eastAsiaTheme="minorHAnsi" w:hAnsi="Arial Narrow" w:cs="Arial Narrow"/>
          <w:lang w:eastAsia="en-US"/>
        </w:rPr>
        <w:t>,</w:t>
      </w:r>
      <w:r w:rsidRPr="003F0B7A">
        <w:rPr>
          <w:rFonts w:ascii="Arial Narrow" w:eastAsiaTheme="minorHAnsi" w:hAnsi="Arial Narrow" w:cs="Arial Narrow"/>
          <w:lang w:eastAsia="en-US"/>
        </w:rPr>
        <w:t xml:space="preserve"> </w:t>
      </w:r>
      <w:r w:rsidR="00FE7413">
        <w:rPr>
          <w:rFonts w:ascii="Arial Narrow" w:eastAsiaTheme="minorHAnsi" w:hAnsi="Arial Narrow" w:cs="Arial Narrow"/>
          <w:lang w:eastAsia="en-US"/>
        </w:rPr>
        <w:t xml:space="preserve">preto UJ </w:t>
      </w:r>
      <w:r w:rsidRPr="003F0B7A">
        <w:rPr>
          <w:rFonts w:ascii="Arial Narrow" w:eastAsiaTheme="minorHAnsi" w:hAnsi="Arial Narrow" w:cs="Arial Narrow"/>
          <w:lang w:eastAsia="en-US"/>
        </w:rPr>
        <w:t>zostavuje účtovnú závierku podľa metodiky pre túto veľkostnú skupinu (</w:t>
      </w:r>
      <w:r w:rsidRPr="003F0B7A">
        <w:rPr>
          <w:rFonts w:ascii="Arial Narrow" w:eastAsiaTheme="minorHAnsi" w:hAnsi="Arial Narrow"/>
          <w:lang w:eastAsia="en-US"/>
        </w:rPr>
        <w:t>Opatrenie č.MF/23378/2014-74 v znení neskorších predpisov)</w:t>
      </w:r>
      <w:r w:rsidRPr="003F0B7A">
        <w:rPr>
          <w:rFonts w:ascii="Arial Narrow" w:eastAsiaTheme="minorHAnsi" w:hAnsi="Arial Narrow" w:cs="Arial Narrow"/>
          <w:lang w:eastAsia="en-US"/>
        </w:rPr>
        <w:t>.</w:t>
      </w:r>
      <w:r w:rsidRPr="003F0B7A">
        <w:rPr>
          <w:rFonts w:ascii="Helvetica" w:eastAsia="Times New Roman" w:hAnsi="Helvetica" w:cs="Helvetica"/>
          <w:color w:val="353535"/>
        </w:rPr>
        <w:t xml:space="preserve"> </w:t>
      </w:r>
    </w:p>
    <w:p w:rsidR="00DB4D69" w:rsidRDefault="00DB4D69" w:rsidP="00ED154F">
      <w:pPr>
        <w:pStyle w:val="Default"/>
        <w:jc w:val="both"/>
        <w:rPr>
          <w:b/>
          <w:bCs/>
          <w:sz w:val="23"/>
          <w:szCs w:val="23"/>
        </w:rPr>
      </w:pPr>
    </w:p>
    <w:p w:rsidR="003F4800" w:rsidRDefault="009A5A8B" w:rsidP="00ED154F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Poznámky </w:t>
      </w:r>
      <w:proofErr w:type="spellStart"/>
      <w:r>
        <w:rPr>
          <w:b/>
          <w:bCs/>
          <w:sz w:val="23"/>
          <w:szCs w:val="23"/>
        </w:rPr>
        <w:t>Úč</w:t>
      </w:r>
      <w:proofErr w:type="spellEnd"/>
      <w:r w:rsidR="003F4800">
        <w:rPr>
          <w:b/>
          <w:bCs/>
          <w:sz w:val="23"/>
          <w:szCs w:val="23"/>
        </w:rPr>
        <w:t xml:space="preserve"> </w:t>
      </w:r>
      <w:r w:rsidR="0029525C">
        <w:rPr>
          <w:b/>
          <w:bCs/>
          <w:sz w:val="23"/>
          <w:szCs w:val="23"/>
        </w:rPr>
        <w:t>POD</w:t>
      </w:r>
      <w:r w:rsidR="003F4800">
        <w:rPr>
          <w:b/>
          <w:bCs/>
          <w:sz w:val="23"/>
          <w:szCs w:val="23"/>
        </w:rPr>
        <w:t xml:space="preserve"> 3-01 </w:t>
      </w:r>
      <w:r w:rsidR="00ED154F">
        <w:rPr>
          <w:b/>
          <w:bCs/>
          <w:sz w:val="23"/>
          <w:szCs w:val="23"/>
        </w:rPr>
        <w:t xml:space="preserve">      </w:t>
      </w:r>
      <w:r w:rsidR="003F4800">
        <w:rPr>
          <w:b/>
          <w:bCs/>
          <w:sz w:val="23"/>
          <w:szCs w:val="23"/>
        </w:rPr>
        <w:t xml:space="preserve">IČO:       </w:t>
      </w:r>
      <w:r w:rsidR="009B279B">
        <w:rPr>
          <w:b/>
          <w:bCs/>
          <w:sz w:val="23"/>
          <w:szCs w:val="23"/>
        </w:rPr>
        <w:t>47245689</w:t>
      </w:r>
      <w:r w:rsidR="00F60711">
        <w:rPr>
          <w:b/>
          <w:bCs/>
          <w:sz w:val="23"/>
          <w:szCs w:val="23"/>
        </w:rPr>
        <w:t xml:space="preserve">      </w:t>
      </w:r>
      <w:r w:rsidR="003F4800">
        <w:rPr>
          <w:b/>
          <w:bCs/>
          <w:sz w:val="23"/>
          <w:szCs w:val="23"/>
        </w:rPr>
        <w:t xml:space="preserve"> DIČ:       </w:t>
      </w:r>
      <w:r w:rsidR="009B279B">
        <w:rPr>
          <w:b/>
          <w:bCs/>
          <w:sz w:val="23"/>
          <w:szCs w:val="23"/>
        </w:rPr>
        <w:t>2023687842</w:t>
      </w:r>
    </w:p>
    <w:p w:rsidR="003F4800" w:rsidRDefault="003F4800" w:rsidP="00ED154F">
      <w:pPr>
        <w:pStyle w:val="Default"/>
        <w:jc w:val="both"/>
        <w:rPr>
          <w:b/>
          <w:bCs/>
          <w:sz w:val="23"/>
          <w:szCs w:val="23"/>
        </w:rPr>
      </w:pPr>
    </w:p>
    <w:p w:rsidR="003F4800" w:rsidRDefault="003F4800" w:rsidP="00ED154F"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Poznámky</w:t>
      </w:r>
      <w:r w:rsidR="00F12A94">
        <w:rPr>
          <w:b/>
          <w:bCs/>
          <w:sz w:val="23"/>
          <w:szCs w:val="23"/>
        </w:rPr>
        <w:t xml:space="preserve"> k účtovnej závierke za rok </w:t>
      </w:r>
      <w:r w:rsidR="00B25FF6">
        <w:rPr>
          <w:b/>
          <w:bCs/>
          <w:sz w:val="23"/>
          <w:szCs w:val="23"/>
        </w:rPr>
        <w:t>2022</w:t>
      </w:r>
    </w:p>
    <w:p w:rsidR="00EC3593" w:rsidRDefault="00EC3593" w:rsidP="00ED154F">
      <w:pPr>
        <w:pStyle w:val="Default"/>
        <w:jc w:val="both"/>
        <w:rPr>
          <w:sz w:val="23"/>
          <w:szCs w:val="23"/>
        </w:rPr>
      </w:pPr>
    </w:p>
    <w:p w:rsidR="003F4800" w:rsidRDefault="003F4800" w:rsidP="00ED154F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3F4800" w:rsidRDefault="003F4800" w:rsidP="00ED154F"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</w:t>
      </w:r>
      <w:r w:rsidR="00212C85">
        <w:rPr>
          <w:b/>
          <w:bCs/>
          <w:sz w:val="23"/>
          <w:szCs w:val="23"/>
        </w:rPr>
        <w:t>údaje</w:t>
      </w:r>
      <w:r>
        <w:rPr>
          <w:b/>
          <w:bCs/>
          <w:sz w:val="23"/>
          <w:szCs w:val="23"/>
        </w:rPr>
        <w:t xml:space="preserve"> </w:t>
      </w:r>
    </w:p>
    <w:p w:rsidR="003F4800" w:rsidRPr="009D2C38" w:rsidRDefault="007D4DBE" w:rsidP="007D4DBE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1. </w:t>
      </w:r>
      <w:r w:rsidR="003F4800" w:rsidRPr="009D2C38">
        <w:rPr>
          <w:sz w:val="23"/>
          <w:szCs w:val="23"/>
        </w:rPr>
        <w:t>Názov a sídlo právnickej osoby</w:t>
      </w:r>
      <w:r w:rsidR="009A5A8B">
        <w:rPr>
          <w:sz w:val="23"/>
          <w:szCs w:val="23"/>
        </w:rPr>
        <w:t>,</w:t>
      </w:r>
      <w:r w:rsidR="003F4800" w:rsidRPr="009D2C38">
        <w:rPr>
          <w:sz w:val="23"/>
          <w:szCs w:val="23"/>
        </w:rPr>
        <w:t xml:space="preserve"> jednotky: </w:t>
      </w:r>
      <w:r w:rsidR="00E90ADA" w:rsidRPr="009D2C38">
        <w:rPr>
          <w:sz w:val="23"/>
          <w:szCs w:val="23"/>
        </w:rPr>
        <w:t>TERRA WYLAK</w:t>
      </w:r>
      <w:r w:rsidR="00F60711" w:rsidRPr="009D2C38">
        <w:rPr>
          <w:sz w:val="23"/>
          <w:szCs w:val="23"/>
        </w:rPr>
        <w:t>,</w:t>
      </w:r>
      <w:r w:rsidR="00ED154F" w:rsidRPr="009D2C38">
        <w:rPr>
          <w:sz w:val="23"/>
          <w:szCs w:val="23"/>
        </w:rPr>
        <w:t xml:space="preserve"> s.</w:t>
      </w:r>
      <w:r w:rsidR="003F4800" w:rsidRPr="009D2C38">
        <w:rPr>
          <w:sz w:val="23"/>
          <w:szCs w:val="23"/>
        </w:rPr>
        <w:t>r.o.</w:t>
      </w:r>
      <w:r w:rsidR="00E90ADA" w:rsidRPr="009D2C38">
        <w:rPr>
          <w:sz w:val="23"/>
          <w:szCs w:val="23"/>
        </w:rPr>
        <w:t>,</w:t>
      </w:r>
      <w:r w:rsidR="003F4800" w:rsidRPr="009D2C38">
        <w:rPr>
          <w:sz w:val="23"/>
          <w:szCs w:val="23"/>
        </w:rPr>
        <w:t xml:space="preserve"> </w:t>
      </w:r>
      <w:r w:rsidR="00E90ADA" w:rsidRPr="009D2C38">
        <w:rPr>
          <w:sz w:val="23"/>
          <w:szCs w:val="23"/>
        </w:rPr>
        <w:t>Veľké Zálužie 124, 951 35</w:t>
      </w:r>
      <w:r w:rsidR="00ED154F" w:rsidRPr="009D2C38">
        <w:rPr>
          <w:sz w:val="23"/>
          <w:szCs w:val="23"/>
        </w:rPr>
        <w:t xml:space="preserve"> </w:t>
      </w:r>
      <w:r w:rsidR="00E90ADA" w:rsidRPr="009D2C38">
        <w:rPr>
          <w:sz w:val="23"/>
          <w:szCs w:val="23"/>
        </w:rPr>
        <w:t>Veľké Zálužie</w:t>
      </w:r>
    </w:p>
    <w:p w:rsidR="003F4800" w:rsidRPr="009D2C38" w:rsidRDefault="003F4800" w:rsidP="00ED154F">
      <w:pPr>
        <w:pStyle w:val="Default"/>
        <w:jc w:val="both"/>
        <w:rPr>
          <w:sz w:val="23"/>
          <w:szCs w:val="23"/>
        </w:rPr>
      </w:pPr>
      <w:r w:rsidRPr="009D2C38">
        <w:rPr>
          <w:sz w:val="23"/>
          <w:szCs w:val="23"/>
        </w:rPr>
        <w:t xml:space="preserve">Miesto podnikania: </w:t>
      </w:r>
      <w:r w:rsidR="00E90ADA" w:rsidRPr="009D2C38">
        <w:rPr>
          <w:sz w:val="23"/>
          <w:szCs w:val="23"/>
        </w:rPr>
        <w:t>Veľké Zálužie</w:t>
      </w:r>
      <w:r w:rsidR="00F60711" w:rsidRPr="009D2C38">
        <w:rPr>
          <w:sz w:val="23"/>
          <w:szCs w:val="23"/>
        </w:rPr>
        <w:t xml:space="preserve"> 124</w:t>
      </w:r>
      <w:r w:rsidRPr="009D2C38">
        <w:rPr>
          <w:sz w:val="23"/>
          <w:szCs w:val="23"/>
        </w:rPr>
        <w:t xml:space="preserve">, </w:t>
      </w:r>
      <w:r w:rsidR="00E90ADA" w:rsidRPr="009D2C38">
        <w:rPr>
          <w:sz w:val="23"/>
          <w:szCs w:val="23"/>
        </w:rPr>
        <w:t>951 35  Veľké Zálužie</w:t>
      </w:r>
    </w:p>
    <w:p w:rsidR="003F4800" w:rsidRPr="009D2C38" w:rsidRDefault="003F4800" w:rsidP="00ED154F">
      <w:pPr>
        <w:pStyle w:val="Default"/>
        <w:jc w:val="both"/>
        <w:rPr>
          <w:sz w:val="23"/>
          <w:szCs w:val="23"/>
        </w:rPr>
      </w:pPr>
      <w:r w:rsidRPr="009D2C38">
        <w:rPr>
          <w:sz w:val="23"/>
          <w:szCs w:val="23"/>
        </w:rPr>
        <w:t xml:space="preserve">Opis vykonávanej činnosti: </w:t>
      </w:r>
    </w:p>
    <w:tbl>
      <w:tblPr>
        <w:tblW w:w="665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4"/>
        <w:gridCol w:w="3132"/>
      </w:tblGrid>
      <w:tr w:rsidR="00E90ADA" w:rsidRPr="00E90ADA" w:rsidTr="009D2C38">
        <w:trPr>
          <w:tblCellSpacing w:w="15" w:type="dxa"/>
        </w:trPr>
        <w:tc>
          <w:tcPr>
            <w:tcW w:w="373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227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4"/>
        <w:gridCol w:w="94"/>
      </w:tblGrid>
      <w:tr w:rsidR="00E90ADA" w:rsidRPr="00E90ADA" w:rsidTr="009D2C38">
        <w:trPr>
          <w:tblCellSpacing w:w="15" w:type="dxa"/>
        </w:trPr>
        <w:tc>
          <w:tcPr>
            <w:tcW w:w="492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sprostredkovateľská činnosť v oblasti obchodu </w:t>
            </w:r>
          </w:p>
        </w:tc>
        <w:tc>
          <w:tcPr>
            <w:tcW w:w="26" w:type="pct"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3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1"/>
        <w:gridCol w:w="139"/>
      </w:tblGrid>
      <w:tr w:rsidR="00E90ADA" w:rsidRPr="00E90ADA" w:rsidTr="009D2C38">
        <w:trPr>
          <w:tblCellSpacing w:w="15" w:type="dxa"/>
        </w:trPr>
        <w:tc>
          <w:tcPr>
            <w:tcW w:w="4926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sprostredkovateľská činnosť v oblasti služieb </w:t>
            </w:r>
          </w:p>
        </w:tc>
        <w:tc>
          <w:tcPr>
            <w:tcW w:w="26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 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4"/>
        <w:gridCol w:w="94"/>
      </w:tblGrid>
      <w:tr w:rsidR="00E90ADA" w:rsidRPr="00E90ADA" w:rsidTr="009D2C38">
        <w:trPr>
          <w:tblCellSpacing w:w="15" w:type="dxa"/>
        </w:trPr>
        <w:tc>
          <w:tcPr>
            <w:tcW w:w="492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činnosť podnikateľských, organizačných a ekonomických poradcov </w:t>
            </w:r>
          </w:p>
        </w:tc>
        <w:tc>
          <w:tcPr>
            <w:tcW w:w="26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3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1"/>
        <w:gridCol w:w="139"/>
      </w:tblGrid>
      <w:tr w:rsidR="00E90ADA" w:rsidRPr="00E90ADA" w:rsidTr="009D2C38">
        <w:trPr>
          <w:tblCellSpacing w:w="15" w:type="dxa"/>
        </w:trPr>
        <w:tc>
          <w:tcPr>
            <w:tcW w:w="4926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reklamné a marketingové služby </w:t>
            </w:r>
          </w:p>
        </w:tc>
        <w:tc>
          <w:tcPr>
            <w:tcW w:w="26" w:type="pct"/>
            <w:hideMark/>
          </w:tcPr>
          <w:p w:rsidR="00E90ADA" w:rsidRPr="00E90ADA" w:rsidRDefault="00E90ADA" w:rsidP="009D2C38">
            <w:pPr>
              <w:tabs>
                <w:tab w:val="left" w:pos="2124"/>
              </w:tabs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3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11"/>
        <w:gridCol w:w="139"/>
      </w:tblGrid>
      <w:tr w:rsidR="00E90ADA" w:rsidRPr="00E90ADA" w:rsidTr="009D2C38">
        <w:trPr>
          <w:tblCellSpacing w:w="15" w:type="dxa"/>
        </w:trPr>
        <w:tc>
          <w:tcPr>
            <w:tcW w:w="4926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prenájom hnuteľných vecí </w:t>
            </w:r>
          </w:p>
        </w:tc>
        <w:tc>
          <w:tcPr>
            <w:tcW w:w="26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 w:rsidTr="009D2C3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administratívne služby </w:t>
            </w:r>
          </w:p>
        </w:tc>
        <w:tc>
          <w:tcPr>
            <w:tcW w:w="1650" w:type="pct"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671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2"/>
        <w:gridCol w:w="3134"/>
      </w:tblGrid>
      <w:tr w:rsidR="00E90ADA" w:rsidRPr="00E90ADA" w:rsidTr="009D2C38">
        <w:trPr>
          <w:tblCellSpacing w:w="15" w:type="dxa"/>
        </w:trPr>
        <w:tc>
          <w:tcPr>
            <w:tcW w:w="374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prenájom nehnut</w:t>
            </w: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eľností spojený s poskytovaním i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ných než základných služieb spojených s prenájmom </w:t>
            </w:r>
          </w:p>
        </w:tc>
        <w:tc>
          <w:tcPr>
            <w:tcW w:w="1218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fotografické služby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služby požičovní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671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2"/>
        <w:gridCol w:w="3134"/>
      </w:tblGrid>
      <w:tr w:rsidR="00E90ADA" w:rsidRPr="00E90ADA" w:rsidTr="009D2C38">
        <w:trPr>
          <w:tblCellSpacing w:w="15" w:type="dxa"/>
        </w:trPr>
        <w:tc>
          <w:tcPr>
            <w:tcW w:w="374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218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proofErr w:type="spellStart"/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faktoring</w:t>
            </w:r>
            <w:proofErr w:type="spellEnd"/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 a </w:t>
            </w:r>
            <w:proofErr w:type="spellStart"/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forfaiting</w:t>
            </w:r>
            <w:proofErr w:type="spellEnd"/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295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dokončovacie stavebné práce pri realizácii exteriérov a </w:t>
            </w:r>
            <w:r w:rsidR="0029525C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>i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nteriérov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výroba nápojov </w:t>
            </w:r>
          </w:p>
        </w:tc>
        <w:tc>
          <w:tcPr>
            <w:tcW w:w="1650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671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2"/>
        <w:gridCol w:w="3134"/>
      </w:tblGrid>
      <w:tr w:rsidR="00E90ADA" w:rsidRPr="00E90ADA" w:rsidTr="009D2C38">
        <w:trPr>
          <w:tblCellSpacing w:w="15" w:type="dxa"/>
        </w:trPr>
        <w:tc>
          <w:tcPr>
            <w:tcW w:w="3747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poskytovanie služieb rýchleho občerstvenia v spojení s predajom na priamu konzumáciu </w:t>
            </w:r>
          </w:p>
        </w:tc>
        <w:tc>
          <w:tcPr>
            <w:tcW w:w="1218" w:type="pct"/>
            <w:hideMark/>
          </w:tcPr>
          <w:p w:rsidR="00E90ADA" w:rsidRPr="00E90ADA" w:rsidRDefault="00E90ADA" w:rsidP="009D2C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 w:rsidRPr="00E90ADA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  </w:t>
            </w: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pohostinská činnosť a výroba hotových jedál pre výdajne </w:t>
            </w:r>
          </w:p>
        </w:tc>
        <w:tc>
          <w:tcPr>
            <w:tcW w:w="1650" w:type="pct"/>
            <w:hideMark/>
          </w:tcPr>
          <w:p w:rsidR="00E90ADA" w:rsidRPr="00E90ADA" w:rsidRDefault="00E90ADA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</w:p>
        </w:tc>
      </w:tr>
    </w:tbl>
    <w:p w:rsidR="00E90ADA" w:rsidRPr="00E90ADA" w:rsidRDefault="00E90ADA" w:rsidP="00E90ADA">
      <w:pPr>
        <w:spacing w:after="0" w:line="240" w:lineRule="auto"/>
        <w:rPr>
          <w:rFonts w:ascii="Arial" w:eastAsia="Times New Roman" w:hAnsi="Arial" w:cs="Arial"/>
          <w:vanish/>
          <w:color w:val="000000"/>
          <w:sz w:val="23"/>
          <w:szCs w:val="23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4"/>
      </w:tblGrid>
      <w:tr w:rsidR="00E90ADA" w:rsidRPr="00E90AD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0ADA" w:rsidRPr="00E90ADA" w:rsidRDefault="009D2C38" w:rsidP="00E90AD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3"/>
                <w:szCs w:val="23"/>
              </w:rPr>
            </w:pPr>
            <w:r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- </w:t>
            </w:r>
            <w:r w:rsidR="00E90ADA" w:rsidRPr="009D2C38">
              <w:rPr>
                <w:rFonts w:ascii="Arial" w:eastAsia="Times New Roman" w:hAnsi="Arial" w:cs="Arial"/>
                <w:color w:val="000000"/>
                <w:sz w:val="23"/>
                <w:szCs w:val="23"/>
              </w:rPr>
              <w:t xml:space="preserve">poľnohospodárstvo vrátane predaja nespracovaných poľnohospodárskych výrobkov za účelom spracovania alebo ďalšieho predaja </w:t>
            </w:r>
          </w:p>
        </w:tc>
      </w:tr>
    </w:tbl>
    <w:p w:rsidR="00BD6AAA" w:rsidRDefault="00BD6AAA" w:rsidP="00ED154F">
      <w:pPr>
        <w:pStyle w:val="Default"/>
        <w:jc w:val="both"/>
        <w:rPr>
          <w:sz w:val="23"/>
          <w:szCs w:val="23"/>
        </w:rPr>
      </w:pPr>
    </w:p>
    <w:p w:rsidR="00212C85" w:rsidRDefault="00212C85" w:rsidP="00ED154F">
      <w:pPr>
        <w:pStyle w:val="Default"/>
        <w:jc w:val="both"/>
        <w:rPr>
          <w:sz w:val="23"/>
          <w:szCs w:val="23"/>
        </w:rPr>
      </w:pPr>
    </w:p>
    <w:p w:rsidR="00212C85" w:rsidRDefault="00212C85" w:rsidP="00ED154F">
      <w:pPr>
        <w:pStyle w:val="Default"/>
        <w:jc w:val="both"/>
        <w:rPr>
          <w:sz w:val="23"/>
          <w:szCs w:val="23"/>
        </w:rPr>
      </w:pPr>
    </w:p>
    <w:p w:rsidR="00DB4D69" w:rsidRDefault="00DB4D69" w:rsidP="009A5A8B">
      <w:pPr>
        <w:pStyle w:val="Default"/>
        <w:jc w:val="both"/>
        <w:rPr>
          <w:b/>
          <w:bCs/>
          <w:sz w:val="23"/>
          <w:szCs w:val="23"/>
        </w:rPr>
      </w:pPr>
    </w:p>
    <w:p w:rsidR="009A5A8B" w:rsidRDefault="009A5A8B" w:rsidP="009A5A8B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Poznámky </w:t>
      </w:r>
      <w:proofErr w:type="spellStart"/>
      <w:r>
        <w:rPr>
          <w:b/>
          <w:bCs/>
          <w:sz w:val="23"/>
          <w:szCs w:val="23"/>
        </w:rPr>
        <w:t>Úč</w:t>
      </w:r>
      <w:proofErr w:type="spellEnd"/>
      <w:r w:rsidR="007A1950">
        <w:rPr>
          <w:b/>
          <w:bCs/>
          <w:sz w:val="23"/>
          <w:szCs w:val="23"/>
        </w:rPr>
        <w:t xml:space="preserve"> POD</w:t>
      </w:r>
      <w:r>
        <w:rPr>
          <w:b/>
          <w:bCs/>
          <w:sz w:val="23"/>
          <w:szCs w:val="23"/>
        </w:rPr>
        <w:t xml:space="preserve"> 3-01       IČO:       47245689       DIČ:       2023687842</w:t>
      </w:r>
    </w:p>
    <w:p w:rsidR="003F4800" w:rsidRPr="00E71EFB" w:rsidRDefault="003F4800" w:rsidP="00ED154F">
      <w:pPr>
        <w:pStyle w:val="Default"/>
        <w:jc w:val="both"/>
        <w:rPr>
          <w:sz w:val="23"/>
          <w:szCs w:val="23"/>
        </w:rPr>
      </w:pPr>
      <w:r w:rsidRPr="00E71EFB">
        <w:rPr>
          <w:sz w:val="23"/>
          <w:szCs w:val="23"/>
        </w:rPr>
        <w:t xml:space="preserve">2. Dátum schválenia účtovnej závierky: </w:t>
      </w:r>
    </w:p>
    <w:p w:rsidR="003F4800" w:rsidRDefault="003F4800" w:rsidP="00ED154F">
      <w:pPr>
        <w:pStyle w:val="Default"/>
        <w:jc w:val="both"/>
        <w:rPr>
          <w:sz w:val="23"/>
          <w:szCs w:val="23"/>
        </w:rPr>
      </w:pPr>
      <w:r w:rsidRPr="00E71EFB">
        <w:rPr>
          <w:sz w:val="23"/>
          <w:szCs w:val="23"/>
        </w:rPr>
        <w:t>Účtovná závi</w:t>
      </w:r>
      <w:r w:rsidR="0029525C">
        <w:rPr>
          <w:sz w:val="23"/>
          <w:szCs w:val="23"/>
        </w:rPr>
        <w:t>erka bola schválená k 31.12.20</w:t>
      </w:r>
      <w:r w:rsidR="007A4D3E">
        <w:rPr>
          <w:sz w:val="23"/>
          <w:szCs w:val="23"/>
        </w:rPr>
        <w:t>2</w:t>
      </w:r>
      <w:r w:rsidR="00B25FF6">
        <w:rPr>
          <w:sz w:val="23"/>
          <w:szCs w:val="23"/>
        </w:rPr>
        <w:t>1</w:t>
      </w:r>
      <w:r w:rsidRPr="00E71EFB">
        <w:rPr>
          <w:sz w:val="23"/>
          <w:szCs w:val="23"/>
        </w:rPr>
        <w:t xml:space="preserve"> dňa </w:t>
      </w:r>
      <w:r w:rsidR="00B25FF6">
        <w:rPr>
          <w:sz w:val="23"/>
          <w:szCs w:val="23"/>
        </w:rPr>
        <w:t>30.03.2022</w:t>
      </w:r>
      <w:r w:rsidR="007D4DBE">
        <w:rPr>
          <w:sz w:val="23"/>
          <w:szCs w:val="23"/>
        </w:rPr>
        <w:t xml:space="preserve"> V</w:t>
      </w:r>
      <w:r w:rsidRPr="00E71EFB">
        <w:rPr>
          <w:sz w:val="23"/>
          <w:szCs w:val="23"/>
        </w:rPr>
        <w:t>alným zhromaždením obchodnej spoločnosti</w:t>
      </w:r>
      <w:r w:rsidR="0029525C">
        <w:rPr>
          <w:sz w:val="23"/>
          <w:szCs w:val="23"/>
        </w:rPr>
        <w:t>.</w:t>
      </w:r>
      <w:r w:rsidRPr="00E71EFB">
        <w:rPr>
          <w:sz w:val="23"/>
          <w:szCs w:val="23"/>
        </w:rPr>
        <w:t xml:space="preserve"> </w:t>
      </w:r>
    </w:p>
    <w:p w:rsidR="007A1950" w:rsidRPr="00E71EFB" w:rsidRDefault="007A1950" w:rsidP="00ED154F">
      <w:pPr>
        <w:pStyle w:val="Default"/>
        <w:jc w:val="both"/>
        <w:rPr>
          <w:sz w:val="23"/>
          <w:szCs w:val="23"/>
        </w:rPr>
      </w:pPr>
    </w:p>
    <w:p w:rsidR="003F4800" w:rsidRPr="00E71EFB" w:rsidRDefault="007A1950" w:rsidP="00ED154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3. </w:t>
      </w:r>
      <w:r w:rsidR="003F4800" w:rsidRPr="00E71EFB">
        <w:rPr>
          <w:sz w:val="23"/>
          <w:szCs w:val="23"/>
        </w:rPr>
        <w:t>Právny dôvod na zostavenie účtovnej závierky: účtovná závierka</w:t>
      </w:r>
      <w:r w:rsidR="00212C85">
        <w:rPr>
          <w:sz w:val="23"/>
          <w:szCs w:val="23"/>
        </w:rPr>
        <w:t xml:space="preserve"> spoločnosti zostavená k 31.12.</w:t>
      </w:r>
      <w:r w:rsidR="00B25FF6">
        <w:rPr>
          <w:sz w:val="23"/>
          <w:szCs w:val="23"/>
        </w:rPr>
        <w:t>2022 j</w:t>
      </w:r>
      <w:r w:rsidR="003F4800" w:rsidRPr="00E71EFB">
        <w:rPr>
          <w:sz w:val="23"/>
          <w:szCs w:val="23"/>
        </w:rPr>
        <w:t xml:space="preserve">e zostavená ako riadna účtovná závierka podľa § 17 ods. 6 zákona č. 431/2002 </w:t>
      </w:r>
      <w:proofErr w:type="spellStart"/>
      <w:r w:rsidR="003F4800" w:rsidRPr="00E71EFB">
        <w:rPr>
          <w:sz w:val="23"/>
          <w:szCs w:val="23"/>
        </w:rPr>
        <w:t>Z.z</w:t>
      </w:r>
      <w:proofErr w:type="spellEnd"/>
      <w:r w:rsidR="003F4800" w:rsidRPr="00E71EFB">
        <w:rPr>
          <w:sz w:val="23"/>
          <w:szCs w:val="23"/>
        </w:rPr>
        <w:t>. o účtovníctve v znení neskorších predpisov za účtovné obdobie od 1.1.20</w:t>
      </w:r>
      <w:r w:rsidR="00114AF6">
        <w:rPr>
          <w:sz w:val="23"/>
          <w:szCs w:val="23"/>
        </w:rPr>
        <w:t>2</w:t>
      </w:r>
      <w:r w:rsidR="00B25FF6">
        <w:rPr>
          <w:sz w:val="23"/>
          <w:szCs w:val="23"/>
        </w:rPr>
        <w:t>2</w:t>
      </w:r>
      <w:r w:rsidR="00EC3593">
        <w:rPr>
          <w:sz w:val="23"/>
          <w:szCs w:val="23"/>
        </w:rPr>
        <w:t xml:space="preserve"> do 31.12.20</w:t>
      </w:r>
      <w:r w:rsidR="00114AF6">
        <w:rPr>
          <w:sz w:val="23"/>
          <w:szCs w:val="23"/>
        </w:rPr>
        <w:t>2</w:t>
      </w:r>
      <w:r w:rsidR="00B25FF6">
        <w:rPr>
          <w:sz w:val="23"/>
          <w:szCs w:val="23"/>
        </w:rPr>
        <w:t>2</w:t>
      </w:r>
      <w:r w:rsidR="003F4800" w:rsidRPr="00E71EFB">
        <w:rPr>
          <w:sz w:val="23"/>
          <w:szCs w:val="23"/>
        </w:rPr>
        <w:t xml:space="preserve">. </w:t>
      </w:r>
    </w:p>
    <w:p w:rsidR="00FE7413" w:rsidRDefault="00FE7413" w:rsidP="00ED154F">
      <w:pPr>
        <w:pStyle w:val="Default"/>
        <w:jc w:val="both"/>
        <w:rPr>
          <w:sz w:val="23"/>
          <w:szCs w:val="23"/>
        </w:rPr>
      </w:pPr>
    </w:p>
    <w:p w:rsidR="007A1950" w:rsidRPr="00E71EFB" w:rsidRDefault="007A1950" w:rsidP="007A1950">
      <w:pPr>
        <w:pStyle w:val="Default"/>
        <w:jc w:val="both"/>
        <w:rPr>
          <w:sz w:val="23"/>
          <w:szCs w:val="23"/>
        </w:rPr>
      </w:pPr>
      <w:r w:rsidRPr="00E71EFB">
        <w:rPr>
          <w:sz w:val="23"/>
          <w:szCs w:val="23"/>
        </w:rPr>
        <w:t xml:space="preserve">4. Údaje o skupine účtovných jednotiek: </w:t>
      </w:r>
    </w:p>
    <w:p w:rsidR="00E71EFB" w:rsidRDefault="007A1950" w:rsidP="00ED154F">
      <w:pPr>
        <w:pStyle w:val="Default"/>
        <w:jc w:val="both"/>
        <w:rPr>
          <w:sz w:val="23"/>
          <w:szCs w:val="23"/>
        </w:rPr>
      </w:pPr>
      <w:r w:rsidRPr="00E71EFB">
        <w:rPr>
          <w:sz w:val="23"/>
          <w:szCs w:val="23"/>
        </w:rPr>
        <w:t xml:space="preserve">a/ obchodné meno a sídlo účtovnej jednotky, ktorej súčasťou je účtovná jednotka ako dcérska účtovná jednotka: </w:t>
      </w:r>
    </w:p>
    <w:p w:rsidR="00FE7413" w:rsidRDefault="00FE7413" w:rsidP="00ED154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GET GROUP, </w:t>
      </w:r>
      <w:proofErr w:type="spellStart"/>
      <w:r>
        <w:rPr>
          <w:sz w:val="23"/>
          <w:szCs w:val="23"/>
        </w:rPr>
        <w:t>s.r.o</w:t>
      </w:r>
      <w:proofErr w:type="spellEnd"/>
    </w:p>
    <w:p w:rsidR="00FE7413" w:rsidRDefault="00FE7413" w:rsidP="00ED154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Šafárikova 124</w:t>
      </w:r>
    </w:p>
    <w:p w:rsidR="00FE7413" w:rsidRDefault="00FE7413" w:rsidP="00ED154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048 01 Rožňava</w:t>
      </w:r>
    </w:p>
    <w:p w:rsidR="001F5513" w:rsidRPr="001F5513" w:rsidRDefault="001F5513" w:rsidP="001F5513">
      <w:pPr>
        <w:spacing w:after="0" w:line="240" w:lineRule="auto"/>
        <w:rPr>
          <w:rFonts w:ascii="Calibri" w:eastAsia="Times New Roman" w:hAnsi="Calibri" w:cs="Times New Roman"/>
          <w:lang w:eastAsia="en-US"/>
        </w:rPr>
      </w:pPr>
      <w:r w:rsidRPr="001F5513">
        <w:rPr>
          <w:rFonts w:ascii="Arial" w:hAnsi="Arial" w:cs="Arial"/>
          <w:color w:val="000000"/>
          <w:sz w:val="23"/>
          <w:szCs w:val="23"/>
        </w:rPr>
        <w:t xml:space="preserve">Skupina nemá povinnosť </w:t>
      </w:r>
      <w:r>
        <w:rPr>
          <w:rFonts w:ascii="Arial" w:hAnsi="Arial" w:cs="Arial"/>
          <w:color w:val="000000"/>
          <w:sz w:val="23"/>
          <w:szCs w:val="23"/>
        </w:rPr>
        <w:t xml:space="preserve">zostaviť konsolidovanú účtovnú závierku </w:t>
      </w:r>
      <w:r w:rsidRPr="001F5513">
        <w:rPr>
          <w:rFonts w:ascii="Arial" w:hAnsi="Arial" w:cs="Arial"/>
          <w:color w:val="000000"/>
          <w:sz w:val="23"/>
          <w:szCs w:val="23"/>
        </w:rPr>
        <w:t>podľa § 22 ods. 10 zákona o</w:t>
      </w:r>
      <w:r>
        <w:rPr>
          <w:rFonts w:ascii="Arial" w:hAnsi="Arial" w:cs="Arial"/>
          <w:color w:val="000000"/>
          <w:sz w:val="23"/>
          <w:szCs w:val="23"/>
        </w:rPr>
        <w:t> </w:t>
      </w:r>
      <w:r w:rsidRPr="001F5513">
        <w:rPr>
          <w:rFonts w:ascii="Arial" w:hAnsi="Arial" w:cs="Arial"/>
          <w:color w:val="000000"/>
          <w:sz w:val="23"/>
          <w:szCs w:val="23"/>
        </w:rPr>
        <w:t>účtovníctve</w:t>
      </w:r>
      <w:r w:rsidRPr="001F5513">
        <w:rPr>
          <w:rFonts w:ascii="Calibri" w:eastAsia="Times New Roman" w:hAnsi="Calibri" w:cs="Times New Roman"/>
          <w:lang w:eastAsia="en-US"/>
        </w:rPr>
        <w:t xml:space="preserve">. </w:t>
      </w:r>
    </w:p>
    <w:p w:rsidR="00FE7413" w:rsidRPr="00E71EFB" w:rsidRDefault="00FE7413" w:rsidP="00ED154F">
      <w:pPr>
        <w:pStyle w:val="Default"/>
        <w:jc w:val="both"/>
        <w:rPr>
          <w:sz w:val="23"/>
          <w:szCs w:val="23"/>
        </w:rPr>
      </w:pPr>
    </w:p>
    <w:p w:rsidR="003F4800" w:rsidRPr="00E71EFB" w:rsidRDefault="007A1950" w:rsidP="00ED154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5</w:t>
      </w:r>
      <w:r w:rsidR="003F4800" w:rsidRPr="00E71EFB">
        <w:rPr>
          <w:sz w:val="23"/>
          <w:szCs w:val="23"/>
        </w:rPr>
        <w:t xml:space="preserve">. Priemerný prepočítaný </w:t>
      </w:r>
      <w:r w:rsidR="007A4D3E">
        <w:rPr>
          <w:sz w:val="23"/>
          <w:szCs w:val="23"/>
        </w:rPr>
        <w:t xml:space="preserve">evidenčný </w:t>
      </w:r>
      <w:r w:rsidR="003F4800" w:rsidRPr="00E71EFB">
        <w:rPr>
          <w:sz w:val="23"/>
          <w:szCs w:val="23"/>
        </w:rPr>
        <w:t>počet zamestnanc</w:t>
      </w:r>
      <w:r>
        <w:rPr>
          <w:sz w:val="23"/>
          <w:szCs w:val="23"/>
        </w:rPr>
        <w:t xml:space="preserve">ov </w:t>
      </w:r>
      <w:r w:rsidR="00B25FF6">
        <w:rPr>
          <w:sz w:val="23"/>
          <w:szCs w:val="23"/>
        </w:rPr>
        <w:t xml:space="preserve">vo </w:t>
      </w:r>
      <w:proofErr w:type="spellStart"/>
      <w:r w:rsidR="00B25FF6">
        <w:rPr>
          <w:sz w:val="23"/>
          <w:szCs w:val="23"/>
        </w:rPr>
        <w:t>FO</w:t>
      </w:r>
      <w:r>
        <w:rPr>
          <w:sz w:val="23"/>
          <w:szCs w:val="23"/>
        </w:rPr>
        <w:t>účtovnej</w:t>
      </w:r>
      <w:proofErr w:type="spellEnd"/>
      <w:r>
        <w:rPr>
          <w:sz w:val="23"/>
          <w:szCs w:val="23"/>
        </w:rPr>
        <w:t xml:space="preserve"> jednotky za rok 20</w:t>
      </w:r>
      <w:r w:rsidR="00114AF6">
        <w:rPr>
          <w:sz w:val="23"/>
          <w:szCs w:val="23"/>
        </w:rPr>
        <w:t>2</w:t>
      </w:r>
      <w:r w:rsidR="00B25FF6">
        <w:rPr>
          <w:sz w:val="23"/>
          <w:szCs w:val="23"/>
        </w:rPr>
        <w:t>2</w:t>
      </w:r>
      <w:r w:rsidR="003F4800" w:rsidRPr="00E71EFB">
        <w:rPr>
          <w:sz w:val="23"/>
          <w:szCs w:val="23"/>
        </w:rPr>
        <w:t xml:space="preserve"> bol </w:t>
      </w:r>
      <w:r w:rsidR="00B25FF6">
        <w:rPr>
          <w:sz w:val="23"/>
          <w:szCs w:val="23"/>
        </w:rPr>
        <w:t>42,8</w:t>
      </w:r>
      <w:r w:rsidR="00714E75">
        <w:rPr>
          <w:sz w:val="23"/>
          <w:szCs w:val="23"/>
        </w:rPr>
        <w:t xml:space="preserve"> </w:t>
      </w:r>
      <w:r w:rsidR="003F4800" w:rsidRPr="00E71EFB">
        <w:rPr>
          <w:sz w:val="23"/>
          <w:szCs w:val="23"/>
        </w:rPr>
        <w:t xml:space="preserve">zamestnancov. </w:t>
      </w:r>
    </w:p>
    <w:p w:rsidR="003F4800" w:rsidRDefault="003F4800" w:rsidP="00133506">
      <w:pPr>
        <w:pStyle w:val="Default"/>
        <w:jc w:val="both"/>
        <w:rPr>
          <w:b/>
          <w:bCs/>
          <w:sz w:val="23"/>
          <w:szCs w:val="23"/>
        </w:rPr>
      </w:pP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orgánoch spoločnosti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Informácie o orgánoch účtovnej jednotky a to: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a/ výška jednotlivých druhov záruk alebo iných zabezpečení poskytnutých pre členov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štatutárneho orgánu: spoločnosť nemá záruky pre členov štatutárneho orgánu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b/ pôžičkách poskytnutých členom štatutárneho orgánu: </w:t>
      </w:r>
    </w:p>
    <w:p w:rsidR="007A1950" w:rsidRDefault="007A1950" w:rsidP="007A1950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1. spoločnosť neposkytla žiadne pôžičky členom štatutárneho orgánu k poslednému dňu účtovného obdobia </w:t>
      </w:r>
    </w:p>
    <w:p w:rsidR="007A1950" w:rsidRDefault="007A1950" w:rsidP="007A1950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2. spoločnosť neeviduje splatené pôžičky k poslednému dňu účtovného obdobia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3. spoločnosť neeviduje a ani nemá odpustené a odpísané pôžičky k poslednému dňu účtovného obdobia.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c/ hlavné podmienky, na základe ktorých boli poskytnuté záruky, alebo iné zabezpečenie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 pôžičky nejestvujú, z dôvodu ich nejestvovania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d/ spoločnosť neposkytla žiadne finančné prostriedky ani iné plnenie na súkromné účely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členom štatutárneho orgánu, dozorného orgánu a iného orgánu účtovnej jednotky.</w:t>
      </w:r>
    </w:p>
    <w:p w:rsidR="007A1950" w:rsidRDefault="007A1950" w:rsidP="007A1950">
      <w:pPr>
        <w:pStyle w:val="Default"/>
        <w:jc w:val="both"/>
        <w:rPr>
          <w:b/>
          <w:bCs/>
          <w:sz w:val="23"/>
          <w:szCs w:val="23"/>
        </w:rPr>
      </w:pPr>
    </w:p>
    <w:p w:rsidR="003F4800" w:rsidRDefault="003F4800" w:rsidP="00133506"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</w:t>
      </w:r>
      <w:r w:rsidR="007A1950">
        <w:rPr>
          <w:b/>
          <w:bCs/>
          <w:sz w:val="23"/>
          <w:szCs w:val="23"/>
        </w:rPr>
        <w:t>I</w:t>
      </w:r>
      <w:r>
        <w:rPr>
          <w:b/>
          <w:bCs/>
          <w:sz w:val="23"/>
          <w:szCs w:val="23"/>
        </w:rPr>
        <w:t xml:space="preserve"> </w:t>
      </w:r>
    </w:p>
    <w:p w:rsidR="00D31AC5" w:rsidRDefault="00D31AC5" w:rsidP="00D31AC5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prijatých postupoch </w:t>
      </w:r>
    </w:p>
    <w:p w:rsidR="00D31AC5" w:rsidRDefault="00D31AC5" w:rsidP="00D31AC5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1. Informácia, či je účtovná závierka zostavená za splnenia predpokladu, že účtovná jednotka bude nepretržite pokračovať vo svojej činnosti – v spoločnosti je predpoklad, že účtovná jednotka bude nepretržite pokračovať vo svojej činnosti. </w:t>
      </w:r>
    </w:p>
    <w:p w:rsidR="007A1950" w:rsidRDefault="007A1950" w:rsidP="007A1950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2. Informácia o aplikácií účtovných zásad a účtovných metód, ktoré sú dôležité na posúdenie majetku, záväzkov, finančnej situácie a výsledku hospodárenia. Informácia o zmenách účtovných zásad a zmenách účtovných metód: </w:t>
      </w:r>
    </w:p>
    <w:p w:rsidR="007A1950" w:rsidRDefault="007A1950" w:rsidP="007A1950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>V spoločnosti v priebehu roka 20</w:t>
      </w:r>
      <w:r w:rsidR="00114AF6">
        <w:rPr>
          <w:sz w:val="23"/>
          <w:szCs w:val="23"/>
        </w:rPr>
        <w:t>2</w:t>
      </w:r>
      <w:r w:rsidR="00B25FF6">
        <w:rPr>
          <w:sz w:val="23"/>
          <w:szCs w:val="23"/>
        </w:rPr>
        <w:t>2</w:t>
      </w:r>
      <w:r>
        <w:rPr>
          <w:sz w:val="23"/>
          <w:szCs w:val="23"/>
        </w:rPr>
        <w:t xml:space="preserve"> neboli zmeny účtovných zásad a zmeny účtovných metód. V spoločnosti nenastali dôvody na uplatnenie zmien účtovných zásad a účtovných metód.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3. Informácia o charaktere a účele transakcií, ktoré sa neuvádzajú v súvahe: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Spoločnosť neeviduje a nemá také transakcie, ktoré sa neuvádzajú v súvahe.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4. Spôsob a určenie ocenenia majetku a záväzkov vrátane určenia rozhodujúcich účtovných odhadov a predpokladov: 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Poznámky </w:t>
      </w:r>
      <w:proofErr w:type="spellStart"/>
      <w:r>
        <w:rPr>
          <w:b/>
          <w:bCs/>
          <w:sz w:val="23"/>
          <w:szCs w:val="23"/>
        </w:rPr>
        <w:t>Úč</w:t>
      </w:r>
      <w:proofErr w:type="spellEnd"/>
      <w:r>
        <w:rPr>
          <w:b/>
          <w:bCs/>
          <w:sz w:val="23"/>
          <w:szCs w:val="23"/>
        </w:rPr>
        <w:t xml:space="preserve"> POD 3-01       IČO:       47245689       DIČ:       2023687842</w:t>
      </w:r>
    </w:p>
    <w:p w:rsidR="007A1950" w:rsidRDefault="007A1950" w:rsidP="007A1950">
      <w:pPr>
        <w:pStyle w:val="Default"/>
        <w:jc w:val="both"/>
        <w:rPr>
          <w:sz w:val="23"/>
          <w:szCs w:val="23"/>
        </w:rPr>
      </w:pPr>
    </w:p>
    <w:p w:rsidR="007A1950" w:rsidRDefault="007A1950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a/ obstarávacia cena, vlastné náklady, menovitá hodnota, reálna hodnota, hodnota zistená metódou vlastného imania, aktivovanie úrokov tvoriacich súčasť ocenenia majetku a záväzkov: </w:t>
      </w:r>
    </w:p>
    <w:p w:rsidR="007A1950" w:rsidRDefault="007A1950" w:rsidP="009C110F">
      <w:pPr>
        <w:pStyle w:val="Default"/>
        <w:spacing w:after="1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dlhodobý nehmotný majetok obstaraný kúpou sa oceňuje obstarávacou cenou </w:t>
      </w:r>
    </w:p>
    <w:p w:rsidR="007A1950" w:rsidRDefault="007A1950" w:rsidP="009C110F">
      <w:pPr>
        <w:pStyle w:val="Default"/>
        <w:spacing w:after="1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dlhodobý nehmotný majetok obstaraný iným spôsobom spoločnosť neobstarala </w:t>
      </w:r>
    </w:p>
    <w:p w:rsidR="007A1950" w:rsidRDefault="007A1950" w:rsidP="009C110F">
      <w:pPr>
        <w:pStyle w:val="Default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dlhodobý hmotný majetok obstaraný kúpou oceňuje sa obstarávacou cenou, ktorá     </w:t>
      </w:r>
    </w:p>
    <w:p w:rsidR="007A1950" w:rsidRDefault="007A1950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zahŕňa cenu obstarania a náklady súvisiace s obstaraním /clo, prepravu, montáž/ </w:t>
      </w:r>
    </w:p>
    <w:p w:rsidR="007A1950" w:rsidRDefault="007A1950" w:rsidP="009C110F">
      <w:pPr>
        <w:pStyle w:val="Default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dlhodobý hmotný majetok obstaraný vlastnou činnosťou oceňuje sa vlastnými nákladmi, </w:t>
      </w:r>
    </w:p>
    <w:p w:rsidR="007A1950" w:rsidRDefault="007A1950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vlastné náklady sú všetky priame náklady vynaložené na výrobu alebo inú činnosť a </w:t>
      </w:r>
    </w:p>
    <w:p w:rsidR="007A1950" w:rsidRDefault="007A1950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nepriame náklady, ktoré sa vzťahujú na výrobu alebo na inú činnosť </w:t>
      </w:r>
    </w:p>
    <w:p w:rsidR="007A1950" w:rsidRDefault="007A1950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dlhodobý hmotný majetok obstaraný iným spôsobom spoločnosť neobstarala </w:t>
      </w:r>
    </w:p>
    <w:p w:rsidR="007A1950" w:rsidRDefault="007A1950" w:rsidP="009C110F">
      <w:pPr>
        <w:pStyle w:val="Default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dlhodobý finančný majetok spoločnosť neobstarala </w:t>
      </w:r>
    </w:p>
    <w:p w:rsidR="007A1950" w:rsidRDefault="007A1950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zásoby obstarané kúpou v obstarávacej cene </w:t>
      </w:r>
    </w:p>
    <w:p w:rsidR="007A1950" w:rsidRDefault="007A1950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zásoby vytvorené vlastnou činnosťou vo výške vlastných nákladov, vlastné náklady </w:t>
      </w:r>
    </w:p>
    <w:p w:rsidR="007A1950" w:rsidRDefault="007A1950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zahŕňajú priame náklady /priamy materiál, priame mzdy a ostatné priame náklady/ a </w:t>
      </w:r>
    </w:p>
    <w:p w:rsidR="007A1950" w:rsidRDefault="007A1950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časť nepriamych nákladov /výrobná réžia/. </w:t>
      </w:r>
    </w:p>
    <w:p w:rsidR="007A1950" w:rsidRDefault="007A1950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zásoby obstarané iným spôsobom spoločnosť neobstarala </w:t>
      </w:r>
    </w:p>
    <w:p w:rsidR="007A1950" w:rsidRDefault="007A1950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zákazková výroba a zákazková výstavba nehnuteľnosti určenej na predaj spoločnosť </w:t>
      </w:r>
    </w:p>
    <w:p w:rsidR="007A1950" w:rsidRDefault="007A1950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neobstarala </w:t>
      </w:r>
    </w:p>
    <w:p w:rsidR="009C110F" w:rsidRDefault="009C110F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pohľadávky pri ich vzniku sú ocenené menovitou hodnotou, postúpené pohľadávky sa </w:t>
      </w:r>
    </w:p>
    <w:p w:rsidR="009C110F" w:rsidRDefault="009C110F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oceňujú obstarávacou cenou </w:t>
      </w:r>
    </w:p>
    <w:p w:rsidR="009C110F" w:rsidRDefault="009C110F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krátkodobý finančný majetok ocenený menovitou hodnotou </w:t>
      </w:r>
    </w:p>
    <w:p w:rsidR="009C110F" w:rsidRDefault="009C110F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časové rozlíšenie na strane aktív súvahy vykazujú sa vo výške, ktorá je potrebná na </w:t>
      </w:r>
    </w:p>
    <w:p w:rsidR="009C110F" w:rsidRDefault="009C110F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dodržanie zásady vecnej a časovej súvislosti s účtovným obdobím </w:t>
      </w:r>
    </w:p>
    <w:p w:rsidR="009C110F" w:rsidRDefault="009C110F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deriváty oceňujú sa reálnou hodnotou. </w:t>
      </w:r>
    </w:p>
    <w:p w:rsidR="009C110F" w:rsidRDefault="009C110F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majetok a záväzky zabezpečené derivátmi oceňujú sa reálnou hodnotou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prenajatý majetok a majetok obstaraný na základe zmluvy o kúpe prenajatej veci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majetok prenajatý na základe operatívneho prenájmu vykazuje ako svoj majetok jeho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vlastník, nie nájomca.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majetok obstaraný v privatizácii spoločnosť neobstarala </w:t>
      </w:r>
    </w:p>
    <w:p w:rsidR="009C110F" w:rsidRDefault="009C110F" w:rsidP="009C110F">
      <w:pPr>
        <w:pStyle w:val="Default"/>
        <w:spacing w:after="20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>splatná daň z príjmov odložená daň z príjmov – menovitá hodnota</w:t>
      </w:r>
    </w:p>
    <w:p w:rsidR="009C110F" w:rsidRDefault="009C110F" w:rsidP="009C110F">
      <w:pPr>
        <w:pStyle w:val="Default"/>
        <w:spacing w:after="20"/>
        <w:jc w:val="both"/>
        <w:rPr>
          <w:sz w:val="23"/>
          <w:szCs w:val="23"/>
        </w:rPr>
      </w:pP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b/určenie odhadu zníženia hodnoty majetku a tvorba opravnej položky k majetku: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spoločnosť neurčila odhad zníženia hodnoty majetku a teda neúčtovala o tvorbe opravnej položky k majetku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c/ určenie odhadu záväzkov, stanovenie odhadu ocenenia rezerv: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záväzky, vrátane rezerv, dlhopisov, pôžičiek a úverov Záväzky pri ich vzniku sú ocenené v menovitej hodnote, záväzky pri prevzatí sa oceňujú obstarávacou cenou. Rezervy sú záväzky s neurčitým časovým vymedzením alebo výškou, tvoria sa na krytie známych rizík alebo strát z podnikania, oceňujú sa v očakávanej výške záväzku.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d/ určenie ocenenia finančných nástrojov alebo majetku, ktorý nie je finančným nástrojom pri oceňovaní reálnou hodnotou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o takomto majetku spoločnosť neúčtovala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e/ určenie ocenenia finančných nástrojov alebo majetku, ktorý nie je finančným nástrojom pri oceňovaní obstarávacou cenou alebo vlastnými nákladmi </w:t>
      </w:r>
    </w:p>
    <w:p w:rsidR="00E40E71" w:rsidRDefault="00E40E71" w:rsidP="00E40E71">
      <w:pPr>
        <w:pStyle w:val="Default"/>
        <w:jc w:val="both"/>
        <w:rPr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- </w:t>
      </w:r>
      <w:r>
        <w:rPr>
          <w:sz w:val="23"/>
          <w:szCs w:val="23"/>
        </w:rPr>
        <w:t xml:space="preserve">o takomto majetku spoločnosť neúčtovala </w:t>
      </w:r>
    </w:p>
    <w:p w:rsidR="00E40E71" w:rsidRDefault="00E40E71" w:rsidP="009C110F">
      <w:pPr>
        <w:pStyle w:val="Default"/>
        <w:jc w:val="both"/>
        <w:rPr>
          <w:b/>
          <w:bCs/>
          <w:sz w:val="23"/>
          <w:szCs w:val="23"/>
        </w:rPr>
      </w:pPr>
    </w:p>
    <w:p w:rsidR="00DB4D69" w:rsidRDefault="00DB4D69" w:rsidP="009C110F">
      <w:pPr>
        <w:pStyle w:val="Default"/>
        <w:jc w:val="both"/>
        <w:rPr>
          <w:b/>
          <w:bCs/>
          <w:sz w:val="23"/>
          <w:szCs w:val="23"/>
        </w:rPr>
      </w:pPr>
    </w:p>
    <w:p w:rsidR="00DB4D69" w:rsidRDefault="00DB4D69" w:rsidP="009C110F">
      <w:pPr>
        <w:pStyle w:val="Default"/>
        <w:jc w:val="both"/>
        <w:rPr>
          <w:b/>
          <w:bCs/>
          <w:sz w:val="23"/>
          <w:szCs w:val="23"/>
        </w:rPr>
      </w:pPr>
    </w:p>
    <w:p w:rsidR="009C110F" w:rsidRDefault="009C110F" w:rsidP="009C110F"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Poznámky </w:t>
      </w:r>
      <w:proofErr w:type="spellStart"/>
      <w:r>
        <w:rPr>
          <w:b/>
          <w:bCs/>
          <w:sz w:val="23"/>
          <w:szCs w:val="23"/>
        </w:rPr>
        <w:t>Úč</w:t>
      </w:r>
      <w:proofErr w:type="spellEnd"/>
      <w:r>
        <w:rPr>
          <w:b/>
          <w:bCs/>
          <w:sz w:val="23"/>
          <w:szCs w:val="23"/>
        </w:rPr>
        <w:t xml:space="preserve"> POD 3-01       IČO:       47245689       DIČ:       2023687842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f/ stanovenie metódy vlastného imania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vlastné imanie je tvorené zo základného imania, ostatných kapitálových fondov zákonnej rezervy, hospodárskeho výsledku </w:t>
      </w:r>
    </w:p>
    <w:p w:rsidR="000F58BB" w:rsidRDefault="000F58BB" w:rsidP="00A21751">
      <w:pPr>
        <w:pStyle w:val="Default"/>
        <w:ind w:left="36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Vlastné imanie spoločnosti k dátumu účtovnej závierky je vo výške </w:t>
      </w:r>
      <w:r w:rsidR="00B25FF6">
        <w:rPr>
          <w:sz w:val="23"/>
          <w:szCs w:val="23"/>
        </w:rPr>
        <w:t>-771 266</w:t>
      </w:r>
      <w:r>
        <w:rPr>
          <w:sz w:val="23"/>
          <w:szCs w:val="23"/>
        </w:rPr>
        <w:t xml:space="preserve"> € a záväzky sú vo výške 2 429 931,00 €, z toho záväzky voči spriazneným osobám sú vo výške </w:t>
      </w:r>
      <w:r w:rsidR="00B25FF6">
        <w:rPr>
          <w:sz w:val="23"/>
          <w:szCs w:val="23"/>
        </w:rPr>
        <w:t>3 032 039</w:t>
      </w:r>
      <w:r w:rsidR="00A21751">
        <w:rPr>
          <w:sz w:val="23"/>
          <w:szCs w:val="23"/>
        </w:rPr>
        <w:t xml:space="preserve"> €.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g/ tvorba odpisového plánu pre dlhodobý majetok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Odpisy dlhodobého hmotného majetku sú stanovené podľa § 27 Zákona 595/2003 </w:t>
      </w:r>
      <w:proofErr w:type="spellStart"/>
      <w:r>
        <w:rPr>
          <w:sz w:val="23"/>
          <w:szCs w:val="23"/>
        </w:rPr>
        <w:t>Z.z</w:t>
      </w:r>
      <w:proofErr w:type="spellEnd"/>
      <w:r>
        <w:rPr>
          <w:sz w:val="23"/>
          <w:szCs w:val="23"/>
        </w:rPr>
        <w:t xml:space="preserve"> v </w:t>
      </w:r>
      <w:proofErr w:type="spellStart"/>
      <w:r>
        <w:rPr>
          <w:sz w:val="23"/>
          <w:szCs w:val="23"/>
        </w:rPr>
        <w:t>znp</w:t>
      </w:r>
      <w:proofErr w:type="spellEnd"/>
      <w:r>
        <w:rPr>
          <w:sz w:val="23"/>
          <w:szCs w:val="23"/>
        </w:rPr>
        <w:t xml:space="preserve">. o daniach z príjmov mesačne lineárnou metódou.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Pozemky sa neodpisujú</w:t>
      </w:r>
    </w:p>
    <w:p w:rsidR="001F5513" w:rsidRDefault="001F5513" w:rsidP="009C110F">
      <w:pPr>
        <w:pStyle w:val="Default"/>
        <w:jc w:val="both"/>
        <w:rPr>
          <w:sz w:val="23"/>
          <w:szCs w:val="23"/>
        </w:rPr>
      </w:pPr>
    </w:p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3652"/>
        <w:gridCol w:w="1985"/>
        <w:gridCol w:w="1559"/>
        <w:gridCol w:w="2016"/>
      </w:tblGrid>
      <w:tr w:rsidR="001F5513" w:rsidRPr="001F5513" w:rsidTr="000E1C0A">
        <w:tc>
          <w:tcPr>
            <w:tcW w:w="3652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Druh dlhodobého majetku</w:t>
            </w:r>
          </w:p>
        </w:tc>
        <w:tc>
          <w:tcPr>
            <w:tcW w:w="1985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Doba odpisovania</w:t>
            </w:r>
          </w:p>
        </w:tc>
        <w:tc>
          <w:tcPr>
            <w:tcW w:w="1559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Sadzby odpisov</w:t>
            </w:r>
          </w:p>
        </w:tc>
        <w:tc>
          <w:tcPr>
            <w:tcW w:w="2016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Odpisové metódy pre účtovné odpisy</w:t>
            </w:r>
          </w:p>
        </w:tc>
      </w:tr>
      <w:tr w:rsidR="001F5513" w:rsidRPr="001F5513" w:rsidTr="000E1C0A">
        <w:tc>
          <w:tcPr>
            <w:tcW w:w="3652" w:type="dxa"/>
          </w:tcPr>
          <w:p w:rsidR="001F5513" w:rsidRPr="001F5513" w:rsidRDefault="001F5513" w:rsidP="00DB4D6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Samostatne hnuteľné</w:t>
            </w:r>
            <w:r w:rsidR="00DB4D69">
              <w:rPr>
                <w:rFonts w:ascii="Arial" w:hAnsi="Arial" w:cs="Arial"/>
                <w:color w:val="000000"/>
                <w:sz w:val="20"/>
                <w:szCs w:val="20"/>
              </w:rPr>
              <w:t xml:space="preserve"> veci</w:t>
            </w:r>
          </w:p>
        </w:tc>
        <w:tc>
          <w:tcPr>
            <w:tcW w:w="1985" w:type="dxa"/>
          </w:tcPr>
          <w:p w:rsidR="001F5513" w:rsidRPr="001F5513" w:rsidRDefault="00DB4D69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  <w:r w:rsidR="001F5513" w:rsidRPr="001F5513">
              <w:rPr>
                <w:rFonts w:ascii="Arial" w:hAnsi="Arial" w:cs="Arial"/>
                <w:color w:val="000000"/>
                <w:sz w:val="20"/>
                <w:szCs w:val="20"/>
              </w:rPr>
              <w:t xml:space="preserve"> roky</w:t>
            </w:r>
          </w:p>
        </w:tc>
        <w:tc>
          <w:tcPr>
            <w:tcW w:w="1559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1/8</w:t>
            </w:r>
          </w:p>
        </w:tc>
        <w:tc>
          <w:tcPr>
            <w:tcW w:w="2016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Rovnomerné</w:t>
            </w:r>
          </w:p>
        </w:tc>
      </w:tr>
      <w:tr w:rsidR="001F5513" w:rsidRPr="001F5513" w:rsidTr="000E1C0A">
        <w:tc>
          <w:tcPr>
            <w:tcW w:w="3652" w:type="dxa"/>
          </w:tcPr>
          <w:p w:rsid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Samostatne hnuteľné veci</w:t>
            </w:r>
          </w:p>
          <w:p w:rsidR="00DB4D69" w:rsidRPr="001F5513" w:rsidRDefault="00DB4D69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</w:tcPr>
          <w:p w:rsidR="001F5513" w:rsidRDefault="00DB4D69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6 </w:t>
            </w:r>
            <w:r w:rsidR="001F5513" w:rsidRPr="001F5513">
              <w:rPr>
                <w:rFonts w:ascii="Arial" w:hAnsi="Arial" w:cs="Arial"/>
                <w:color w:val="000000"/>
                <w:sz w:val="20"/>
                <w:szCs w:val="20"/>
              </w:rPr>
              <w:t>rokov</w:t>
            </w:r>
          </w:p>
          <w:p w:rsidR="00DB4D69" w:rsidRPr="001F5513" w:rsidRDefault="00DB4D69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 rokov</w:t>
            </w:r>
          </w:p>
        </w:tc>
        <w:tc>
          <w:tcPr>
            <w:tcW w:w="1559" w:type="dxa"/>
          </w:tcPr>
          <w:p w:rsidR="001F5513" w:rsidRDefault="001F5513" w:rsidP="00DB4D6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1/</w:t>
            </w:r>
            <w:r w:rsidR="00DB4D69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  <w:p w:rsidR="00DB4D69" w:rsidRPr="001F5513" w:rsidRDefault="00DB4D69" w:rsidP="00DB4D6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1/8</w:t>
            </w:r>
          </w:p>
        </w:tc>
        <w:tc>
          <w:tcPr>
            <w:tcW w:w="2016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Rovnomerné</w:t>
            </w:r>
          </w:p>
        </w:tc>
      </w:tr>
      <w:tr w:rsidR="001F5513" w:rsidRPr="001F5513" w:rsidTr="000E1C0A">
        <w:tc>
          <w:tcPr>
            <w:tcW w:w="3652" w:type="dxa"/>
          </w:tcPr>
          <w:p w:rsidR="00DB4D69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Samostatne hnuteľné veci</w:t>
            </w:r>
          </w:p>
        </w:tc>
        <w:tc>
          <w:tcPr>
            <w:tcW w:w="1985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12 rokov</w:t>
            </w:r>
          </w:p>
        </w:tc>
        <w:tc>
          <w:tcPr>
            <w:tcW w:w="1559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1/12</w:t>
            </w:r>
          </w:p>
        </w:tc>
        <w:tc>
          <w:tcPr>
            <w:tcW w:w="2016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Rovnomerné</w:t>
            </w:r>
          </w:p>
        </w:tc>
      </w:tr>
      <w:tr w:rsidR="001F5513" w:rsidRPr="001F5513" w:rsidTr="000E1C0A">
        <w:tc>
          <w:tcPr>
            <w:tcW w:w="3652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Budovy, stavby</w:t>
            </w:r>
          </w:p>
        </w:tc>
        <w:tc>
          <w:tcPr>
            <w:tcW w:w="1985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20 rokov</w:t>
            </w:r>
          </w:p>
        </w:tc>
        <w:tc>
          <w:tcPr>
            <w:tcW w:w="1559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1/20</w:t>
            </w:r>
          </w:p>
        </w:tc>
        <w:tc>
          <w:tcPr>
            <w:tcW w:w="2016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Rovnomerné</w:t>
            </w:r>
          </w:p>
        </w:tc>
      </w:tr>
      <w:tr w:rsidR="001F5513" w:rsidRPr="001F5513" w:rsidTr="000E1C0A">
        <w:tc>
          <w:tcPr>
            <w:tcW w:w="3652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Budovy, stavby</w:t>
            </w:r>
          </w:p>
        </w:tc>
        <w:tc>
          <w:tcPr>
            <w:tcW w:w="1985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40 rokov</w:t>
            </w:r>
          </w:p>
        </w:tc>
        <w:tc>
          <w:tcPr>
            <w:tcW w:w="1559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1/40</w:t>
            </w:r>
          </w:p>
        </w:tc>
        <w:tc>
          <w:tcPr>
            <w:tcW w:w="2016" w:type="dxa"/>
          </w:tcPr>
          <w:p w:rsidR="001F5513" w:rsidRPr="001F5513" w:rsidRDefault="001F5513" w:rsidP="001F551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F5513">
              <w:rPr>
                <w:rFonts w:ascii="Arial" w:hAnsi="Arial" w:cs="Arial"/>
                <w:color w:val="000000"/>
                <w:sz w:val="20"/>
                <w:szCs w:val="20"/>
              </w:rPr>
              <w:t>rovnomerné</w:t>
            </w:r>
          </w:p>
        </w:tc>
      </w:tr>
    </w:tbl>
    <w:p w:rsidR="00A21751" w:rsidRDefault="009C110F" w:rsidP="00A21751">
      <w:pPr>
        <w:pStyle w:val="Default"/>
        <w:spacing w:after="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h/ informácie o poskytnutých dotáciách </w:t>
      </w:r>
    </w:p>
    <w:p w:rsidR="009C110F" w:rsidRDefault="009C110F" w:rsidP="00A21751">
      <w:pPr>
        <w:pStyle w:val="Default"/>
        <w:ind w:left="360"/>
        <w:jc w:val="both"/>
        <w:rPr>
          <w:sz w:val="23"/>
          <w:szCs w:val="23"/>
        </w:rPr>
      </w:pPr>
      <w:r>
        <w:rPr>
          <w:sz w:val="23"/>
          <w:szCs w:val="23"/>
        </w:rPr>
        <w:t>V roku 20</w:t>
      </w:r>
      <w:r w:rsidR="00114AF6">
        <w:rPr>
          <w:sz w:val="23"/>
          <w:szCs w:val="23"/>
        </w:rPr>
        <w:t>2</w:t>
      </w:r>
      <w:r w:rsidR="00B25FF6">
        <w:rPr>
          <w:sz w:val="23"/>
          <w:szCs w:val="23"/>
        </w:rPr>
        <w:t>2</w:t>
      </w:r>
      <w:r>
        <w:rPr>
          <w:sz w:val="23"/>
          <w:szCs w:val="23"/>
        </w:rPr>
        <w:t xml:space="preserve"> spoločnosti bol</w:t>
      </w:r>
      <w:r w:rsidR="00353A0F">
        <w:rPr>
          <w:sz w:val="23"/>
          <w:szCs w:val="23"/>
        </w:rPr>
        <w:t>a</w:t>
      </w:r>
      <w:r>
        <w:rPr>
          <w:sz w:val="23"/>
          <w:szCs w:val="23"/>
        </w:rPr>
        <w:t xml:space="preserve"> poskytnut</w:t>
      </w:r>
      <w:r w:rsidR="00353A0F">
        <w:rPr>
          <w:sz w:val="23"/>
          <w:szCs w:val="23"/>
        </w:rPr>
        <w:t>á</w:t>
      </w:r>
      <w:r>
        <w:rPr>
          <w:sz w:val="23"/>
          <w:szCs w:val="23"/>
        </w:rPr>
        <w:t xml:space="preserve"> dotácie</w:t>
      </w:r>
      <w:r w:rsidR="00714E75">
        <w:rPr>
          <w:sz w:val="23"/>
          <w:szCs w:val="23"/>
        </w:rPr>
        <w:t xml:space="preserve"> zo Štátneho rozpočtu </w:t>
      </w:r>
      <w:r w:rsidR="00B25FF6">
        <w:rPr>
          <w:sz w:val="23"/>
          <w:szCs w:val="23"/>
        </w:rPr>
        <w:t>22 226,36</w:t>
      </w:r>
      <w:r w:rsidR="00714E75">
        <w:rPr>
          <w:sz w:val="23"/>
          <w:szCs w:val="23"/>
        </w:rPr>
        <w:t xml:space="preserve"> €.</w:t>
      </w:r>
    </w:p>
    <w:p w:rsidR="00B25FF6" w:rsidRDefault="00162BD2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Spoločnosť vykazuje pohľadávky za štátne dotácie vo výške </w:t>
      </w:r>
      <w:r w:rsidR="00B25FF6">
        <w:rPr>
          <w:sz w:val="23"/>
          <w:szCs w:val="23"/>
        </w:rPr>
        <w:t>625 681,11 €.</w:t>
      </w:r>
      <w:r>
        <w:rPr>
          <w:sz w:val="23"/>
          <w:szCs w:val="23"/>
        </w:rPr>
        <w:t xml:space="preserve">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5. Informácia o oprave významných chýb minulých účtovných období účtovaných v bežnom účtovnom období: </w:t>
      </w:r>
    </w:p>
    <w:p w:rsidR="009C110F" w:rsidRDefault="009C110F" w:rsidP="009C110F">
      <w:pPr>
        <w:pStyle w:val="Default"/>
        <w:jc w:val="both"/>
        <w:rPr>
          <w:sz w:val="23"/>
          <w:szCs w:val="23"/>
        </w:rPr>
      </w:pPr>
      <w:r w:rsidRPr="00B25FF6">
        <w:rPr>
          <w:i/>
          <w:sz w:val="23"/>
          <w:szCs w:val="23"/>
        </w:rPr>
        <w:t>Spoločnosť o významných chybách minulých období neúčtovala</w:t>
      </w:r>
      <w:r>
        <w:rPr>
          <w:sz w:val="23"/>
          <w:szCs w:val="23"/>
        </w:rPr>
        <w:t>.</w:t>
      </w:r>
    </w:p>
    <w:p w:rsidR="00D31AC5" w:rsidRDefault="00D31AC5" w:rsidP="00D31AC5">
      <w:pPr>
        <w:pStyle w:val="Default"/>
        <w:spacing w:after="20"/>
        <w:jc w:val="both"/>
        <w:rPr>
          <w:sz w:val="23"/>
          <w:szCs w:val="23"/>
        </w:rPr>
      </w:pP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  <w:r w:rsidR="00A03FC9">
        <w:rPr>
          <w:b/>
          <w:bCs/>
          <w:sz w:val="23"/>
          <w:szCs w:val="23"/>
        </w:rPr>
        <w:t>V</w:t>
      </w:r>
      <w:r>
        <w:rPr>
          <w:b/>
          <w:bCs/>
          <w:sz w:val="23"/>
          <w:szCs w:val="23"/>
        </w:rPr>
        <w:t xml:space="preserve">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Informácie, ktoré vysvetľujú a dopĺňajú súvahu a výkaz ziskov a strát </w:t>
      </w:r>
    </w:p>
    <w:p w:rsidR="00A03FC9" w:rsidRDefault="00A03FC9" w:rsidP="00A03FC9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1. K dlhodobému nehmotnému majetku </w:t>
      </w:r>
    </w:p>
    <w:p w:rsidR="00A03FC9" w:rsidRDefault="00A03FC9" w:rsidP="00A03FC9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Spoločnosť neeviduje žiadny dlhodobý nehmotný majetok. </w:t>
      </w:r>
    </w:p>
    <w:p w:rsidR="00A03FC9" w:rsidRDefault="00A03FC9" w:rsidP="00A03FC9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2. Informácie o významných položkách derivátov, majetku a záväzkoch zabezpečených derivátmi </w:t>
      </w:r>
    </w:p>
    <w:p w:rsidR="00A03FC9" w:rsidRDefault="00A03FC9" w:rsidP="00A03FC9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Spoločnosť o významných položkách derivátov, majetku a záväzkoch zabezpečenými derivátmi neúčtovala. </w:t>
      </w:r>
    </w:p>
    <w:p w:rsidR="00B2339F" w:rsidRDefault="00A03FC9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3</w:t>
      </w:r>
      <w:r w:rsidR="00B2339F">
        <w:rPr>
          <w:sz w:val="23"/>
          <w:szCs w:val="23"/>
        </w:rPr>
        <w:t>. Informácie o záväzkoch: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a/ celková suma záväzkov so zostatkovou dobou splatnosti dlhšou ako päť rokov: 0 €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b/ celková suma zabezpečených záväzkov: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Spoločnosť vykazuje záväzky z obchodného styku v celkovej sume: </w:t>
      </w:r>
      <w:r w:rsidR="00340A07">
        <w:rPr>
          <w:sz w:val="23"/>
          <w:szCs w:val="23"/>
        </w:rPr>
        <w:t>2 844 619</w:t>
      </w:r>
      <w:r>
        <w:rPr>
          <w:sz w:val="23"/>
          <w:szCs w:val="23"/>
        </w:rPr>
        <w:t xml:space="preserve">  €. </w:t>
      </w:r>
    </w:p>
    <w:p w:rsidR="00B2339F" w:rsidRDefault="00A03FC9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4</w:t>
      </w:r>
      <w:r w:rsidR="00B2339F">
        <w:rPr>
          <w:sz w:val="23"/>
          <w:szCs w:val="23"/>
        </w:rPr>
        <w:t xml:space="preserve">. Informácie o vlastných akciách a to: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a/ vlastné akcie počas účtovného obdobia 20</w:t>
      </w:r>
      <w:r w:rsidR="002A446D">
        <w:rPr>
          <w:sz w:val="23"/>
          <w:szCs w:val="23"/>
        </w:rPr>
        <w:t>2</w:t>
      </w:r>
      <w:r w:rsidR="00340A07">
        <w:rPr>
          <w:sz w:val="23"/>
          <w:szCs w:val="23"/>
        </w:rPr>
        <w:t>2</w:t>
      </w:r>
      <w:r>
        <w:rPr>
          <w:sz w:val="23"/>
          <w:szCs w:val="23"/>
        </w:rPr>
        <w:t xml:space="preserve"> spoločnosť nenadobudla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b/ vlastné akcie spoločnosť nemá </w:t>
      </w:r>
    </w:p>
    <w:p w:rsidR="00B2339F" w:rsidRDefault="00B2339F" w:rsidP="00B2339F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c/ vlastné akcie spoločnosť nemá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5. Informácie o sume a dôvodoch vzniku jednotlivých položiek nákladov alebo výnosov, ktoré majú výnimočný rozsah alebo výskyt: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Spoločnosť o výnimočných nákladoch v roku 20</w:t>
      </w:r>
      <w:r w:rsidR="002A446D">
        <w:rPr>
          <w:sz w:val="23"/>
          <w:szCs w:val="23"/>
        </w:rPr>
        <w:t>2</w:t>
      </w:r>
      <w:r w:rsidR="00340A07">
        <w:rPr>
          <w:sz w:val="23"/>
          <w:szCs w:val="23"/>
        </w:rPr>
        <w:t>2</w:t>
      </w:r>
      <w:r>
        <w:rPr>
          <w:sz w:val="23"/>
          <w:szCs w:val="23"/>
        </w:rPr>
        <w:t xml:space="preserve"> neúčtovala.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Spoločnosť o výnimočných výnosoch v roku 20</w:t>
      </w:r>
      <w:r w:rsidR="002A446D">
        <w:rPr>
          <w:sz w:val="23"/>
          <w:szCs w:val="23"/>
        </w:rPr>
        <w:t>2</w:t>
      </w:r>
      <w:r w:rsidR="00340A07">
        <w:rPr>
          <w:sz w:val="23"/>
          <w:szCs w:val="23"/>
        </w:rPr>
        <w:t>2</w:t>
      </w:r>
      <w:r w:rsidR="002C4E8D">
        <w:rPr>
          <w:sz w:val="23"/>
          <w:szCs w:val="23"/>
        </w:rPr>
        <w:t xml:space="preserve"> </w:t>
      </w:r>
      <w:r>
        <w:rPr>
          <w:sz w:val="23"/>
          <w:szCs w:val="23"/>
        </w:rPr>
        <w:t>neúčtovala.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Spoločnosť vykazuje pohľadávky z obchodného styku vo výške </w:t>
      </w:r>
      <w:r w:rsidR="00340A07">
        <w:rPr>
          <w:sz w:val="23"/>
          <w:szCs w:val="23"/>
        </w:rPr>
        <w:t>40 220,00</w:t>
      </w:r>
      <w:r>
        <w:rPr>
          <w:sz w:val="23"/>
          <w:szCs w:val="23"/>
        </w:rPr>
        <w:t xml:space="preserve"> €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Výsledok hospodárenia za rok 20</w:t>
      </w:r>
      <w:r w:rsidR="002C4E8D">
        <w:rPr>
          <w:sz w:val="23"/>
          <w:szCs w:val="23"/>
        </w:rPr>
        <w:t>2</w:t>
      </w:r>
      <w:r w:rsidR="00340A07">
        <w:rPr>
          <w:sz w:val="23"/>
          <w:szCs w:val="23"/>
        </w:rPr>
        <w:t>1</w:t>
      </w:r>
      <w:r>
        <w:rPr>
          <w:sz w:val="23"/>
          <w:szCs w:val="23"/>
        </w:rPr>
        <w:t xml:space="preserve"> je</w:t>
      </w:r>
      <w:r w:rsidR="00162BD2">
        <w:rPr>
          <w:sz w:val="23"/>
          <w:szCs w:val="23"/>
        </w:rPr>
        <w:t xml:space="preserve"> strata</w:t>
      </w:r>
      <w:r>
        <w:rPr>
          <w:sz w:val="23"/>
          <w:szCs w:val="23"/>
        </w:rPr>
        <w:t xml:space="preserve"> vo výške </w:t>
      </w:r>
      <w:r w:rsidR="002C4E8D">
        <w:rPr>
          <w:sz w:val="23"/>
          <w:szCs w:val="23"/>
        </w:rPr>
        <w:t>-</w:t>
      </w:r>
      <w:r w:rsidR="00340A07">
        <w:rPr>
          <w:sz w:val="23"/>
          <w:szCs w:val="23"/>
        </w:rPr>
        <w:t>190 567</w:t>
      </w:r>
      <w:r>
        <w:rPr>
          <w:sz w:val="23"/>
          <w:szCs w:val="23"/>
        </w:rPr>
        <w:t xml:space="preserve">  €.</w:t>
      </w:r>
    </w:p>
    <w:p w:rsidR="002A446D" w:rsidRDefault="002A446D" w:rsidP="009A5A8B">
      <w:pPr>
        <w:pStyle w:val="Default"/>
        <w:jc w:val="both"/>
        <w:rPr>
          <w:b/>
          <w:bCs/>
          <w:sz w:val="23"/>
          <w:szCs w:val="23"/>
        </w:rPr>
      </w:pPr>
      <w:r>
        <w:rPr>
          <w:sz w:val="23"/>
          <w:szCs w:val="23"/>
        </w:rPr>
        <w:t>Spoločnosť dosiahla stratu v roku 202</w:t>
      </w:r>
      <w:r w:rsidR="00340A07">
        <w:rPr>
          <w:sz w:val="23"/>
          <w:szCs w:val="23"/>
        </w:rPr>
        <w:t xml:space="preserve">2 </w:t>
      </w:r>
      <w:r>
        <w:rPr>
          <w:sz w:val="23"/>
          <w:szCs w:val="23"/>
        </w:rPr>
        <w:t>vo výške -</w:t>
      </w:r>
      <w:r w:rsidR="00340A07">
        <w:rPr>
          <w:sz w:val="23"/>
          <w:szCs w:val="23"/>
        </w:rPr>
        <w:t>1 070 595</w:t>
      </w:r>
      <w:r>
        <w:rPr>
          <w:sz w:val="23"/>
          <w:szCs w:val="23"/>
        </w:rPr>
        <w:t xml:space="preserve"> €.</w:t>
      </w:r>
    </w:p>
    <w:p w:rsidR="002A446D" w:rsidRDefault="002A446D" w:rsidP="009A5A8B">
      <w:pPr>
        <w:pStyle w:val="Default"/>
        <w:jc w:val="both"/>
        <w:rPr>
          <w:b/>
          <w:bCs/>
          <w:sz w:val="23"/>
          <w:szCs w:val="23"/>
        </w:rPr>
      </w:pPr>
    </w:p>
    <w:p w:rsidR="0080266E" w:rsidRDefault="0080266E" w:rsidP="009A5A8B">
      <w:pPr>
        <w:pStyle w:val="Default"/>
        <w:jc w:val="both"/>
        <w:rPr>
          <w:b/>
          <w:bCs/>
          <w:sz w:val="23"/>
          <w:szCs w:val="23"/>
        </w:rPr>
      </w:pPr>
    </w:p>
    <w:p w:rsidR="0080266E" w:rsidRDefault="0080266E" w:rsidP="009A5A8B">
      <w:pPr>
        <w:pStyle w:val="Default"/>
        <w:jc w:val="both"/>
        <w:rPr>
          <w:b/>
          <w:bCs/>
          <w:sz w:val="23"/>
          <w:szCs w:val="23"/>
        </w:rPr>
      </w:pPr>
    </w:p>
    <w:p w:rsidR="009A5A8B" w:rsidRDefault="009A5A8B" w:rsidP="009A5A8B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>P</w:t>
      </w:r>
      <w:r w:rsidR="007A1950">
        <w:rPr>
          <w:b/>
          <w:bCs/>
          <w:sz w:val="23"/>
          <w:szCs w:val="23"/>
        </w:rPr>
        <w:t xml:space="preserve">oznámky </w:t>
      </w:r>
      <w:proofErr w:type="spellStart"/>
      <w:r w:rsidR="007A1950">
        <w:rPr>
          <w:b/>
          <w:bCs/>
          <w:sz w:val="23"/>
          <w:szCs w:val="23"/>
        </w:rPr>
        <w:t>Úč</w:t>
      </w:r>
      <w:proofErr w:type="spellEnd"/>
      <w:r w:rsidR="007A1950">
        <w:rPr>
          <w:b/>
          <w:bCs/>
          <w:sz w:val="23"/>
          <w:szCs w:val="23"/>
        </w:rPr>
        <w:t xml:space="preserve"> POD</w:t>
      </w:r>
      <w:r>
        <w:rPr>
          <w:b/>
          <w:bCs/>
          <w:sz w:val="23"/>
          <w:szCs w:val="23"/>
        </w:rPr>
        <w:t xml:space="preserve"> 3-01       IČO:       47245689       DIČ:       2023687842</w:t>
      </w:r>
    </w:p>
    <w:p w:rsidR="009A5A8B" w:rsidRDefault="009A5A8B" w:rsidP="005070E8">
      <w:pPr>
        <w:pStyle w:val="Default"/>
        <w:jc w:val="both"/>
        <w:rPr>
          <w:sz w:val="23"/>
          <w:szCs w:val="23"/>
          <w:u w:val="single"/>
        </w:rPr>
      </w:pP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V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iných aktívach a iných pasívach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1. K iným aktívam a iným pasívam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a/ Spoločnosť nemá podmienený majetok, ktorý vznikol v dôsledku minulých udalosti a ktorého existencia alebo vlastníctvo závisí od toho, či nastane alebo nenastane jedna alebo viac neistých udalostí v budúcnosti, ktorých vznik nezávisí od účtovnej jednotky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b/ spoločnosť nemá podmienené záväzky ani zo súdnych rozhodnutí, z poskytnutých záruk, z všeobecne záväzného právneho predpisu.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2. Významné položky ostatných finančných povinností, ktoré sa nevykazujú v účtovných výkazoch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Spoločnosť takéto záväzky nemá.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3. Skutočnosti sledované na podsúvahových účtoch: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Účtovná jednotka takéto účty nemá</w:t>
      </w:r>
    </w:p>
    <w:p w:rsidR="00212C85" w:rsidRDefault="00212C85" w:rsidP="005070E8">
      <w:pPr>
        <w:pStyle w:val="Default"/>
        <w:jc w:val="both"/>
        <w:rPr>
          <w:sz w:val="23"/>
          <w:szCs w:val="23"/>
        </w:rPr>
      </w:pP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VI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Udalosti, ktoré nastali po dni, ku ktorému sa zostavuje účtovná závierka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 strát: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a/ pokles alebo zvýšenie trhovej ceny finančného majetku ako dôsledok udalosti, ktoré nastali po dni, ku ktorému sa zostavuje účtovná závierka do dňa zostavenia účtovnej závierky, s uvedením dôvodu týchto zmien: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 spoločnosti takého zmeny nenastali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b/ dôvody pre zmenu výšky rezerv a opravných položiek, ktoré nastali v dôsledku udalosti po dni, ku ktorému sa zostavuje účtovná závierka do dňa zostavenia účtovnej závierku: v spoločnosti takého zmeny nenastali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c/ zmene spoločníkov účtovnej jednotky: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 spoločnosti k zmene spoločníkov nedošlo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d/ prijatí rozhodnutia o predaji účtovnej jednotky alebo jej časti: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 spoločnosti nedošlo k predaji účtovnej jednotky ani jej časti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e/ zmeny významných položiek dlhodobého finančného majetku: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 spoločnosti k zmenám položiek dlhodobého finančného majetku nedošlo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f/ začatí alebo ukončení činnosti časti účtovnej jednotky: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 spoločnosti nenastali takéto zmeny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g/ vydané dlhopisy a iné cenné papiere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spoločnosť nevydala dlhopisy a iné cenné papiere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h/ zlúčenie, splynutie, rozdelenie a zmena právnej formy účtovnej jednotky: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 spoločnosti nenastali takéto zmeny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i/ mimoriadne udalosti, ak majú vplyv na hospodárenie účtovnej jednoty: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 spoločnosti takého udalosti nenastali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j/ získanie alebo odobratie licencií alebo iných povolení významných pre činnosť účtovnej jednoty: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 spoločnosti takého udalosti nenastali </w:t>
      </w:r>
    </w:p>
    <w:p w:rsidR="003C20B4" w:rsidRDefault="00930966" w:rsidP="00930966">
      <w:pPr>
        <w:pStyle w:val="Default"/>
        <w:ind w:firstLine="708"/>
        <w:jc w:val="both"/>
        <w:rPr>
          <w:b/>
          <w:bCs/>
          <w:sz w:val="23"/>
          <w:szCs w:val="23"/>
        </w:rPr>
      </w:pPr>
      <w:r>
        <w:rPr>
          <w:i/>
          <w:sz w:val="23"/>
          <w:szCs w:val="23"/>
        </w:rPr>
        <w:t>Očakávaný dopad konfliktu na Ukrajine na našu spoločnosť, ako aj odhad finančného účinku, sa nedá momentálne urobiť.</w:t>
      </w:r>
    </w:p>
    <w:p w:rsidR="00340A07" w:rsidRDefault="00340A07" w:rsidP="003C20B4">
      <w:pPr>
        <w:pStyle w:val="Default"/>
        <w:jc w:val="both"/>
        <w:rPr>
          <w:b/>
          <w:bCs/>
          <w:sz w:val="23"/>
          <w:szCs w:val="23"/>
        </w:rPr>
      </w:pP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VII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Ostatné informácie </w:t>
      </w:r>
    </w:p>
    <w:p w:rsidR="00DB4D69" w:rsidRPr="00340A07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1. Informácia o udelení výlučného práva alebo osobitného práva, ktorým sa udelilo právo poskytovať služby vo verejnom záujme, pričom sa uvádza náhrada za túto činnosť v akejkoľvek forme spoločnosť nemá výlučné právo ani osobitné právo posky</w:t>
      </w:r>
      <w:r w:rsidR="00340A07">
        <w:rPr>
          <w:sz w:val="23"/>
          <w:szCs w:val="23"/>
        </w:rPr>
        <w:t>tovať služby vo verejnom záujme</w:t>
      </w:r>
    </w:p>
    <w:p w:rsidR="00DB4D69" w:rsidRDefault="00DB4D69" w:rsidP="003C20B4">
      <w:pPr>
        <w:pStyle w:val="Default"/>
        <w:jc w:val="both"/>
        <w:rPr>
          <w:b/>
          <w:bCs/>
          <w:sz w:val="23"/>
          <w:szCs w:val="23"/>
        </w:rPr>
      </w:pP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Poznámky </w:t>
      </w:r>
      <w:proofErr w:type="spellStart"/>
      <w:r>
        <w:rPr>
          <w:b/>
          <w:bCs/>
          <w:sz w:val="23"/>
          <w:szCs w:val="23"/>
        </w:rPr>
        <w:t>Úč</w:t>
      </w:r>
      <w:proofErr w:type="spellEnd"/>
      <w:r>
        <w:rPr>
          <w:b/>
          <w:bCs/>
          <w:sz w:val="23"/>
          <w:szCs w:val="23"/>
        </w:rPr>
        <w:t xml:space="preserve"> POD 3-01       IČO:       47245689       DIČ:       2023687842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2. Informácie o účtovnej jednotke, na ktorú sa vzťahuje § 23 d ods. 6 zákona, ktorej činnosť je zaradená do kategórie priemyselnej výroby podľa osobitného predpisu: Spoločnosť nie je zaradená do kategórie priemyselnej výroby podľa osobitného predpisu.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3. Informácie o finančných vzťahoch medzi orgánom verejnej moci a účtovnou jednotkou: Spoločnosť  nie je zaradená do kategórie priemyselnej výroby podľa osobitného predpisu. </w:t>
      </w:r>
    </w:p>
    <w:p w:rsidR="003C20B4" w:rsidRDefault="003C20B4" w:rsidP="003C20B4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212C85" w:rsidRDefault="00212C85" w:rsidP="00212C85">
      <w:pPr>
        <w:pStyle w:val="Default"/>
        <w:jc w:val="both"/>
        <w:rPr>
          <w:sz w:val="23"/>
          <w:szCs w:val="23"/>
        </w:rPr>
      </w:pPr>
    </w:p>
    <w:p w:rsidR="00212C85" w:rsidRDefault="00212C85" w:rsidP="00212C85">
      <w:pPr>
        <w:pStyle w:val="Default"/>
        <w:jc w:val="both"/>
        <w:rPr>
          <w:sz w:val="23"/>
          <w:szCs w:val="23"/>
        </w:rPr>
      </w:pPr>
    </w:p>
    <w:p w:rsidR="005070E8" w:rsidRDefault="005070E8" w:rsidP="005070E8">
      <w:pPr>
        <w:pStyle w:val="Default"/>
        <w:jc w:val="both"/>
        <w:rPr>
          <w:b/>
          <w:bCs/>
          <w:sz w:val="23"/>
          <w:szCs w:val="23"/>
        </w:rPr>
      </w:pPr>
    </w:p>
    <w:p w:rsidR="00E40E71" w:rsidRDefault="00E40E71" w:rsidP="005070E8">
      <w:pPr>
        <w:pStyle w:val="Default"/>
        <w:jc w:val="both"/>
        <w:rPr>
          <w:b/>
          <w:bCs/>
          <w:sz w:val="23"/>
          <w:szCs w:val="23"/>
        </w:rPr>
      </w:pPr>
    </w:p>
    <w:p w:rsidR="00E40E71" w:rsidRDefault="00E40E71" w:rsidP="005070E8">
      <w:pPr>
        <w:pStyle w:val="Default"/>
        <w:jc w:val="both"/>
        <w:rPr>
          <w:b/>
          <w:bCs/>
          <w:sz w:val="23"/>
          <w:szCs w:val="23"/>
        </w:rPr>
      </w:pPr>
    </w:p>
    <w:p w:rsidR="00E40E71" w:rsidRDefault="00E40E71" w:rsidP="005070E8">
      <w:pPr>
        <w:pStyle w:val="Default"/>
        <w:jc w:val="both"/>
        <w:rPr>
          <w:b/>
          <w:bCs/>
          <w:sz w:val="23"/>
          <w:szCs w:val="23"/>
        </w:rPr>
      </w:pPr>
    </w:p>
    <w:p w:rsidR="005070E8" w:rsidRDefault="005070E8" w:rsidP="005070E8">
      <w:pPr>
        <w:pStyle w:val="Default"/>
        <w:jc w:val="both"/>
        <w:rPr>
          <w:sz w:val="23"/>
          <w:szCs w:val="23"/>
        </w:rPr>
      </w:pPr>
    </w:p>
    <w:p w:rsidR="005070E8" w:rsidRDefault="005070E8" w:rsidP="005070E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 Rožňave: </w:t>
      </w:r>
      <w:r w:rsidR="00340A07">
        <w:rPr>
          <w:sz w:val="23"/>
          <w:szCs w:val="23"/>
        </w:rPr>
        <w:t>15</w:t>
      </w:r>
      <w:r w:rsidR="002A446D">
        <w:rPr>
          <w:sz w:val="23"/>
          <w:szCs w:val="23"/>
        </w:rPr>
        <w:t>.03.</w:t>
      </w:r>
      <w:r w:rsidR="0080266E">
        <w:rPr>
          <w:sz w:val="23"/>
          <w:szCs w:val="23"/>
        </w:rPr>
        <w:t>202</w:t>
      </w:r>
      <w:r w:rsidR="00340A07">
        <w:rPr>
          <w:sz w:val="23"/>
          <w:szCs w:val="23"/>
        </w:rPr>
        <w:t>2</w:t>
      </w:r>
      <w:bookmarkStart w:id="0" w:name="_GoBack"/>
      <w:bookmarkEnd w:id="0"/>
    </w:p>
    <w:p w:rsidR="00E40E71" w:rsidRDefault="00E40E71" w:rsidP="005070E8">
      <w:pPr>
        <w:pStyle w:val="Default"/>
        <w:jc w:val="both"/>
        <w:rPr>
          <w:sz w:val="23"/>
          <w:szCs w:val="23"/>
        </w:rPr>
      </w:pPr>
    </w:p>
    <w:p w:rsidR="00DB4D69" w:rsidRDefault="00DB4D69" w:rsidP="005070E8">
      <w:pPr>
        <w:pStyle w:val="Default"/>
        <w:jc w:val="both"/>
        <w:rPr>
          <w:sz w:val="23"/>
          <w:szCs w:val="23"/>
        </w:rPr>
      </w:pPr>
    </w:p>
    <w:p w:rsidR="00DB4D69" w:rsidRDefault="00DB4D69" w:rsidP="005070E8">
      <w:pPr>
        <w:pStyle w:val="Default"/>
        <w:jc w:val="both"/>
        <w:rPr>
          <w:sz w:val="23"/>
          <w:szCs w:val="23"/>
        </w:rPr>
      </w:pPr>
    </w:p>
    <w:p w:rsidR="00DB4D69" w:rsidRDefault="00DB4D69" w:rsidP="005070E8">
      <w:pPr>
        <w:pStyle w:val="Default"/>
        <w:jc w:val="both"/>
        <w:rPr>
          <w:sz w:val="23"/>
          <w:szCs w:val="23"/>
        </w:rPr>
      </w:pPr>
    </w:p>
    <w:p w:rsidR="005070E8" w:rsidRDefault="005070E8" w:rsidP="005070E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Vypracoval</w:t>
      </w:r>
      <w:r w:rsidR="00E56152">
        <w:rPr>
          <w:sz w:val="23"/>
          <w:szCs w:val="23"/>
        </w:rPr>
        <w:t>a</w:t>
      </w:r>
      <w:r>
        <w:rPr>
          <w:sz w:val="23"/>
          <w:szCs w:val="23"/>
        </w:rPr>
        <w:t xml:space="preserve">: </w:t>
      </w:r>
      <w:proofErr w:type="spellStart"/>
      <w:r w:rsidR="00E40E71">
        <w:rPr>
          <w:sz w:val="23"/>
          <w:szCs w:val="23"/>
        </w:rPr>
        <w:t>Bc.Agnesa</w:t>
      </w:r>
      <w:proofErr w:type="spellEnd"/>
      <w:r w:rsidR="00E40E71">
        <w:rPr>
          <w:sz w:val="23"/>
          <w:szCs w:val="23"/>
        </w:rPr>
        <w:t xml:space="preserve"> </w:t>
      </w:r>
      <w:proofErr w:type="spellStart"/>
      <w:r w:rsidR="00E40E71">
        <w:rPr>
          <w:sz w:val="23"/>
          <w:szCs w:val="23"/>
        </w:rPr>
        <w:t>Mračková</w:t>
      </w:r>
      <w:proofErr w:type="spellEnd"/>
      <w:r>
        <w:rPr>
          <w:sz w:val="23"/>
          <w:szCs w:val="23"/>
        </w:rPr>
        <w:t xml:space="preserve">                               schválil: </w:t>
      </w:r>
      <w:r w:rsidR="00681180">
        <w:rPr>
          <w:sz w:val="23"/>
          <w:szCs w:val="23"/>
        </w:rPr>
        <w:t xml:space="preserve">Peter </w:t>
      </w:r>
      <w:proofErr w:type="spellStart"/>
      <w:r w:rsidR="00681180">
        <w:rPr>
          <w:sz w:val="23"/>
          <w:szCs w:val="23"/>
        </w:rPr>
        <w:t>Legnár</w:t>
      </w:r>
      <w:proofErr w:type="spellEnd"/>
    </w:p>
    <w:p w:rsidR="006A3E23" w:rsidRDefault="006A3E23" w:rsidP="00ED154F">
      <w:pPr>
        <w:pStyle w:val="Default"/>
        <w:jc w:val="both"/>
        <w:rPr>
          <w:b/>
          <w:bCs/>
          <w:sz w:val="23"/>
          <w:szCs w:val="23"/>
        </w:rPr>
      </w:pPr>
    </w:p>
    <w:sectPr w:rsidR="006A3E23" w:rsidSect="00DB4D69">
      <w:pgSz w:w="11906" w:h="16838" w:code="9"/>
      <w:pgMar w:top="1135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02B3FF"/>
    <w:multiLevelType w:val="hybridMultilevel"/>
    <w:tmpl w:val="F118137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6AB43B0"/>
    <w:multiLevelType w:val="hybridMultilevel"/>
    <w:tmpl w:val="2E92C37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885EE533"/>
    <w:multiLevelType w:val="hybridMultilevel"/>
    <w:tmpl w:val="CC83C2F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8B5B7AF6"/>
    <w:multiLevelType w:val="hybridMultilevel"/>
    <w:tmpl w:val="ED41689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A461A027"/>
    <w:multiLevelType w:val="hybridMultilevel"/>
    <w:tmpl w:val="ACDFD63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A8270C15"/>
    <w:multiLevelType w:val="hybridMultilevel"/>
    <w:tmpl w:val="9C4450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BFBF160F"/>
    <w:multiLevelType w:val="hybridMultilevel"/>
    <w:tmpl w:val="39E5B5E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C2DFC6FA"/>
    <w:multiLevelType w:val="hybridMultilevel"/>
    <w:tmpl w:val="3F8BE50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E5493DEE"/>
    <w:multiLevelType w:val="hybridMultilevel"/>
    <w:tmpl w:val="0B0569F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E78F7CDC"/>
    <w:multiLevelType w:val="hybridMultilevel"/>
    <w:tmpl w:val="EBB5A11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F8B838F3"/>
    <w:multiLevelType w:val="hybridMultilevel"/>
    <w:tmpl w:val="35460F2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FB576CE2"/>
    <w:multiLevelType w:val="hybridMultilevel"/>
    <w:tmpl w:val="A1844D5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>
    <w:nsid w:val="0274E507"/>
    <w:multiLevelType w:val="hybridMultilevel"/>
    <w:tmpl w:val="EE6BB52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>
    <w:nsid w:val="05051A3F"/>
    <w:multiLevelType w:val="hybridMultilevel"/>
    <w:tmpl w:val="691BFD0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0A870157"/>
    <w:multiLevelType w:val="hybridMultilevel"/>
    <w:tmpl w:val="0C5C9AEC"/>
    <w:lvl w:ilvl="0" w:tplc="B26A247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FF9DC10"/>
    <w:multiLevelType w:val="hybridMultilevel"/>
    <w:tmpl w:val="6A77C2C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>
    <w:nsid w:val="13A1664F"/>
    <w:multiLevelType w:val="hybridMultilevel"/>
    <w:tmpl w:val="90CA7B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>
    <w:nsid w:val="1B005CAB"/>
    <w:multiLevelType w:val="hybridMultilevel"/>
    <w:tmpl w:val="9F0CF91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>
    <w:nsid w:val="24FC4252"/>
    <w:multiLevelType w:val="hybridMultilevel"/>
    <w:tmpl w:val="8D2A0B7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>
    <w:nsid w:val="288ABFE6"/>
    <w:multiLevelType w:val="hybridMultilevel"/>
    <w:tmpl w:val="35B0DFC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>
    <w:nsid w:val="2AB9419B"/>
    <w:multiLevelType w:val="multilevel"/>
    <w:tmpl w:val="4D4A6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2B90F9A5"/>
    <w:multiLevelType w:val="hybridMultilevel"/>
    <w:tmpl w:val="F622964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>
    <w:nsid w:val="2DE6BE3B"/>
    <w:multiLevelType w:val="hybridMultilevel"/>
    <w:tmpl w:val="56F0F7A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>
    <w:nsid w:val="4BCB8EE8"/>
    <w:multiLevelType w:val="hybridMultilevel"/>
    <w:tmpl w:val="C3E16A0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>
    <w:nsid w:val="5994F21A"/>
    <w:multiLevelType w:val="hybridMultilevel"/>
    <w:tmpl w:val="E4B6363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>
    <w:nsid w:val="5F3579FB"/>
    <w:multiLevelType w:val="hybridMultilevel"/>
    <w:tmpl w:val="CFC2DE6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>
    <w:nsid w:val="6792237F"/>
    <w:multiLevelType w:val="hybridMultilevel"/>
    <w:tmpl w:val="EB0476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B0490CD"/>
    <w:multiLevelType w:val="hybridMultilevel"/>
    <w:tmpl w:val="102608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21"/>
  </w:num>
  <w:num w:numId="2">
    <w:abstractNumId w:val="1"/>
  </w:num>
  <w:num w:numId="3">
    <w:abstractNumId w:val="10"/>
  </w:num>
  <w:num w:numId="4">
    <w:abstractNumId w:val="7"/>
  </w:num>
  <w:num w:numId="5">
    <w:abstractNumId w:val="11"/>
  </w:num>
  <w:num w:numId="6">
    <w:abstractNumId w:val="2"/>
  </w:num>
  <w:num w:numId="7">
    <w:abstractNumId w:val="16"/>
  </w:num>
  <w:num w:numId="8">
    <w:abstractNumId w:val="27"/>
  </w:num>
  <w:num w:numId="9">
    <w:abstractNumId w:val="5"/>
  </w:num>
  <w:num w:numId="10">
    <w:abstractNumId w:val="24"/>
  </w:num>
  <w:num w:numId="11">
    <w:abstractNumId w:val="9"/>
  </w:num>
  <w:num w:numId="12">
    <w:abstractNumId w:val="13"/>
  </w:num>
  <w:num w:numId="13">
    <w:abstractNumId w:val="17"/>
  </w:num>
  <w:num w:numId="14">
    <w:abstractNumId w:val="22"/>
  </w:num>
  <w:num w:numId="15">
    <w:abstractNumId w:val="0"/>
  </w:num>
  <w:num w:numId="16">
    <w:abstractNumId w:val="18"/>
  </w:num>
  <w:num w:numId="17">
    <w:abstractNumId w:val="15"/>
  </w:num>
  <w:num w:numId="18">
    <w:abstractNumId w:val="25"/>
  </w:num>
  <w:num w:numId="19">
    <w:abstractNumId w:val="19"/>
  </w:num>
  <w:num w:numId="20">
    <w:abstractNumId w:val="6"/>
  </w:num>
  <w:num w:numId="21">
    <w:abstractNumId w:val="3"/>
  </w:num>
  <w:num w:numId="22">
    <w:abstractNumId w:val="23"/>
  </w:num>
  <w:num w:numId="23">
    <w:abstractNumId w:val="8"/>
  </w:num>
  <w:num w:numId="24">
    <w:abstractNumId w:val="4"/>
  </w:num>
  <w:num w:numId="25">
    <w:abstractNumId w:val="12"/>
  </w:num>
  <w:num w:numId="26">
    <w:abstractNumId w:val="26"/>
  </w:num>
  <w:num w:numId="27">
    <w:abstractNumId w:val="20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3F4800"/>
    <w:rsid w:val="000155C8"/>
    <w:rsid w:val="00085D2A"/>
    <w:rsid w:val="000E277C"/>
    <w:rsid w:val="000E6135"/>
    <w:rsid w:val="000F58BB"/>
    <w:rsid w:val="00114AF6"/>
    <w:rsid w:val="00115947"/>
    <w:rsid w:val="00115F47"/>
    <w:rsid w:val="00133506"/>
    <w:rsid w:val="001412E3"/>
    <w:rsid w:val="00162BD2"/>
    <w:rsid w:val="00166A29"/>
    <w:rsid w:val="001A40C3"/>
    <w:rsid w:val="001F5513"/>
    <w:rsid w:val="00212C85"/>
    <w:rsid w:val="00283E4E"/>
    <w:rsid w:val="0029525C"/>
    <w:rsid w:val="002A446D"/>
    <w:rsid w:val="002C4E8D"/>
    <w:rsid w:val="002C6FC7"/>
    <w:rsid w:val="002F753B"/>
    <w:rsid w:val="0030129E"/>
    <w:rsid w:val="00340A07"/>
    <w:rsid w:val="00353A0F"/>
    <w:rsid w:val="00391D27"/>
    <w:rsid w:val="003C20B4"/>
    <w:rsid w:val="003F0B7A"/>
    <w:rsid w:val="003F15D7"/>
    <w:rsid w:val="003F4800"/>
    <w:rsid w:val="004C3ED9"/>
    <w:rsid w:val="004E2C86"/>
    <w:rsid w:val="005070E8"/>
    <w:rsid w:val="005526A4"/>
    <w:rsid w:val="00556FC8"/>
    <w:rsid w:val="005617E7"/>
    <w:rsid w:val="005A6B9E"/>
    <w:rsid w:val="005D30D8"/>
    <w:rsid w:val="005E4EDA"/>
    <w:rsid w:val="00681180"/>
    <w:rsid w:val="006A3E23"/>
    <w:rsid w:val="006B7F64"/>
    <w:rsid w:val="006C065C"/>
    <w:rsid w:val="006E0889"/>
    <w:rsid w:val="00714E75"/>
    <w:rsid w:val="00733D3A"/>
    <w:rsid w:val="00735514"/>
    <w:rsid w:val="00754A09"/>
    <w:rsid w:val="00755FA4"/>
    <w:rsid w:val="007A1950"/>
    <w:rsid w:val="007A4D3E"/>
    <w:rsid w:val="007D4DBE"/>
    <w:rsid w:val="0080083F"/>
    <w:rsid w:val="0080266E"/>
    <w:rsid w:val="00824469"/>
    <w:rsid w:val="00870605"/>
    <w:rsid w:val="009142F9"/>
    <w:rsid w:val="00930966"/>
    <w:rsid w:val="00944772"/>
    <w:rsid w:val="0098294D"/>
    <w:rsid w:val="009A5A8B"/>
    <w:rsid w:val="009B279B"/>
    <w:rsid w:val="009C110F"/>
    <w:rsid w:val="009D2C38"/>
    <w:rsid w:val="009F1F0A"/>
    <w:rsid w:val="009F6043"/>
    <w:rsid w:val="00A03FC9"/>
    <w:rsid w:val="00A21751"/>
    <w:rsid w:val="00A35FE7"/>
    <w:rsid w:val="00A4685A"/>
    <w:rsid w:val="00AE3AFE"/>
    <w:rsid w:val="00B05CDA"/>
    <w:rsid w:val="00B2339F"/>
    <w:rsid w:val="00B25FF6"/>
    <w:rsid w:val="00BD6AAA"/>
    <w:rsid w:val="00C279C3"/>
    <w:rsid w:val="00C37E9D"/>
    <w:rsid w:val="00C57288"/>
    <w:rsid w:val="00C92A36"/>
    <w:rsid w:val="00D007A3"/>
    <w:rsid w:val="00D31AC5"/>
    <w:rsid w:val="00D60F4A"/>
    <w:rsid w:val="00D66A26"/>
    <w:rsid w:val="00D67682"/>
    <w:rsid w:val="00DA33E1"/>
    <w:rsid w:val="00DB4D69"/>
    <w:rsid w:val="00E02A84"/>
    <w:rsid w:val="00E40E71"/>
    <w:rsid w:val="00E4160C"/>
    <w:rsid w:val="00E56152"/>
    <w:rsid w:val="00E65545"/>
    <w:rsid w:val="00E71EFB"/>
    <w:rsid w:val="00E862F9"/>
    <w:rsid w:val="00E90ADA"/>
    <w:rsid w:val="00EB67D1"/>
    <w:rsid w:val="00EC3593"/>
    <w:rsid w:val="00ED154F"/>
    <w:rsid w:val="00ED59CD"/>
    <w:rsid w:val="00EE1D5B"/>
    <w:rsid w:val="00F10E7D"/>
    <w:rsid w:val="00F12A94"/>
    <w:rsid w:val="00F13B81"/>
    <w:rsid w:val="00F44D1E"/>
    <w:rsid w:val="00F47DB8"/>
    <w:rsid w:val="00F60711"/>
    <w:rsid w:val="00F90E75"/>
    <w:rsid w:val="00FB1D14"/>
    <w:rsid w:val="00FC2606"/>
    <w:rsid w:val="00FE7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26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F480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0155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F75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753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90ADA"/>
  </w:style>
  <w:style w:type="paragraph" w:styleId="Normlnywebov">
    <w:name w:val="Normal (Web)"/>
    <w:basedOn w:val="Normlny"/>
    <w:uiPriority w:val="99"/>
    <w:unhideWhenUsed/>
    <w:rsid w:val="003F0B7A"/>
    <w:rPr>
      <w:rFonts w:ascii="Times New Roman" w:hAnsi="Times New Roman" w:cs="Times New Roman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1F5513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F480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0155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F75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753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90A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299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1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F2E04A-E919-4678-AE2D-7F9C07AAE1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2324</Words>
  <Characters>13251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Pitoňáková</dc:creator>
  <cp:lastModifiedBy>MRAČKOVÁ Agi</cp:lastModifiedBy>
  <cp:revision>2</cp:revision>
  <cp:lastPrinted>2022-03-30T09:34:00Z</cp:lastPrinted>
  <dcterms:created xsi:type="dcterms:W3CDTF">2023-03-28T14:54:00Z</dcterms:created>
  <dcterms:modified xsi:type="dcterms:W3CDTF">2023-03-28T14:54:00Z</dcterms:modified>
</cp:coreProperties>
</file>