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626169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E0457A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Trinity spol. s r.o. 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E0457A" w:rsidP="00E0457A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Kováčska 28, 040 01 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190A4B" w:rsidP="00E0457A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79 120 </w:t>
            </w:r>
            <w:r w:rsidR="00E0457A">
              <w:rPr>
                <w:snapToGrid w:val="0"/>
                <w:color w:val="000000"/>
                <w:sz w:val="15"/>
                <w:szCs w:val="15"/>
                <w:lang w:eastAsia="sk-SK"/>
              </w:rPr>
              <w:t>Cestovná kancelária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335AB7" w:rsidRPr="002101E6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DE3DC9" w:rsidP="00DE3DC9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2021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190A4B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DE3DC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190A4B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</w:t>
            </w:r>
          </w:p>
        </w:tc>
      </w:tr>
      <w:tr w:rsidR="00335AB7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190A4B" w:rsidP="00190A4B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3,5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E0457A" w:rsidP="00E0457A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0C6FA2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DD4209">
        <w:rPr>
          <w:snapToGrid w:val="0"/>
          <w:lang w:eastAsia="sk-SK"/>
        </w:rPr>
        <w:t>2</w:t>
      </w:r>
      <w:r w:rsidR="00190A4B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do 31. decembra 20</w:t>
      </w:r>
      <w:r w:rsidR="00DD4209">
        <w:rPr>
          <w:snapToGrid w:val="0"/>
          <w:lang w:eastAsia="sk-SK"/>
        </w:rPr>
        <w:t>2</w:t>
      </w:r>
      <w:r w:rsidR="00190A4B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 xml:space="preserve">Účtovná závierka je zostavená na všeobecné použitie.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6F4159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DE3DC9">
        <w:rPr>
          <w:snapToGrid w:val="0"/>
        </w:rPr>
        <w:t>2</w:t>
      </w:r>
      <w:r w:rsidR="00190A4B">
        <w:rPr>
          <w:snapToGrid w:val="0"/>
        </w:rPr>
        <w:t>1</w:t>
      </w:r>
      <w:r w:rsidRPr="00033E8A">
        <w:rPr>
          <w:snapToGrid w:val="0"/>
        </w:rPr>
        <w:t xml:space="preserve"> schválilo riadne valné zhromaždenie, ktoré sa konalo dňa </w:t>
      </w:r>
      <w:r w:rsidR="00270B36">
        <w:rPr>
          <w:snapToGrid w:val="0"/>
        </w:rPr>
        <w:t>29</w:t>
      </w:r>
      <w:r w:rsidR="00DD4209">
        <w:rPr>
          <w:snapToGrid w:val="0"/>
        </w:rPr>
        <w:t>.</w:t>
      </w:r>
      <w:r w:rsidR="00270B36">
        <w:rPr>
          <w:snapToGrid w:val="0"/>
        </w:rPr>
        <w:t>06</w:t>
      </w:r>
      <w:r w:rsidR="00DD4209">
        <w:rPr>
          <w:snapToGrid w:val="0"/>
        </w:rPr>
        <w:t>.202</w:t>
      </w:r>
      <w:r w:rsidR="00190A4B">
        <w:rPr>
          <w:snapToGrid w:val="0"/>
        </w:rPr>
        <w:t>2</w:t>
      </w:r>
    </w:p>
    <w:p w:rsidR="00F0672E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DE3DC9">
        <w:rPr>
          <w:snapToGrid w:val="0"/>
          <w:lang w:eastAsia="sk-SK"/>
        </w:rPr>
        <w:t>2</w:t>
      </w:r>
      <w:r w:rsidR="00190A4B">
        <w:rPr>
          <w:snapToGrid w:val="0"/>
          <w:lang w:eastAsia="sk-SK"/>
        </w:rPr>
        <w:t>1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</w:p>
    <w:p w:rsidR="00DD4209" w:rsidRDefault="00DD4209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F0672E" w:rsidRPr="00190A4B" w:rsidRDefault="00335AB7" w:rsidP="00F0672E">
      <w:pPr>
        <w:numPr>
          <w:ilvl w:val="0"/>
          <w:numId w:val="5"/>
        </w:numPr>
        <w:rPr>
          <w:sz w:val="14"/>
          <w:szCs w:val="14"/>
        </w:rPr>
      </w:pPr>
      <w:r w:rsidRPr="002101E6">
        <w:t>Účtovná závierka za rok 20</w:t>
      </w:r>
      <w:r w:rsidR="00DD4209">
        <w:t>2</w:t>
      </w:r>
      <w:r w:rsidR="00190A4B">
        <w:t>2</w:t>
      </w:r>
      <w:r w:rsidRPr="002101E6">
        <w:t xml:space="preserve"> 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DD4209">
        <w:t>2</w:t>
      </w:r>
      <w:r w:rsidR="00190A4B">
        <w:t>2</w:t>
      </w:r>
      <w:r w:rsidR="00447FD2" w:rsidRPr="00447FD2">
        <w:t xml:space="preserve"> dosiahla  </w:t>
      </w:r>
      <w:r w:rsidR="00E0457A">
        <w:t>účtovn</w:t>
      </w:r>
      <w:r w:rsidR="00190A4B">
        <w:t>ú stratu</w:t>
      </w:r>
      <w:r w:rsidR="008F6F27">
        <w:t xml:space="preserve">                      </w:t>
      </w:r>
      <w:r w:rsidR="00447FD2" w:rsidRPr="00447FD2">
        <w:t>k 31.decembru 20</w:t>
      </w:r>
      <w:r w:rsidR="00DD4209">
        <w:t>2</w:t>
      </w:r>
      <w:r w:rsidR="00190A4B">
        <w:t>2</w:t>
      </w:r>
      <w:r w:rsidR="00447FD2" w:rsidRPr="00447FD2">
        <w:t xml:space="preserve"> vo výške </w:t>
      </w:r>
      <w:r w:rsidR="00190A4B">
        <w:t>39 825,49</w:t>
      </w:r>
      <w:r w:rsidR="00DE3DC9">
        <w:t xml:space="preserve"> </w:t>
      </w:r>
      <w:r w:rsidR="00DD4209">
        <w:t xml:space="preserve"> a</w:t>
      </w:r>
      <w:r w:rsidR="00DE3DC9">
        <w:t> </w:t>
      </w:r>
      <w:r w:rsidR="00E0457A">
        <w:t>daňov</w:t>
      </w:r>
      <w:r w:rsidR="00190A4B">
        <w:t>ú</w:t>
      </w:r>
      <w:r w:rsidR="00DE3DC9">
        <w:t xml:space="preserve"> </w:t>
      </w:r>
      <w:r w:rsidR="00190A4B">
        <w:t>stratu</w:t>
      </w:r>
      <w:r w:rsidR="00E0457A">
        <w:t xml:space="preserve"> </w:t>
      </w:r>
      <w:r w:rsidR="00DE3DC9">
        <w:t>7</w:t>
      </w:r>
      <w:r w:rsidR="00190A4B">
        <w:t xml:space="preserve">39 680,24 </w:t>
      </w:r>
      <w:r w:rsidR="00DE3DC9">
        <w:t>eur</w:t>
      </w:r>
      <w:r w:rsidR="00DD4209">
        <w:t>. Dosiahnut</w:t>
      </w:r>
      <w:r w:rsidR="00190A4B">
        <w:t>á</w:t>
      </w:r>
      <w:r w:rsidR="00DD4209">
        <w:t xml:space="preserve"> </w:t>
      </w:r>
      <w:r w:rsidR="00DE3DC9">
        <w:t>celkov</w:t>
      </w:r>
      <w:r w:rsidR="00190A4B">
        <w:t>á</w:t>
      </w:r>
      <w:r w:rsidR="00DE3DC9">
        <w:t xml:space="preserve"> </w:t>
      </w:r>
      <w:r w:rsidR="00190A4B">
        <w:t xml:space="preserve">strata </w:t>
      </w:r>
      <w:r w:rsidR="00DD4209">
        <w:t xml:space="preserve">je z titulu </w:t>
      </w:r>
      <w:r w:rsidR="00190A4B">
        <w:t>navýšenia vstupov.</w:t>
      </w:r>
      <w:r w:rsidR="00DE3DC9">
        <w:t xml:space="preserve"> Celkový poklesu tržieb  trvá aj nadalej z titulu</w:t>
      </w:r>
      <w:r w:rsidR="00536282">
        <w:t xml:space="preserve"> Covidu.</w:t>
      </w:r>
    </w:p>
    <w:p w:rsidR="00F0672E" w:rsidRPr="00447FD2" w:rsidRDefault="00F0672E" w:rsidP="00F0672E">
      <w:pPr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>ákona o dani z príjmov sa splatné dane z príjmov určujú z účtovného zisku pred zdanením pri sadzbe 2</w:t>
      </w:r>
      <w:r w:rsidR="00B5458C">
        <w:t>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335AB7" w:rsidRDefault="00335AB7" w:rsidP="001E4D71">
      <w:pPr>
        <w:ind w:left="539"/>
      </w:pPr>
    </w:p>
    <w:p w:rsidR="00DD4209" w:rsidRDefault="00DD4209" w:rsidP="001E4D71">
      <w:pPr>
        <w:ind w:left="539"/>
      </w:pPr>
    </w:p>
    <w:p w:rsidR="00DD4209" w:rsidRDefault="00DD4209" w:rsidP="001E4D71">
      <w:pPr>
        <w:ind w:left="539"/>
      </w:pPr>
    </w:p>
    <w:p w:rsidR="00DD4209" w:rsidRDefault="00DD4209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35AB7" w:rsidRDefault="00335AB7" w:rsidP="005634CD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Rezervy</w:t>
      </w:r>
      <w:r w:rsidRPr="002101E6">
        <w:rPr>
          <w:snapToGrid w:val="0"/>
          <w:lang w:eastAsia="sk-SK"/>
        </w:rPr>
        <w:t xml:space="preserve"> – účtujú sa v očakávanej výške záväzku. Spoločnosť vytvára rezervu na </w:t>
      </w:r>
      <w:r w:rsidRPr="00B22CB2">
        <w:rPr>
          <w:snapToGrid w:val="0"/>
          <w:lang w:eastAsia="sk-SK"/>
        </w:rPr>
        <w:t xml:space="preserve"> nevyčerpané dovolenky vo výške </w:t>
      </w:r>
      <w:r w:rsidR="00536282">
        <w:rPr>
          <w:snapToGrid w:val="0"/>
          <w:lang w:eastAsia="sk-SK"/>
        </w:rPr>
        <w:t>318,38</w:t>
      </w:r>
      <w:r w:rsidR="00270B36">
        <w:rPr>
          <w:snapToGrid w:val="0"/>
          <w:lang w:eastAsia="sk-SK"/>
        </w:rPr>
        <w:t>.--</w:t>
      </w:r>
      <w:r>
        <w:rPr>
          <w:snapToGrid w:val="0"/>
          <w:lang w:eastAsia="sk-SK"/>
        </w:rPr>
        <w:t xml:space="preserve"> EUR.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</w:t>
      </w:r>
      <w:r w:rsidR="00536282">
        <w:rPr>
          <w:snapToGrid w:val="0"/>
          <w:lang w:eastAsia="sk-SK"/>
        </w:rPr>
        <w:t>ho oceneniu v účtovníctve, a to v čiastke 24,90 eur.</w:t>
      </w:r>
    </w:p>
    <w:p w:rsidR="00120838" w:rsidRDefault="00120838" w:rsidP="005634CD">
      <w:pPr>
        <w:tabs>
          <w:tab w:val="num" w:pos="993"/>
        </w:tabs>
        <w:ind w:left="993"/>
      </w:pPr>
    </w:p>
    <w:p w:rsidR="00120838" w:rsidRDefault="00120838" w:rsidP="005634CD">
      <w:pPr>
        <w:tabs>
          <w:tab w:val="num" w:pos="993"/>
        </w:tabs>
        <w:ind w:left="993"/>
      </w:pPr>
      <w:r>
        <w:tab/>
        <w:t xml:space="preserve">Spoločnosť </w:t>
      </w:r>
      <w:r w:rsidR="00E0457A">
        <w:t>ú</w:t>
      </w:r>
      <w:r>
        <w:t>čtovala o opravných položkách</w:t>
      </w:r>
    </w:p>
    <w:p w:rsidR="00335AB7" w:rsidRPr="002101E6" w:rsidRDefault="00FA0EA3" w:rsidP="005634CD">
      <w:pPr>
        <w:tabs>
          <w:tab w:val="num" w:pos="993"/>
        </w:tabs>
        <w:ind w:left="993"/>
      </w:pPr>
      <w:r>
        <w:tab/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Pr="002101E6" w:rsidRDefault="00335AB7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Default="006C21DA" w:rsidP="00775AEE">
      <w:pPr>
        <w:rPr>
          <w:i/>
          <w:iCs/>
        </w:rPr>
      </w:pPr>
      <w:r>
        <w:t>V roku 20</w:t>
      </w:r>
      <w:r w:rsidR="00DD4209">
        <w:t>2</w:t>
      </w:r>
      <w:r w:rsidR="00536282">
        <w:t>2</w:t>
      </w:r>
      <w:r w:rsidR="00DD4209">
        <w:t xml:space="preserve"> </w:t>
      </w:r>
      <w:r w:rsidR="00335AB7" w:rsidRPr="00B22CB2">
        <w:t xml:space="preserve"> Spoločnosť </w:t>
      </w:r>
      <w:r w:rsidR="00120838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270B36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DD4209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536282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536282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70B36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536282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120838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536282" w:rsidP="00270B36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266803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536282" w:rsidP="00DD4209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127666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536282" w:rsidP="00270B36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266803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536282" w:rsidP="00536282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127666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E0457A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E0457A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E0457A" w:rsidP="0012083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nenavyšovala ostatné kapitálové fondy v priebehu roka </w:t>
      </w:r>
      <w:r w:rsidR="00DD4209">
        <w:t>202</w:t>
      </w:r>
      <w:r w:rsidR="00536282">
        <w:t>2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Default="00335AB7" w:rsidP="00286CD3">
      <w:r w:rsidRPr="00F12BC7">
        <w:t xml:space="preserve">Spoločnosť </w:t>
      </w:r>
      <w:r w:rsidR="00E0457A">
        <w:t xml:space="preserve"> nemá najat</w:t>
      </w:r>
      <w:r w:rsidR="00794596">
        <w:t>ý</w:t>
      </w:r>
      <w:r w:rsidR="00E0457A">
        <w:t xml:space="preserve"> majetok</w:t>
      </w:r>
      <w:r w:rsidRPr="00F12BC7">
        <w:t>.</w:t>
      </w:r>
      <w:r w:rsidR="00F12BC7" w:rsidRPr="00F12BC7">
        <w:t xml:space="preserve"> </w:t>
      </w:r>
    </w:p>
    <w:p w:rsidR="00120838" w:rsidRDefault="00120838" w:rsidP="00286CD3"/>
    <w:p w:rsidR="00120838" w:rsidRPr="00286CD3" w:rsidRDefault="00120838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DD4209">
        <w:rPr>
          <w:snapToGrid w:val="0"/>
          <w:lang w:eastAsia="sk-SK"/>
        </w:rPr>
        <w:t>2</w:t>
      </w:r>
      <w:r w:rsidR="00536282">
        <w:rPr>
          <w:snapToGrid w:val="0"/>
          <w:lang w:eastAsia="sk-SK"/>
        </w:rPr>
        <w:t>2</w:t>
      </w:r>
      <w:r w:rsidR="00737871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131C" w:rsidRDefault="00FE131C">
      <w:r>
        <w:separator/>
      </w:r>
    </w:p>
  </w:endnote>
  <w:endnote w:type="continuationSeparator" w:id="1">
    <w:p w:rsidR="00FE131C" w:rsidRDefault="00FE13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7205AA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536282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131C" w:rsidRDefault="00FE131C">
      <w:r>
        <w:separator/>
      </w:r>
    </w:p>
  </w:footnote>
  <w:footnote w:type="continuationSeparator" w:id="1">
    <w:p w:rsidR="00FE131C" w:rsidRDefault="00FE13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Poznámky Úč PODV 3-01</w:t>
    </w:r>
    <w:r>
      <w:tab/>
      <w:t xml:space="preserve">IČO: </w:t>
    </w:r>
    <w:r w:rsidR="00E0457A">
      <w:t>36204498</w:t>
    </w:r>
    <w:r>
      <w:tab/>
      <w:t xml:space="preserve">DIČ: </w:t>
    </w:r>
    <w:bookmarkStart w:id="9" w:name="Business_name"/>
    <w:bookmarkEnd w:id="9"/>
    <w:r w:rsidR="00E0457A">
      <w:t>2020061186</w:t>
    </w:r>
  </w:p>
  <w:p w:rsidR="00335AB7" w:rsidRDefault="00E0457A" w:rsidP="00C81150">
    <w:pPr>
      <w:pStyle w:val="Hlavika"/>
    </w:pPr>
    <w:r>
      <w:t xml:space="preserve">TRINITY spol. s r.o. </w:t>
    </w:r>
  </w:p>
  <w:p w:rsidR="00335AB7" w:rsidRDefault="00335AB7" w:rsidP="00F0672E">
    <w:pPr>
      <w:pStyle w:val="Hlavika"/>
      <w:tabs>
        <w:tab w:val="clear" w:pos="4536"/>
        <w:tab w:val="clear" w:pos="9072"/>
        <w:tab w:val="left" w:pos="5631"/>
      </w:tabs>
    </w:pPr>
    <w:r>
      <w:t>Poznámky individuálnej účtovnej závierky</w:t>
    </w:r>
    <w:r w:rsidR="00F0672E">
      <w:tab/>
    </w:r>
  </w:p>
  <w:p w:rsidR="00335AB7" w:rsidRDefault="00335AB7" w:rsidP="00C81150">
    <w:pPr>
      <w:pStyle w:val="Hlavika"/>
    </w:pPr>
    <w:r>
      <w:t xml:space="preserve">Zostavenej k 31. decembru </w:t>
    </w:r>
    <w:r w:rsidR="00190A4B">
      <w:t>2022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211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0838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0A4B"/>
    <w:rsid w:val="00193CFA"/>
    <w:rsid w:val="0019430E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0B3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3098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27E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6B3B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36282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5AA"/>
    <w:rsid w:val="00720951"/>
    <w:rsid w:val="00725C93"/>
    <w:rsid w:val="00731171"/>
    <w:rsid w:val="0073354C"/>
    <w:rsid w:val="00736429"/>
    <w:rsid w:val="00736B44"/>
    <w:rsid w:val="007372E7"/>
    <w:rsid w:val="00737871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4596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D2CAE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36AE"/>
    <w:rsid w:val="00CA6376"/>
    <w:rsid w:val="00CA799C"/>
    <w:rsid w:val="00CB1400"/>
    <w:rsid w:val="00CB407B"/>
    <w:rsid w:val="00CB5C86"/>
    <w:rsid w:val="00CB601D"/>
    <w:rsid w:val="00CB6134"/>
    <w:rsid w:val="00CC01D0"/>
    <w:rsid w:val="00CC07E5"/>
    <w:rsid w:val="00CC2D00"/>
    <w:rsid w:val="00CC4625"/>
    <w:rsid w:val="00CC77A8"/>
    <w:rsid w:val="00CD0039"/>
    <w:rsid w:val="00CD0350"/>
    <w:rsid w:val="00CD1B3A"/>
    <w:rsid w:val="00CD4672"/>
    <w:rsid w:val="00CD4D70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61D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2CA7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4209"/>
    <w:rsid w:val="00DD5063"/>
    <w:rsid w:val="00DE135E"/>
    <w:rsid w:val="00DE151D"/>
    <w:rsid w:val="00DE242C"/>
    <w:rsid w:val="00DE29FC"/>
    <w:rsid w:val="00DE3DC9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0457A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72E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46CA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131C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1263</Words>
  <Characters>7204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2023-03-30T15:03:00Z</dcterms:created>
  <dcterms:modified xsi:type="dcterms:W3CDTF">2023-03-30T15:03:00Z</dcterms:modified>
</cp:coreProperties>
</file>