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 xml:space="preserve">SLOVMAS, a.s. </w:t>
      </w:r>
      <w:r w:rsidR="00E34387" w:rsidRPr="00E34387">
        <w:rPr>
          <w:lang w:val="sk-SK"/>
        </w:rPr>
        <w:t>(ďalej len „Spoločnosť“)</w:t>
      </w:r>
    </w:p>
    <w:p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:rsidR="00DA3D69" w:rsidRPr="00F32027" w:rsidRDefault="00DA3D69" w:rsidP="00DA3D69">
      <w:pPr>
        <w:jc w:val="both"/>
        <w:rPr>
          <w:sz w:val="24"/>
          <w:lang w:val="sk-SK"/>
        </w:rPr>
      </w:pPr>
    </w:p>
    <w:p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:rsidR="00354AD8" w:rsidRPr="00F32027" w:rsidRDefault="00FC7987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>
        <w:rPr>
          <w:sz w:val="24"/>
          <w:lang w:val="sk-SK"/>
        </w:rPr>
        <w:t>25.03.2022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:rsidR="003D7735" w:rsidRDefault="003D7735" w:rsidP="003D7735">
      <w:pPr>
        <w:ind w:left="284"/>
        <w:jc w:val="both"/>
        <w:rPr>
          <w:sz w:val="24"/>
          <w:lang w:val="sk-SK"/>
        </w:rPr>
      </w:pPr>
    </w:p>
    <w:p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CE2DCC">
        <w:rPr>
          <w:sz w:val="24"/>
          <w:lang w:val="sk-SK" w:eastAsia="ar-SA"/>
        </w:rPr>
        <w:t>2</w:t>
      </w:r>
      <w:r w:rsidR="00A72278">
        <w:rPr>
          <w:sz w:val="24"/>
          <w:lang w:val="sk-SK" w:eastAsia="ar-SA"/>
        </w:rPr>
        <w:t>2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A72278">
        <w:rPr>
          <w:sz w:val="24"/>
          <w:lang w:val="sk-SK" w:eastAsia="ar-SA"/>
        </w:rPr>
        <w:t>od 01.01.2022</w:t>
      </w:r>
      <w:r w:rsidR="00CE2DCC">
        <w:rPr>
          <w:sz w:val="24"/>
          <w:lang w:val="sk-SK" w:eastAsia="ar-SA"/>
        </w:rPr>
        <w:t xml:space="preserve"> do 31.12.202</w:t>
      </w:r>
      <w:r w:rsidR="00A72278">
        <w:rPr>
          <w:sz w:val="24"/>
          <w:lang w:val="sk-SK" w:eastAsia="ar-SA"/>
        </w:rPr>
        <w:t>2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</w:t>
            </w:r>
            <w:r w:rsidR="00FD2691">
              <w:rPr>
                <w:b/>
                <w:lang w:val="sk-SK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CE2DCC" w:rsidP="00BB11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</w:t>
            </w:r>
            <w:r w:rsidR="00FD2691">
              <w:rPr>
                <w:b/>
                <w:lang w:val="sk-SK"/>
              </w:rPr>
              <w:t>1</w:t>
            </w:r>
          </w:p>
        </w:tc>
      </w:tr>
      <w:tr w:rsidR="003D7735" w:rsidRPr="00F3202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A72278" w:rsidRDefault="00A72278" w:rsidP="007308C6">
            <w:pPr>
              <w:jc w:val="center"/>
              <w:rPr>
                <w:bCs/>
                <w:sz w:val="24"/>
                <w:lang w:val="sk-SK"/>
              </w:rPr>
            </w:pPr>
            <w:r w:rsidRPr="00A72278">
              <w:rPr>
                <w:bCs/>
                <w:sz w:val="24"/>
                <w:lang w:val="sk-SK"/>
              </w:rPr>
              <w:t>3,6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FD2691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5,1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Pr="00A72278" w:rsidRDefault="00471748" w:rsidP="00091722">
            <w:pPr>
              <w:jc w:val="center"/>
              <w:rPr>
                <w:bCs/>
                <w:sz w:val="24"/>
                <w:lang w:val="sk-SK"/>
              </w:rPr>
            </w:pPr>
            <w:r w:rsidRPr="00A72278">
              <w:rPr>
                <w:bCs/>
                <w:sz w:val="24"/>
                <w:lang w:val="sk-SK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Default="00FD2691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Pr="00A72278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 w:rsidRPr="00A72278"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Default="00091722" w:rsidP="006A786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0" w:name="_MON_1514706526"/>
    <w:bookmarkEnd w:id="0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7.8pt" o:ole="">
            <v:imagedata r:id="rId8" o:title=""/>
          </v:shape>
          <o:OLEObject Type="Embed" ProgID="Excel.Sheet.12" ShapeID="_x0000_i1025" DrawAspect="Content" ObjectID="_1741630563" r:id="rId9"/>
        </w:object>
      </w:r>
    </w:p>
    <w:p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 id="_x0000_i1026" type="#_x0000_t75" style="width:441pt;height:97.8pt" o:ole="">
            <v:imagedata r:id="rId10" o:title=""/>
          </v:shape>
          <o:OLEObject Type="Embed" ProgID="Excel.Sheet.12" ShapeID="_x0000_i1026" DrawAspect="Content" ObjectID="_1741630564" r:id="rId11"/>
        </w:object>
      </w:r>
    </w:p>
    <w:p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lastRenderedPageBreak/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bookmarkStart w:id="2" w:name="_MON_1514723513"/>
    <w:bookmarkEnd w:id="2"/>
    <w:p w:rsidR="005F4932" w:rsidRPr="00F32027" w:rsidRDefault="00FD2691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79" w:dyaOrig="2528">
          <v:shape id="_x0000_i1027" type="#_x0000_t75" style="width:439.2pt;height:135.6pt" o:ole="">
            <v:imagedata r:id="rId12" o:title=""/>
          </v:shape>
          <o:OLEObject Type="Embed" ProgID="Excel.Sheet.12" ShapeID="_x0000_i1027" DrawAspect="Content" ObjectID="_1741630565" r:id="rId13"/>
        </w:object>
      </w:r>
    </w:p>
    <w:p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:rsidR="005F4932" w:rsidRPr="00F32027" w:rsidRDefault="00FD2691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79" w:dyaOrig="2528">
          <v:shape id="_x0000_i1028" type="#_x0000_t75" style="width:439.2pt;height:135.6pt" o:ole="">
            <v:imagedata r:id="rId14" o:title=""/>
          </v:shape>
          <o:OLEObject Type="Embed" ProgID="Excel.Sheet.12" ShapeID="_x0000_i1028" DrawAspect="Content" ObjectID="_1741630566" r:id="rId15"/>
        </w:object>
      </w:r>
    </w:p>
    <w:p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>Členom štatutárneho orgánu, dozorného orgánu a iného orgánu účtovnej jednotky neboli v roku 202</w:t>
      </w:r>
      <w:r w:rsidR="006C7B4A">
        <w:rPr>
          <w:sz w:val="24"/>
          <w:lang w:val="sk-SK"/>
        </w:rPr>
        <w:t>2</w:t>
      </w:r>
      <w:r w:rsidRPr="00293228">
        <w:rPr>
          <w:sz w:val="24"/>
          <w:lang w:val="sk-SK"/>
        </w:rPr>
        <w:t xml:space="preserve"> poskytnuté žiadne záruky alebo iné formy zabezpečenia, pôžičky, ani finančné prostriedky alebo iné plnenia na súkromné účely, ktoré sa vyúčtovávajú.</w:t>
      </w:r>
    </w:p>
    <w:p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:rsidR="00293228" w:rsidRPr="009C53B7" w:rsidRDefault="00293228" w:rsidP="00293228">
      <w:pPr>
        <w:pStyle w:val="Default"/>
        <w:ind w:left="709"/>
      </w:pPr>
    </w:p>
    <w:p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A7868">
        <w:rPr>
          <w:rFonts w:ascii="Times New Roman" w:hAnsi="Times New Roman" w:cs="Times New Roman"/>
          <w:color w:val="auto"/>
        </w:rPr>
        <w:t>Spoločnosť z</w:t>
      </w:r>
      <w:r w:rsidR="00293228" w:rsidRPr="006A7868">
        <w:rPr>
          <w:rFonts w:ascii="Times New Roman" w:hAnsi="Times New Roman" w:cs="Times New Roman"/>
          <w:color w:val="auto"/>
        </w:rPr>
        <w:t>vážil</w:t>
      </w:r>
      <w:r w:rsidRPr="006A7868">
        <w:rPr>
          <w:rFonts w:ascii="Times New Roman" w:hAnsi="Times New Roman" w:cs="Times New Roman"/>
          <w:color w:val="auto"/>
        </w:rPr>
        <w:t>a</w:t>
      </w:r>
      <w:r w:rsidR="00293228" w:rsidRPr="006A7868">
        <w:rPr>
          <w:rFonts w:ascii="Times New Roman" w:hAnsi="Times New Roman" w:cs="Times New Roman"/>
          <w:color w:val="auto"/>
        </w:rPr>
        <w:t xml:space="preserve"> všetky potenciálne dopady </w:t>
      </w:r>
      <w:r w:rsidR="006A7868" w:rsidRPr="006A7868">
        <w:rPr>
          <w:rFonts w:ascii="Times New Roman" w:hAnsi="Times New Roman" w:cs="Times New Roman"/>
          <w:color w:val="auto"/>
        </w:rPr>
        <w:t>aktuálneho diania doma aj vo svete</w:t>
      </w:r>
      <w:r w:rsidR="00293228" w:rsidRPr="006A7868">
        <w:rPr>
          <w:rFonts w:ascii="Times New Roman" w:hAnsi="Times New Roman" w:cs="Times New Roman"/>
          <w:color w:val="auto"/>
        </w:rPr>
        <w:t xml:space="preserve"> na </w:t>
      </w:r>
      <w:r w:rsidRPr="006A7868">
        <w:rPr>
          <w:rFonts w:ascii="Times New Roman" w:hAnsi="Times New Roman" w:cs="Times New Roman"/>
          <w:color w:val="auto"/>
        </w:rPr>
        <w:t>svoje</w:t>
      </w:r>
      <w:r w:rsidR="00293228" w:rsidRPr="006A7868">
        <w:rPr>
          <w:rFonts w:ascii="Times New Roman" w:hAnsi="Times New Roman" w:cs="Times New Roman"/>
          <w:color w:val="auto"/>
        </w:rPr>
        <w:t xml:space="preserve"> podnikateľsk</w:t>
      </w:r>
      <w:r w:rsidRPr="006A7868">
        <w:rPr>
          <w:rFonts w:ascii="Times New Roman" w:hAnsi="Times New Roman" w:cs="Times New Roman"/>
          <w:color w:val="auto"/>
        </w:rPr>
        <w:t>é aktivity a dospela</w:t>
      </w:r>
      <w:r w:rsidR="00293228" w:rsidRPr="006A7868">
        <w:rPr>
          <w:rFonts w:ascii="Times New Roman" w:hAnsi="Times New Roman" w:cs="Times New Roman"/>
          <w:color w:val="auto"/>
        </w:rPr>
        <w:t xml:space="preserve"> </w:t>
      </w:r>
      <w:r w:rsidRPr="006A7868">
        <w:rPr>
          <w:rFonts w:ascii="Times New Roman" w:hAnsi="Times New Roman" w:cs="Times New Roman"/>
          <w:color w:val="auto"/>
        </w:rPr>
        <w:t>k</w:t>
      </w:r>
      <w:r w:rsidR="00293228" w:rsidRPr="006A7868">
        <w:rPr>
          <w:rFonts w:ascii="Times New Roman" w:hAnsi="Times New Roman" w:cs="Times New Roman"/>
          <w:color w:val="auto"/>
        </w:rPr>
        <w:t xml:space="preserve"> záveru, že nemajú významný vplyv na </w:t>
      </w:r>
      <w:r w:rsidRPr="006A7868">
        <w:rPr>
          <w:rFonts w:ascii="Times New Roman" w:hAnsi="Times New Roman" w:cs="Times New Roman"/>
          <w:color w:val="auto"/>
        </w:rPr>
        <w:t>jej</w:t>
      </w:r>
      <w:r w:rsidR="00293228" w:rsidRPr="006A786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1"/>
        <w:gridCol w:w="2912"/>
        <w:gridCol w:w="2915"/>
      </w:tblGrid>
      <w:tr w:rsidR="00DA3D69" w:rsidRPr="00F3202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:rsidTr="008B168F">
        <w:tc>
          <w:tcPr>
            <w:tcW w:w="3031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  <w:tr w:rsidR="00DA3D69" w:rsidRPr="00F32027" w:rsidTr="008B168F">
        <w:tc>
          <w:tcPr>
            <w:tcW w:w="3031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</w:tbl>
    <w:p w:rsidR="00DA3D69" w:rsidRPr="00F32027" w:rsidRDefault="00DA3D69" w:rsidP="008B168F">
      <w:pPr>
        <w:pStyle w:val="Zarkazkladnhotextu"/>
        <w:ind w:left="284" w:hanging="360"/>
      </w:pPr>
    </w:p>
    <w:p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60AB0" w:rsidRDefault="00E60AB0" w:rsidP="008B168F">
      <w:pPr>
        <w:pStyle w:val="Zarkazkladnhotextu"/>
        <w:ind w:left="284" w:hanging="360"/>
        <w:rPr>
          <w:szCs w:val="24"/>
        </w:rPr>
      </w:pPr>
    </w:p>
    <w:p w:rsidR="00665E4A" w:rsidRPr="00F32027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665E4A" w:rsidRPr="00F32027" w:rsidRDefault="00665E4A" w:rsidP="007308C6">
      <w:pPr>
        <w:pStyle w:val="Default"/>
        <w:ind w:left="709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A736D7" w:rsidRPr="008B168F" w:rsidRDefault="008B168F" w:rsidP="008B168F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:rsidR="008B168F" w:rsidRDefault="008B168F" w:rsidP="007308C6">
      <w:pPr>
        <w:pStyle w:val="Odsekzoznamu"/>
        <w:ind w:left="426"/>
        <w:rPr>
          <w:highlight w:val="yellow"/>
        </w:rPr>
      </w:pPr>
    </w:p>
    <w:p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:rsidR="008B168F" w:rsidRP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675E70">
        <w:rPr>
          <w:rFonts w:ascii="Times New Roman" w:hAnsi="Times New Roman" w:cs="Times New Roman"/>
          <w:b/>
          <w:i/>
        </w:rPr>
        <w:t>Účtovné odhady a</w:t>
      </w:r>
      <w:r w:rsidR="00036EE1">
        <w:rPr>
          <w:rFonts w:ascii="Times New Roman" w:hAnsi="Times New Roman" w:cs="Times New Roman"/>
          <w:b/>
          <w:i/>
        </w:rPr>
        <w:t> </w:t>
      </w:r>
      <w:r w:rsidRPr="00675E70">
        <w:rPr>
          <w:rFonts w:ascii="Times New Roman" w:hAnsi="Times New Roman" w:cs="Times New Roman"/>
          <w:b/>
          <w:i/>
        </w:rPr>
        <w:t>p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>oužiti</w:t>
      </w:r>
      <w:r w:rsidRPr="00675E70">
        <w:rPr>
          <w:rFonts w:ascii="Times New Roman" w:hAnsi="Times New Roman" w:cs="Times New Roman"/>
          <w:b/>
          <w:i/>
          <w:color w:val="auto"/>
        </w:rPr>
        <w:t>e</w:t>
      </w:r>
      <w:r w:rsidR="00036EE1">
        <w:rPr>
          <w:rFonts w:ascii="Times New Roman" w:hAnsi="Times New Roman" w:cs="Times New Roman"/>
          <w:b/>
          <w:i/>
          <w:color w:val="auto"/>
        </w:rPr>
        <w:t xml:space="preserve"> odhadov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 xml:space="preserve"> a predpokladov</w:t>
      </w: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neustále prehodnocované a sú založené na skúsenosti vedenia a iných faktoroch, vrátane očakávaní budúcich udalostí, ktoré sú za daných podmienok považované za primerané. Skutočné výsledky sa preto môžu líšiť od odhadov. </w:t>
      </w: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Korekcie účtovných odhadov nie sú vykázané retrospektívne, ale sú vykázané  v období, v ktorom je odhad korigovaný, ak korekcia ovplyvňuje iba toto obdobie, alebo v období korekcie a v budúcich obdobiach, ak korekcia ovplyvňuje toto aj budúce obdobia.</w:t>
      </w:r>
    </w:p>
    <w:p w:rsidR="00675E70" w:rsidRPr="00180118" w:rsidRDefault="00675E70" w:rsidP="00675E70">
      <w:pPr>
        <w:spacing w:before="100" w:beforeAutospacing="1" w:after="100" w:afterAutospacing="1"/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lastRenderedPageBreak/>
        <w:t>Oblasti, ktoré vyžadujú vyšší stupeň uplatňovania úsudku alebo sú zložitejšie, alebo oblasti, kde sú predpoklady a odhady významné pre účtovnú závierku:</w:t>
      </w:r>
    </w:p>
    <w:p w:rsidR="00675E70" w:rsidRPr="00180118" w:rsidRDefault="00036EE1" w:rsidP="00675E70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180118">
        <w:rPr>
          <w:bCs/>
          <w:sz w:val="24"/>
          <w:szCs w:val="24"/>
          <w:lang w:val="sk-SK"/>
        </w:rPr>
        <w:t>č</w:t>
      </w:r>
      <w:r w:rsidR="00675E70" w:rsidRPr="00180118">
        <w:rPr>
          <w:bCs/>
          <w:sz w:val="24"/>
          <w:szCs w:val="24"/>
        </w:rPr>
        <w:t>l. III.</w:t>
      </w:r>
      <w:r w:rsidR="00675E70" w:rsidRPr="00180118">
        <w:rPr>
          <w:sz w:val="24"/>
          <w:szCs w:val="24"/>
          <w:lang w:val="sk-SK" w:eastAsia="sk-SK"/>
        </w:rPr>
        <w:t xml:space="preserve"> - </w:t>
      </w:r>
      <w:r w:rsidR="00675E70" w:rsidRPr="00180118">
        <w:rPr>
          <w:bCs/>
          <w:sz w:val="24"/>
          <w:szCs w:val="24"/>
          <w:lang w:val="sk-SK"/>
        </w:rPr>
        <w:t xml:space="preserve">Informácie o prijatých postupoch </w:t>
      </w:r>
      <w:r w:rsidRPr="00180118">
        <w:rPr>
          <w:sz w:val="24"/>
          <w:szCs w:val="24"/>
        </w:rPr>
        <w:t>b</w:t>
      </w:r>
      <w:r w:rsidR="00675E70" w:rsidRPr="00180118">
        <w:rPr>
          <w:sz w:val="24"/>
          <w:szCs w:val="24"/>
        </w:rPr>
        <w:t xml:space="preserve">od 4) </w:t>
      </w:r>
      <w:r w:rsidR="00675E70" w:rsidRPr="00180118">
        <w:rPr>
          <w:sz w:val="24"/>
          <w:szCs w:val="24"/>
          <w:lang w:val="sk-SK" w:eastAsia="sk-SK"/>
        </w:rPr>
        <w:t xml:space="preserve">odsek </w:t>
      </w:r>
      <w:r w:rsidR="00675E70" w:rsidRPr="00180118">
        <w:rPr>
          <w:sz w:val="24"/>
          <w:szCs w:val="24"/>
          <w:lang w:val="sk-SK"/>
        </w:rPr>
        <w:t>Výdavky budúcich</w:t>
      </w:r>
      <w:r w:rsidR="00675E70" w:rsidRPr="00180118">
        <w:rPr>
          <w:sz w:val="24"/>
          <w:szCs w:val="24"/>
        </w:rPr>
        <w:t xml:space="preserve"> období a výnosy </w:t>
      </w:r>
      <w:r w:rsidR="00675E70" w:rsidRPr="00180118">
        <w:rPr>
          <w:sz w:val="24"/>
          <w:szCs w:val="24"/>
          <w:lang w:val="sk-SK"/>
        </w:rPr>
        <w:t>budúcich</w:t>
      </w:r>
      <w:r w:rsidR="00675E70" w:rsidRPr="00180118">
        <w:rPr>
          <w:sz w:val="24"/>
          <w:szCs w:val="24"/>
        </w:rPr>
        <w:t xml:space="preserve"> období (strana 6) - </w:t>
      </w:r>
      <w:r w:rsidR="00675E70" w:rsidRPr="00180118">
        <w:rPr>
          <w:sz w:val="24"/>
          <w:szCs w:val="24"/>
          <w:lang w:val="sk-SK" w:eastAsia="sk-SK"/>
        </w:rPr>
        <w:t>kľúčové predpoklady týkajúce sa odhadu dostatočného finančného krytia plnení v súlade so zákonom o odpadoch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400 EUR a nižšia sa považuje za náklad a účtuje sa na účet 518 – Ostatné služby.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hmotný majetok, ktorého obstarávacia cena je 1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 xml:space="preserve">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 xml:space="preserve">Doba </w:t>
            </w:r>
            <w:r w:rsidR="008F3911" w:rsidRPr="00887C38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:rsidTr="00302C37">
        <w:trPr>
          <w:trHeight w:val="325"/>
        </w:trPr>
        <w:tc>
          <w:tcPr>
            <w:tcW w:w="3402" w:type="dxa"/>
            <w:vAlign w:val="center"/>
          </w:tcPr>
          <w:p w:rsidR="008F3911" w:rsidRPr="00887C38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887C38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A72278">
              <w:rPr>
                <w:spacing w:val="1"/>
                <w:sz w:val="22"/>
                <w:szCs w:val="22"/>
                <w:lang w:val="sk-SK" w:eastAsia="sk-SK"/>
              </w:rPr>
              <w:t>ňa</w:t>
            </w:r>
            <w:r w:rsidR="007D7346" w:rsidRPr="00887C38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="007D7346" w:rsidRPr="00887C38">
              <w:rPr>
                <w:sz w:val="22"/>
                <w:szCs w:val="22"/>
                <w:lang w:val="sk-SK" w:eastAsia="sk-SK"/>
              </w:rPr>
              <w:t>za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ezp</w:t>
            </w:r>
            <w:proofErr w:type="spellEnd"/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887C38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syst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887C38">
              <w:rPr>
                <w:sz w:val="22"/>
                <w:szCs w:val="22"/>
                <w:lang w:val="sk-SK" w:eastAsia="sk-SK"/>
              </w:rPr>
              <w:t>m</w:t>
            </w:r>
            <w:r w:rsidR="00A72278">
              <w:rPr>
                <w:sz w:val="22"/>
                <w:szCs w:val="22"/>
                <w:lang w:val="sk-SK" w:eastAsia="sk-SK"/>
              </w:rPr>
              <w:t>u,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887C38">
              <w:rPr>
                <w:sz w:val="22"/>
                <w:szCs w:val="22"/>
                <w:lang w:val="sk-SK" w:eastAsia="sk-SK"/>
              </w:rPr>
              <w:t>C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</w:t>
            </w:r>
            <w:r w:rsidR="007D7346" w:rsidRPr="00887C38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:rsidR="008F3911" w:rsidRPr="00887C38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CE2DCC" w:rsidRPr="00302C37" w:rsidTr="00302C37">
        <w:trPr>
          <w:trHeight w:val="325"/>
        </w:trPr>
        <w:tc>
          <w:tcPr>
            <w:tcW w:w="3402" w:type="dxa"/>
            <w:vAlign w:val="center"/>
          </w:tcPr>
          <w:p w:rsidR="00CE2DCC" w:rsidRPr="00887C38" w:rsidRDefault="00CE2DCC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>
              <w:rPr>
                <w:spacing w:val="-1"/>
                <w:sz w:val="22"/>
                <w:szCs w:val="22"/>
                <w:lang w:val="sk-SK" w:eastAsia="sk-SK"/>
              </w:rPr>
              <w:t>Softvér</w:t>
            </w:r>
          </w:p>
        </w:tc>
        <w:tc>
          <w:tcPr>
            <w:tcW w:w="1843" w:type="dxa"/>
            <w:vAlign w:val="center"/>
          </w:tcPr>
          <w:p w:rsidR="00CE2DCC" w:rsidRPr="00BF7393" w:rsidRDefault="00BF7393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180118">
              <w:rPr>
                <w:sz w:val="22"/>
                <w:szCs w:val="22"/>
                <w:lang w:val="sk-SK" w:eastAsia="en-US"/>
              </w:rPr>
              <w:t>3</w:t>
            </w:r>
            <w:r w:rsidR="00267671" w:rsidRPr="00180118">
              <w:rPr>
                <w:sz w:val="22"/>
                <w:szCs w:val="22"/>
                <w:lang w:val="sk-SK" w:eastAsia="en-US"/>
              </w:rPr>
              <w:t>,5</w:t>
            </w:r>
            <w:r w:rsidRPr="00180118">
              <w:rPr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sz w:val="22"/>
                <w:szCs w:val="22"/>
                <w:lang w:val="sk-SK" w:eastAsia="en-US"/>
              </w:rPr>
              <w:t>rok</w:t>
            </w:r>
            <w:r w:rsidR="00267671">
              <w:rPr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90" w:type="dxa"/>
            <w:vAlign w:val="center"/>
          </w:tcPr>
          <w:p w:rsidR="00CE2DCC" w:rsidRPr="00887C38" w:rsidRDefault="00BF7393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180118">
              <w:rPr>
                <w:sz w:val="22"/>
                <w:szCs w:val="22"/>
                <w:lang w:val="sk-SK" w:eastAsia="en-US"/>
              </w:rPr>
              <w:t>1/3,5</w:t>
            </w:r>
          </w:p>
        </w:tc>
        <w:tc>
          <w:tcPr>
            <w:tcW w:w="1854" w:type="dxa"/>
            <w:vAlign w:val="center"/>
          </w:tcPr>
          <w:p w:rsidR="00CE2DCC" w:rsidRPr="00887C38" w:rsidRDefault="00CE2DCC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FINANČNÝ MAJETOK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PEŇAŽNÉ PROSTRIEDKY A CENINY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obdobím.</w:t>
      </w:r>
    </w:p>
    <w:p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675E70" w:rsidRPr="00036EE1" w:rsidRDefault="00675E70" w:rsidP="00675E70">
      <w:pPr>
        <w:ind w:left="284"/>
        <w:jc w:val="both"/>
        <w:rPr>
          <w:sz w:val="24"/>
          <w:szCs w:val="24"/>
          <w:lang w:val="sk-SK"/>
        </w:rPr>
      </w:pPr>
      <w:r w:rsidRPr="00036EE1">
        <w:rPr>
          <w:sz w:val="24"/>
          <w:szCs w:val="24"/>
          <w:lang w:val="sk-SK"/>
        </w:rPr>
        <w:t>Spoločnosť účtovaním výnosov budúcich období zabezpeču</w:t>
      </w:r>
      <w:r w:rsidR="00036EE1" w:rsidRPr="00036EE1">
        <w:rPr>
          <w:sz w:val="24"/>
          <w:szCs w:val="24"/>
          <w:lang w:val="sk-SK"/>
        </w:rPr>
        <w:t xml:space="preserve">je riadne plnenie svojich úloh </w:t>
      </w:r>
      <w:r w:rsidRPr="00036EE1">
        <w:rPr>
          <w:sz w:val="24"/>
          <w:szCs w:val="24"/>
          <w:lang w:val="sk-SK"/>
        </w:rPr>
        <w:t> </w:t>
      </w:r>
      <w:r w:rsidR="00036EE1" w:rsidRPr="00180118">
        <w:rPr>
          <w:sz w:val="24"/>
          <w:szCs w:val="24"/>
        </w:rPr>
        <w:t>v </w:t>
      </w:r>
      <w:r w:rsidR="00036EE1" w:rsidRPr="00180118">
        <w:rPr>
          <w:sz w:val="24"/>
          <w:szCs w:val="24"/>
          <w:lang w:val="sk-SK"/>
        </w:rPr>
        <w:t xml:space="preserve">nasledujúcom účtovnom období </w:t>
      </w:r>
      <w:r w:rsidRPr="00036EE1">
        <w:rPr>
          <w:sz w:val="24"/>
          <w:szCs w:val="24"/>
          <w:lang w:val="sk-SK"/>
        </w:rPr>
        <w:t>vo vzťahu k údajom nahlásených klientmi za rok, za ktorý sa účtovná závierka zostavuje tak, aby plnenia boli dostatočne finančne kryté a spoločnosť nebola v ekonomickom ohrození. Plnenia sa realizujú v súlade so zákonom o odpadoch v platnom znení, najmä v kvalitatívnom vyjadrení a pri rešpektovaní minimálnych  požiadaviek na zber a zhodnotenie odpadov v tej miere, v akej zjavne nastanú. Reagované je týmto aj na zvýšenie cien zhodnocovania a prepravy odpadov v súv</w:t>
      </w:r>
      <w:r w:rsidR="00A72278">
        <w:rPr>
          <w:sz w:val="24"/>
          <w:szCs w:val="24"/>
          <w:lang w:val="sk-SK"/>
        </w:rPr>
        <w:t>islosti s nárastom cien energií, podľa nášho názoru a aktuálnej situácie dostatočne.</w:t>
      </w:r>
    </w:p>
    <w:p w:rsidR="00036EE1" w:rsidRPr="00180118" w:rsidRDefault="00036EE1" w:rsidP="00675E70">
      <w:pPr>
        <w:ind w:left="284"/>
        <w:jc w:val="both"/>
        <w:rPr>
          <w:sz w:val="24"/>
          <w:szCs w:val="24"/>
          <w:lang w:val="sk-SK"/>
        </w:rPr>
      </w:pPr>
      <w:r w:rsidRPr="00180118">
        <w:rPr>
          <w:sz w:val="24"/>
          <w:szCs w:val="24"/>
          <w:lang w:val="sk-SK"/>
        </w:rPr>
        <w:t>Odhad dostatočného finančného krytia plnení si vyžaduje aplikovanie úsudku vedením.  Skutočne potrebné finančné krytie plnení sa preto v budúcnosti môže líšiť od jeho aktuálneho odhadu.</w:t>
      </w:r>
    </w:p>
    <w:p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ZÁVÄZKY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c) možnosti previesť nevyužité daňové odpočty a iné daňové nároky do budúcich období </w:t>
      </w:r>
    </w:p>
    <w:p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A0433" w:rsidRPr="000045EE" w:rsidRDefault="00AA0433" w:rsidP="00AA0433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10E53">
        <w:rPr>
          <w:rFonts w:ascii="Times New Roman" w:hAnsi="Times New Roman" w:cs="Times New Roman"/>
          <w:color w:val="auto"/>
          <w:lang w:eastAsia="en-US"/>
        </w:rPr>
        <w:t xml:space="preserve">Účtovná jednotka vyčíslila odloženú daňovú pohľadávku a rozhodla sa o odloženej dani neúčtovať, nakoľko neočakáva </w:t>
      </w:r>
      <w:r w:rsidRPr="00610E53">
        <w:rPr>
          <w:rFonts w:ascii="Times New Roman" w:hAnsi="Times New Roman" w:cs="Times New Roman"/>
          <w:color w:val="auto"/>
        </w:rPr>
        <w:t>dosiahnutie dostatočného základu dane z príjmov, ktorý by umožnil vyrovnanie celej odloženej daňovej pohľadávky.</w:t>
      </w:r>
    </w:p>
    <w:p w:rsidR="00AA0433" w:rsidRPr="00887C38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F3FCD" w:rsidRDefault="00B35E3C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>
        <w:rPr>
          <w:rFonts w:ascii="Times New Roman" w:hAnsi="Times New Roman" w:cs="Times New Roman"/>
          <w:color w:val="auto"/>
          <w:szCs w:val="18"/>
          <w:lang w:eastAsia="cs-CZ"/>
        </w:rPr>
        <w:t>V roku 202</w:t>
      </w:r>
      <w:r w:rsidR="00A72278">
        <w:rPr>
          <w:rFonts w:ascii="Times New Roman" w:hAnsi="Times New Roman" w:cs="Times New Roman"/>
          <w:color w:val="auto"/>
          <w:szCs w:val="18"/>
          <w:lang w:eastAsia="cs-CZ"/>
        </w:rPr>
        <w:t>2</w:t>
      </w:r>
      <w:r w:rsidR="008B168F" w:rsidRPr="008B168F">
        <w:rPr>
          <w:rFonts w:ascii="Times New Roman" w:hAnsi="Times New Roman" w:cs="Times New Roman"/>
          <w:color w:val="auto"/>
          <w:szCs w:val="18"/>
          <w:lang w:eastAsia="cs-CZ"/>
        </w:rPr>
        <w:t xml:space="preserve"> účtovná jednotka neúčtovala o významných chybách minulých účtovných období</w:t>
      </w:r>
      <w:r w:rsidR="008B168F"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</w:t>
      </w:r>
      <w:proofErr w:type="spellStart"/>
      <w:r w:rsidRPr="00615412">
        <w:rPr>
          <w:szCs w:val="18"/>
          <w:lang w:val="sk-SK"/>
        </w:rPr>
        <w:t>Goodwill</w:t>
      </w:r>
      <w:proofErr w:type="spellEnd"/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 xml:space="preserve">V sledovanom období účtovná jednotka neobstarala </w:t>
      </w:r>
      <w:proofErr w:type="spellStart"/>
      <w:r w:rsidRPr="00615412">
        <w:rPr>
          <w:sz w:val="24"/>
          <w:szCs w:val="24"/>
          <w:lang w:val="sk-SK"/>
        </w:rPr>
        <w:t>goodwill</w:t>
      </w:r>
      <w:proofErr w:type="spellEnd"/>
      <w:r w:rsidRPr="00615412">
        <w:rPr>
          <w:sz w:val="24"/>
          <w:szCs w:val="24"/>
          <w:lang w:val="sk-SK"/>
        </w:rPr>
        <w:t>.</w:t>
      </w:r>
    </w:p>
    <w:p w:rsidR="00392383" w:rsidRPr="00615412" w:rsidRDefault="00392383" w:rsidP="00392383">
      <w:pPr>
        <w:ind w:left="284"/>
        <w:rPr>
          <w:lang w:val="sk-SK"/>
        </w:rPr>
      </w:pPr>
    </w:p>
    <w:p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:rsidR="00615412" w:rsidRPr="00615412" w:rsidRDefault="00615412" w:rsidP="00615412">
      <w:pPr>
        <w:ind w:left="284"/>
        <w:rPr>
          <w:lang w:val="sk-SK"/>
        </w:rPr>
      </w:pPr>
    </w:p>
    <w:p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:rsidR="00864637" w:rsidRPr="00AD59D8" w:rsidRDefault="00864637" w:rsidP="008755FF">
      <w:pPr>
        <w:rPr>
          <w:sz w:val="24"/>
          <w:szCs w:val="24"/>
        </w:rPr>
      </w:pPr>
    </w:p>
    <w:p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E2081E" w:rsidRPr="00615412">
        <w:rPr>
          <w:szCs w:val="18"/>
          <w:lang w:val="sk-SK"/>
        </w:rPr>
        <w:t xml:space="preserve">    </w:t>
      </w:r>
    </w:p>
    <w:p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:rsidR="00C31715" w:rsidRPr="00AD59D8" w:rsidRDefault="00C31715" w:rsidP="00615412">
      <w:pPr>
        <w:ind w:left="567" w:hanging="283"/>
        <w:rPr>
          <w:sz w:val="24"/>
          <w:szCs w:val="24"/>
        </w:rPr>
      </w:pPr>
    </w:p>
    <w:p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</w:p>
    <w:p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:rsidR="00D77510" w:rsidRDefault="00D77510" w:rsidP="00D8211F">
      <w:pPr>
        <w:ind w:left="284"/>
        <w:jc w:val="center"/>
        <w:rPr>
          <w:b/>
          <w:bCs/>
          <w:sz w:val="28"/>
          <w:szCs w:val="28"/>
          <w:lang w:val="sk-SK"/>
        </w:rPr>
      </w:pPr>
    </w:p>
    <w:p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lastRenderedPageBreak/>
        <w:t>Čl. V</w:t>
      </w:r>
    </w:p>
    <w:p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3A06F1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</w:t>
            </w:r>
            <w:r w:rsidR="000E2EF7">
              <w:rPr>
                <w:b/>
                <w:lang w:val="sk-SK"/>
              </w:rPr>
              <w:t>2</w:t>
            </w:r>
          </w:p>
        </w:tc>
        <w:tc>
          <w:tcPr>
            <w:tcW w:w="1467" w:type="dxa"/>
            <w:shd w:val="clear" w:color="auto" w:fill="C0C0C0"/>
            <w:vAlign w:val="center"/>
          </w:tcPr>
          <w:p w:rsidR="00641277" w:rsidRPr="007625BB" w:rsidRDefault="00641277" w:rsidP="00B35E3C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0E2EF7">
              <w:rPr>
                <w:b/>
                <w:lang w:val="sk-SK"/>
              </w:rPr>
              <w:t>1</w:t>
            </w: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4A6B03" w:rsidRDefault="004A6B03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</w:t>
            </w:r>
            <w:r w:rsidR="000E2EF7">
              <w:rPr>
                <w:b/>
                <w:bCs/>
                <w:lang w:val="sk-SK"/>
              </w:rPr>
              <w:t>2</w:t>
            </w:r>
          </w:p>
        </w:tc>
      </w:tr>
      <w:tr w:rsidR="00641277" w:rsidRPr="007625BB" w:rsidTr="008603B9">
        <w:tc>
          <w:tcPr>
            <w:tcW w:w="3960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lastRenderedPageBreak/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B35E3C">
              <w:rPr>
                <w:b/>
                <w:bCs/>
                <w:lang w:val="sk-SK"/>
              </w:rPr>
              <w:t>2</w:t>
            </w:r>
            <w:r w:rsidR="000E2EF7">
              <w:rPr>
                <w:b/>
                <w:bCs/>
                <w:lang w:val="sk-SK"/>
              </w:rPr>
              <w:t>1</w:t>
            </w:r>
          </w:p>
        </w:tc>
      </w:tr>
      <w:tr w:rsidR="00641277" w:rsidRPr="007625BB" w:rsidTr="00EA2F05">
        <w:tc>
          <w:tcPr>
            <w:tcW w:w="4111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155920" w:rsidRPr="00155920" w:rsidRDefault="00155920" w:rsidP="00155920">
      <w:pPr>
        <w:ind w:left="284"/>
        <w:jc w:val="both"/>
        <w:rPr>
          <w:bCs/>
          <w:sz w:val="24"/>
          <w:szCs w:val="24"/>
          <w:highlight w:val="red"/>
          <w:lang w:val="sk-SK"/>
        </w:rPr>
      </w:pPr>
      <w:r w:rsidRPr="00155920">
        <w:rPr>
          <w:bCs/>
          <w:sz w:val="24"/>
          <w:szCs w:val="24"/>
          <w:lang w:val="sk-SK"/>
        </w:rPr>
        <w:t>Účtovná jednotka nemá podmienený majetok ani podmienené záväzky.</w:t>
      </w:r>
    </w:p>
    <w:p w:rsidR="008603B9" w:rsidRDefault="008603B9" w:rsidP="00106199">
      <w:pPr>
        <w:jc w:val="both"/>
        <w:rPr>
          <w:b/>
          <w:bCs/>
          <w:sz w:val="24"/>
          <w:szCs w:val="24"/>
          <w:highlight w:val="red"/>
          <w:lang w:val="sk-SK"/>
        </w:rPr>
      </w:pPr>
    </w:p>
    <w:p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C801D5" w:rsidRPr="00F32027">
        <w:rPr>
          <w:bCs/>
          <w:sz w:val="24"/>
          <w:szCs w:val="24"/>
          <w:lang w:val="sk-SK"/>
        </w:rPr>
        <w:t>čniť investície a  veľké opravy :</w:t>
      </w:r>
    </w:p>
    <w:p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2F63EF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6A7868">
        <w:rPr>
          <w:bCs/>
          <w:sz w:val="24"/>
          <w:szCs w:val="24"/>
          <w:lang w:val="sk-SK"/>
        </w:rPr>
        <w:t>Spoločnosť ma uzavret</w:t>
      </w:r>
      <w:r w:rsidR="00B35E3C" w:rsidRPr="006A7868">
        <w:rPr>
          <w:bCs/>
          <w:sz w:val="24"/>
          <w:szCs w:val="24"/>
          <w:lang w:val="sk-SK"/>
        </w:rPr>
        <w:t>é tri</w:t>
      </w:r>
      <w:r w:rsidRPr="006A7868">
        <w:rPr>
          <w:bCs/>
          <w:sz w:val="24"/>
          <w:szCs w:val="24"/>
          <w:lang w:val="sk-SK"/>
        </w:rPr>
        <w:t xml:space="preserve"> zmluv</w:t>
      </w:r>
      <w:r w:rsidR="008A3EDF" w:rsidRPr="006A7868">
        <w:rPr>
          <w:bCs/>
          <w:sz w:val="24"/>
          <w:szCs w:val="24"/>
          <w:lang w:val="sk-SK"/>
        </w:rPr>
        <w:t>y</w:t>
      </w:r>
      <w:r w:rsidRPr="006A7868">
        <w:rPr>
          <w:bCs/>
          <w:sz w:val="24"/>
          <w:szCs w:val="24"/>
          <w:lang w:val="sk-SK"/>
        </w:rPr>
        <w:t xml:space="preserve"> o nájme nebytových priestorov na dobu neurčitú a </w:t>
      </w:r>
      <w:r w:rsidR="009B0D6C" w:rsidRPr="006A7868">
        <w:rPr>
          <w:bCs/>
          <w:sz w:val="24"/>
          <w:szCs w:val="24"/>
          <w:lang w:val="sk-SK"/>
        </w:rPr>
        <w:t>predpokladaná suma ročného nájomného</w:t>
      </w:r>
      <w:r w:rsidRPr="006A7868">
        <w:rPr>
          <w:bCs/>
          <w:sz w:val="24"/>
          <w:szCs w:val="24"/>
          <w:lang w:val="sk-SK"/>
        </w:rPr>
        <w:t xml:space="preserve"> je </w:t>
      </w:r>
      <w:r w:rsidR="00B35E3C" w:rsidRPr="006A7868">
        <w:rPr>
          <w:bCs/>
          <w:sz w:val="24"/>
          <w:szCs w:val="24"/>
          <w:lang w:val="sk-SK"/>
        </w:rPr>
        <w:t xml:space="preserve">vo výške </w:t>
      </w:r>
      <w:r w:rsidR="000E2EF7">
        <w:rPr>
          <w:bCs/>
          <w:sz w:val="24"/>
          <w:szCs w:val="24"/>
          <w:lang w:val="sk-SK"/>
        </w:rPr>
        <w:t>33.548</w:t>
      </w:r>
      <w:r w:rsidR="009B0D6C" w:rsidRPr="006A7868">
        <w:rPr>
          <w:bCs/>
          <w:sz w:val="24"/>
          <w:szCs w:val="24"/>
          <w:lang w:val="sk-SK"/>
        </w:rPr>
        <w:t xml:space="preserve"> EUR</w:t>
      </w:r>
      <w:r w:rsidR="004A4673" w:rsidRPr="006A7868">
        <w:rPr>
          <w:bCs/>
          <w:sz w:val="24"/>
          <w:szCs w:val="24"/>
          <w:lang w:val="sk-SK"/>
        </w:rPr>
        <w:t>.</w:t>
      </w:r>
      <w:r w:rsidR="002F63EF">
        <w:rPr>
          <w:bCs/>
          <w:sz w:val="24"/>
          <w:szCs w:val="24"/>
          <w:lang w:val="sk-SK"/>
        </w:rPr>
        <w:t xml:space="preserve"> </w:t>
      </w:r>
    </w:p>
    <w:p w:rsidR="002F63EF" w:rsidRDefault="002F63EF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>Spoločnosť</w:t>
      </w:r>
      <w:r w:rsidR="000E2EF7">
        <w:rPr>
          <w:bCs/>
          <w:sz w:val="24"/>
          <w:szCs w:val="24"/>
          <w:lang w:val="sk-SK"/>
        </w:rPr>
        <w:t xml:space="preserve"> SLOVMAS, a. s. bude v roku 2023</w:t>
      </w:r>
      <w:r w:rsidRPr="009B0D6C">
        <w:rPr>
          <w:bCs/>
          <w:sz w:val="24"/>
          <w:szCs w:val="24"/>
          <w:lang w:val="sk-SK"/>
        </w:rPr>
        <w:t xml:space="preserve">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</w:t>
      </w:r>
      <w:r w:rsidRPr="0028391C">
        <w:rPr>
          <w:bCs/>
          <w:sz w:val="24"/>
          <w:szCs w:val="24"/>
          <w:lang w:val="sk-SK"/>
        </w:rPr>
        <w:t xml:space="preserve">je </w:t>
      </w:r>
      <w:proofErr w:type="spellStart"/>
      <w:r w:rsidR="006F659C" w:rsidRPr="0028391C">
        <w:rPr>
          <w:sz w:val="24"/>
          <w:szCs w:val="24"/>
        </w:rPr>
        <w:t>približne</w:t>
      </w:r>
      <w:proofErr w:type="spellEnd"/>
      <w:r w:rsidR="006F659C" w:rsidRPr="0028391C">
        <w:rPr>
          <w:sz w:val="24"/>
          <w:szCs w:val="24"/>
        </w:rPr>
        <w:t xml:space="preserve"> </w:t>
      </w:r>
      <w:r w:rsidR="0028391C" w:rsidRPr="0028391C">
        <w:rPr>
          <w:sz w:val="24"/>
          <w:szCs w:val="24"/>
        </w:rPr>
        <w:t xml:space="preserve">do </w:t>
      </w:r>
      <w:r w:rsidR="006F659C" w:rsidRPr="0028391C">
        <w:rPr>
          <w:sz w:val="24"/>
          <w:szCs w:val="24"/>
        </w:rPr>
        <w:t>800.000 EUR.</w:t>
      </w:r>
      <w:r w:rsidR="00EA2F05">
        <w:rPr>
          <w:bCs/>
          <w:sz w:val="24"/>
          <w:szCs w:val="24"/>
          <w:lang w:val="sk-SK"/>
        </w:rPr>
        <w:t xml:space="preserve"> </w:t>
      </w:r>
    </w:p>
    <w:p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JeeM s.r.o. </w:t>
      </w:r>
      <w:r>
        <w:rPr>
          <w:bCs/>
          <w:sz w:val="24"/>
          <w:szCs w:val="24"/>
          <w:lang w:val="sk-SK"/>
        </w:rPr>
        <w:t>na sumu</w:t>
      </w:r>
      <w:r w:rsidR="009B0D6C" w:rsidRPr="009B0D6C">
        <w:rPr>
          <w:bCs/>
          <w:sz w:val="24"/>
          <w:szCs w:val="24"/>
          <w:lang w:val="sk-SK"/>
        </w:rPr>
        <w:t xml:space="preserve"> 16</w:t>
      </w:r>
      <w:r>
        <w:rPr>
          <w:bCs/>
          <w:sz w:val="24"/>
          <w:szCs w:val="24"/>
          <w:lang w:val="sk-SK"/>
        </w:rPr>
        <w:t xml:space="preserve"> </w:t>
      </w:r>
      <w:r w:rsidR="009B0D6C" w:rsidRPr="009B0D6C">
        <w:rPr>
          <w:bCs/>
          <w:sz w:val="24"/>
          <w:szCs w:val="24"/>
          <w:lang w:val="sk-SK"/>
        </w:rPr>
        <w:t xml:space="preserve">856 EUR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450FC9" w:rsidRPr="00F32027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</w:t>
            </w:r>
            <w:r w:rsidR="000E2EF7">
              <w:rPr>
                <w:b/>
                <w:lang w:val="sk-SK"/>
              </w:rPr>
              <w:t>2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0E2EF7">
              <w:rPr>
                <w:b/>
                <w:lang w:val="sk-SK"/>
              </w:rPr>
              <w:t>1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:rsidR="0028391C" w:rsidRDefault="0028391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28391C" w:rsidRDefault="0028391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lastRenderedPageBreak/>
        <w:t xml:space="preserve">Čl. VI </w:t>
      </w:r>
    </w:p>
    <w:p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786EF0" w:rsidRDefault="00786EF0" w:rsidP="00C964E5">
      <w:pPr>
        <w:ind w:left="142"/>
        <w:jc w:val="both"/>
        <w:rPr>
          <w:bCs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:rsidR="00A72278" w:rsidRDefault="008C4985" w:rsidP="00A72278">
      <w:p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</w:t>
      </w:r>
      <w:r w:rsidR="00A72278" w:rsidRPr="00A72278">
        <w:rPr>
          <w:sz w:val="24"/>
          <w:lang w:val="sk-SK"/>
        </w:rPr>
        <w:t xml:space="preserve">Na začiatku roku 2022 </w:t>
      </w:r>
      <w:r w:rsidR="00A72278">
        <w:rPr>
          <w:sz w:val="24"/>
          <w:lang w:val="sk-SK"/>
        </w:rPr>
        <w:t xml:space="preserve">vtedy </w:t>
      </w:r>
      <w:r w:rsidR="00D73AFD">
        <w:rPr>
          <w:sz w:val="24"/>
          <w:lang w:val="sk-SK"/>
        </w:rPr>
        <w:t xml:space="preserve">ešte </w:t>
      </w:r>
      <w:r w:rsidR="00A72278" w:rsidRPr="00A72278">
        <w:rPr>
          <w:sz w:val="24"/>
          <w:lang w:val="sk-SK"/>
        </w:rPr>
        <w:t xml:space="preserve">prebiehajúca </w:t>
      </w:r>
      <w:r w:rsidR="00D73AFD" w:rsidRPr="00A72278">
        <w:rPr>
          <w:sz w:val="24"/>
          <w:lang w:val="sk-SK"/>
        </w:rPr>
        <w:t>(do jej vystriedania za Ruskú špeciálnu vojenskú operáciu na Ukrajine)</w:t>
      </w:r>
      <w:r w:rsidR="00D73AFD">
        <w:rPr>
          <w:sz w:val="24"/>
          <w:lang w:val="sk-SK"/>
        </w:rPr>
        <w:t xml:space="preserve">, </w:t>
      </w:r>
      <w:r w:rsidR="00A72278" w:rsidRPr="00A72278">
        <w:rPr>
          <w:sz w:val="24"/>
          <w:lang w:val="sk-SK"/>
        </w:rPr>
        <w:t>takzvaná „pandémia“ a neústavný a nezákonný chaos ňou n</w:t>
      </w:r>
      <w:r w:rsidR="00A72278">
        <w:rPr>
          <w:sz w:val="24"/>
          <w:lang w:val="sk-SK"/>
        </w:rPr>
        <w:t>ásledne vyvolaný i tak nemajúca</w:t>
      </w:r>
      <w:r w:rsidR="00A72278" w:rsidRPr="00A72278">
        <w:rPr>
          <w:sz w:val="24"/>
          <w:lang w:val="sk-SK"/>
        </w:rPr>
        <w:t xml:space="preserve"> (odhliadnuc od psychickej a stresovej záťaže vedenia aj zamestnancov), okrem zbytočnej organizačnej práce (s nárokom na nie významne vyššie bežné výdavky) a výdavkov na testy a zdravotnícke ochranné pomôcky</w:t>
      </w:r>
      <w:r w:rsidR="00D73AFD">
        <w:rPr>
          <w:sz w:val="24"/>
          <w:lang w:val="sk-SK"/>
        </w:rPr>
        <w:t>, nemala</w:t>
      </w:r>
      <w:r w:rsidR="00A72278" w:rsidRPr="00A72278">
        <w:rPr>
          <w:sz w:val="24"/>
          <w:lang w:val="sk-SK"/>
        </w:rPr>
        <w:t xml:space="preserve"> žiaden iný významný vplyv na daňové a účtovné záležitosti</w:t>
      </w:r>
      <w:r w:rsidR="00D73AFD">
        <w:rPr>
          <w:sz w:val="24"/>
          <w:lang w:val="sk-SK"/>
        </w:rPr>
        <w:t xml:space="preserve"> spoločnosti</w:t>
      </w:r>
      <w:r w:rsidR="00A72278" w:rsidRPr="00A72278">
        <w:rPr>
          <w:sz w:val="24"/>
          <w:lang w:val="sk-SK"/>
        </w:rPr>
        <w:t>. Akékoľvek ďalšie vplyvy v súčasnosti trénovaných a pripravovaných ďalších falošných pandémií v budúcnosti 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</w:p>
    <w:p w:rsidR="00A72278" w:rsidRPr="00A72278" w:rsidRDefault="00A72278" w:rsidP="00A72278">
      <w:pPr>
        <w:ind w:left="426" w:hanging="426"/>
        <w:jc w:val="both"/>
        <w:rPr>
          <w:sz w:val="24"/>
          <w:lang w:val="sk-SK"/>
        </w:rPr>
      </w:pPr>
    </w:p>
    <w:p w:rsidR="0089364C" w:rsidRDefault="00A72278" w:rsidP="00A72278">
      <w:pPr>
        <w:ind w:left="426"/>
        <w:jc w:val="both"/>
        <w:rPr>
          <w:b/>
          <w:bCs/>
          <w:sz w:val="24"/>
          <w:lang w:val="sk-SK"/>
        </w:rPr>
      </w:pPr>
      <w:r w:rsidRPr="00A72278">
        <w:rPr>
          <w:sz w:val="24"/>
          <w:lang w:val="sk-SK"/>
        </w:rPr>
        <w:t>Súčasné dianie na bývalom či aktuálnom území Ukrajiny nemá nijaký priamy dopad na spoločnosť, nepriame dopady môžu nastať u klientov v podobe obmedzenia výroby a predaja tovarov či už z pohľadu vysokých cien energií alebo nedostatku surovín, či zvýšených cien produktov. Toto by sa však prejavilo až v roku 202</w:t>
      </w:r>
      <w:r>
        <w:rPr>
          <w:sz w:val="24"/>
          <w:lang w:val="sk-SK"/>
        </w:rPr>
        <w:t>4</w:t>
      </w:r>
      <w:r w:rsidRPr="00A72278">
        <w:rPr>
          <w:sz w:val="24"/>
          <w:lang w:val="sk-SK"/>
        </w:rPr>
        <w:t xml:space="preserve"> a platí tu, že pokles na vstupe znamená pokles výstupov. Je však viac ako pravdepodobné, že môže počas roka prísť k zvýšeniu sadzieb recyklačných poplatkov účtovaných kliento</w:t>
      </w:r>
      <w:r w:rsidR="00D73AFD">
        <w:rPr>
          <w:sz w:val="24"/>
          <w:lang w:val="sk-SK"/>
        </w:rPr>
        <w:t>m</w:t>
      </w:r>
      <w:r w:rsidRPr="00A72278">
        <w:rPr>
          <w:sz w:val="24"/>
          <w:lang w:val="sk-SK"/>
        </w:rPr>
        <w:t xml:space="preserve"> a to zjavne najskôr s účinnosťou od 01.07.2023, ak sa výrazne zmení cenová situácia na trhu s energiami.</w:t>
      </w:r>
    </w:p>
    <w:p w:rsidR="00C97AAB" w:rsidRDefault="00C97AAB" w:rsidP="003A06F1">
      <w:pPr>
        <w:ind w:left="142"/>
        <w:jc w:val="both"/>
        <w:rPr>
          <w:b/>
          <w:bCs/>
          <w:sz w:val="24"/>
          <w:lang w:val="sk-SK"/>
        </w:rPr>
      </w:pPr>
    </w:p>
    <w:p w:rsidR="00A72278" w:rsidRDefault="00A72278" w:rsidP="003A06F1">
      <w:pPr>
        <w:ind w:left="142"/>
        <w:jc w:val="both"/>
        <w:rPr>
          <w:b/>
          <w:bCs/>
          <w:sz w:val="24"/>
          <w:lang w:val="sk-SK"/>
        </w:rPr>
      </w:pPr>
    </w:p>
    <w:p w:rsidR="00A72278" w:rsidRDefault="00A72278" w:rsidP="003A06F1">
      <w:pPr>
        <w:ind w:left="142"/>
        <w:jc w:val="both"/>
        <w:rPr>
          <w:b/>
          <w:bCs/>
          <w:sz w:val="24"/>
          <w:lang w:val="sk-SK"/>
        </w:rPr>
      </w:pPr>
    </w:p>
    <w:p w:rsidR="00A72278" w:rsidRDefault="00A72278" w:rsidP="003A06F1">
      <w:pPr>
        <w:ind w:left="142"/>
        <w:jc w:val="both"/>
        <w:rPr>
          <w:b/>
          <w:bCs/>
          <w:sz w:val="24"/>
          <w:lang w:val="sk-SK"/>
        </w:rPr>
      </w:pPr>
    </w:p>
    <w:p w:rsidR="00A72278" w:rsidRDefault="00A72278" w:rsidP="003A06F1">
      <w:pPr>
        <w:ind w:left="142"/>
        <w:jc w:val="both"/>
        <w:rPr>
          <w:b/>
          <w:bCs/>
          <w:sz w:val="24"/>
          <w:lang w:val="sk-SK"/>
        </w:rPr>
      </w:pPr>
    </w:p>
    <w:p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lastRenderedPageBreak/>
        <w:t>Čl. VII</w:t>
      </w:r>
    </w:p>
    <w:p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>a) všetkých formách prijatej náhrady,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3A06F1" w:rsidRPr="00910EA5" w:rsidRDefault="003A06F1" w:rsidP="00910EA5">
      <w:pPr>
        <w:tabs>
          <w:tab w:val="left" w:pos="709"/>
        </w:tabs>
        <w:ind w:left="709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</w:t>
      </w:r>
      <w:r w:rsidRPr="00910EA5">
        <w:rPr>
          <w:bCs/>
          <w:lang w:val="sk-SK"/>
        </w:rPr>
        <w:t xml:space="preserve">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c) výške dotácií a návratných finančných výpomocí, </w:t>
      </w:r>
    </w:p>
    <w:p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bCs/>
          <w:lang w:val="sk-SK"/>
        </w:rPr>
        <w:t xml:space="preserve">e)  </w:t>
      </w:r>
      <w:r w:rsidRPr="00910EA5">
        <w:rPr>
          <w:lang w:val="sk-SK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 xml:space="preserve">f) </w:t>
      </w:r>
      <w:r w:rsidRPr="00910EA5">
        <w:rPr>
          <w:lang w:val="sk-SK"/>
        </w:rPr>
        <w:t xml:space="preserve"> </w:t>
      </w:r>
      <w:r w:rsidRPr="00910EA5">
        <w:rPr>
          <w:lang w:val="sk-SK"/>
        </w:rPr>
        <w:t xml:space="preserve">vyplatených dividendách a výške nerozdeleného zisku, </w:t>
      </w:r>
    </w:p>
    <w:p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>g) iných formách prijatej štátnej pomoci, najmä odpustenie súm, ktoré účtovná jednotka dlhuje štátu alebo inému subjektu verejnej správ</w:t>
      </w:r>
      <w:r w:rsidRPr="00910EA5">
        <w:rPr>
          <w:lang w:val="sk-SK"/>
        </w:rPr>
        <w:t>.</w:t>
      </w:r>
    </w:p>
    <w:p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</w:p>
    <w:p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  <w:r w:rsidRPr="00910EA5">
        <w:rPr>
          <w:lang w:val="sk-SK"/>
        </w:rPr>
        <w:t>(3) V poznámkach účtovnej jednotky, na ktorú sa vzťahuje § 23d ods. 6 zákona sa uvedú aj informácie o finančných vzťahoch medzi orgánom verejnej moci a účtovnou jednotkou, a to o:</w:t>
      </w:r>
    </w:p>
    <w:p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a) náhradách strát z hospodárskej činnosti účtovnej jednotky, </w:t>
      </w:r>
    </w:p>
    <w:p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b) peňažných vkladoch a nepeňažných vkladoch, </w:t>
      </w:r>
    </w:p>
    <w:p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c) nenávratných finančných príspevkoch alebo pôžičkách za zvýhodnených podmienok, </w:t>
      </w:r>
    </w:p>
    <w:p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d) finančných výhodách, ktorými sú napríklad nevymáhanie pohľadávky voči účtovnej jednotke, </w:t>
      </w:r>
    </w:p>
    <w:p w:rsidR="00910EA5" w:rsidRPr="00910EA5" w:rsidRDefault="00910EA5" w:rsidP="00910EA5">
      <w:pPr>
        <w:ind w:left="709" w:hanging="283"/>
        <w:jc w:val="both"/>
        <w:rPr>
          <w:bCs/>
          <w:lang w:val="sk-SK"/>
        </w:rPr>
      </w:pPr>
      <w:r w:rsidRPr="00910EA5">
        <w:rPr>
          <w:lang w:val="sk-SK"/>
        </w:rPr>
        <w:t>e) vzdaní sa dividend alebo podielov na zisku, f) poskytnutých náhradách za finančné povinnosti uložené orgánom verejnej moci.</w:t>
      </w:r>
    </w:p>
    <w:p w:rsidR="0005389F" w:rsidRPr="00910EA5" w:rsidRDefault="0005389F" w:rsidP="0005389F">
      <w:pPr>
        <w:ind w:left="142"/>
        <w:jc w:val="both"/>
        <w:rPr>
          <w:rFonts w:eastAsia="Calibri"/>
          <w:lang w:val="sk-SK" w:eastAsia="en-US"/>
        </w:rPr>
      </w:pPr>
    </w:p>
    <w:p w:rsidR="00910EA5" w:rsidRDefault="00910EA5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:rsidR="0005389F" w:rsidRPr="0005389F" w:rsidRDefault="0005389F" w:rsidP="0005389F">
      <w:pPr>
        <w:ind w:left="142"/>
        <w:jc w:val="both"/>
        <w:rPr>
          <w:sz w:val="24"/>
          <w:szCs w:val="24"/>
          <w:lang w:val="sk-SK" w:eastAsia="en-US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  <w:r w:rsidRPr="0005389F">
        <w:rPr>
          <w:sz w:val="24"/>
          <w:szCs w:val="24"/>
          <w:lang w:val="sk-SK" w:eastAsia="en-US"/>
        </w:rPr>
        <w:t xml:space="preserve"> </w:t>
      </w:r>
    </w:p>
    <w:p w:rsidR="0005389F" w:rsidRPr="00F32027" w:rsidRDefault="0005389F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</w:p>
    <w:sectPr w:rsidR="0005389F" w:rsidRPr="00F32027" w:rsidSect="0026723C">
      <w:headerReference w:type="default" r:id="rId16"/>
      <w:footerReference w:type="even" r:id="rId17"/>
      <w:footerReference w:type="default" r:id="rId18"/>
      <w:pgSz w:w="11907" w:h="16840" w:code="9"/>
      <w:pgMar w:top="1417" w:right="1984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796B" w:rsidRDefault="0028796B">
      <w:r>
        <w:separator/>
      </w:r>
    </w:p>
  </w:endnote>
  <w:endnote w:type="continuationSeparator" w:id="0">
    <w:p w:rsidR="0028796B" w:rsidRDefault="0028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11D3" w:rsidRDefault="00472A8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11D3" w:rsidRDefault="00472A8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73AFD">
      <w:rPr>
        <w:rStyle w:val="slostrany"/>
        <w:noProof/>
      </w:rPr>
      <w:t>10</w: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796B" w:rsidRDefault="0028796B">
      <w:r>
        <w:separator/>
      </w:r>
    </w:p>
  </w:footnote>
  <w:footnote w:type="continuationSeparator" w:id="0">
    <w:p w:rsidR="0028796B" w:rsidRDefault="0028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 3 - 01</w:t>
    </w:r>
    <w:r>
      <w:tab/>
      <w:t>IČO :44 946 422</w:t>
    </w:r>
    <w:r>
      <w:tab/>
    </w:r>
    <w:proofErr w:type="gramStart"/>
    <w:r>
      <w:t>DIČ :</w:t>
    </w:r>
    <w:proofErr w:type="gramEnd"/>
    <w:r>
      <w:t xml:space="preserve"> 2022888472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 w15:restartNumberingAfterBreak="0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 w15:restartNumberingAfterBreak="0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 w15:restartNumberingAfterBreak="0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06559833">
    <w:abstractNumId w:val="12"/>
  </w:num>
  <w:num w:numId="2" w16cid:durableId="1488860157">
    <w:abstractNumId w:val="41"/>
  </w:num>
  <w:num w:numId="3" w16cid:durableId="997197665">
    <w:abstractNumId w:val="44"/>
  </w:num>
  <w:num w:numId="4" w16cid:durableId="1626345775">
    <w:abstractNumId w:val="33"/>
  </w:num>
  <w:num w:numId="5" w16cid:durableId="198012970">
    <w:abstractNumId w:val="25"/>
  </w:num>
  <w:num w:numId="6" w16cid:durableId="764308531">
    <w:abstractNumId w:val="27"/>
  </w:num>
  <w:num w:numId="7" w16cid:durableId="291904562">
    <w:abstractNumId w:val="46"/>
  </w:num>
  <w:num w:numId="8" w16cid:durableId="1007055219">
    <w:abstractNumId w:val="39"/>
  </w:num>
  <w:num w:numId="9" w16cid:durableId="79300919">
    <w:abstractNumId w:val="21"/>
  </w:num>
  <w:num w:numId="10" w16cid:durableId="1048607969">
    <w:abstractNumId w:val="0"/>
  </w:num>
  <w:num w:numId="11" w16cid:durableId="146211936">
    <w:abstractNumId w:val="42"/>
  </w:num>
  <w:num w:numId="12" w16cid:durableId="388261030">
    <w:abstractNumId w:val="22"/>
  </w:num>
  <w:num w:numId="13" w16cid:durableId="1535918621">
    <w:abstractNumId w:val="48"/>
  </w:num>
  <w:num w:numId="14" w16cid:durableId="2042318472">
    <w:abstractNumId w:val="35"/>
  </w:num>
  <w:num w:numId="15" w16cid:durableId="1904370066">
    <w:abstractNumId w:val="40"/>
  </w:num>
  <w:num w:numId="16" w16cid:durableId="1305428422">
    <w:abstractNumId w:val="5"/>
  </w:num>
  <w:num w:numId="17" w16cid:durableId="1350991143">
    <w:abstractNumId w:val="23"/>
  </w:num>
  <w:num w:numId="18" w16cid:durableId="660277655">
    <w:abstractNumId w:val="8"/>
  </w:num>
  <w:num w:numId="19" w16cid:durableId="880164900">
    <w:abstractNumId w:val="45"/>
  </w:num>
  <w:num w:numId="20" w16cid:durableId="1760055827">
    <w:abstractNumId w:val="36"/>
  </w:num>
  <w:num w:numId="21" w16cid:durableId="2010522233">
    <w:abstractNumId w:val="3"/>
  </w:num>
  <w:num w:numId="22" w16cid:durableId="449933599">
    <w:abstractNumId w:val="15"/>
  </w:num>
  <w:num w:numId="23" w16cid:durableId="1175414060">
    <w:abstractNumId w:val="10"/>
  </w:num>
  <w:num w:numId="24" w16cid:durableId="1245525939">
    <w:abstractNumId w:val="47"/>
  </w:num>
  <w:num w:numId="25" w16cid:durableId="1945960459">
    <w:abstractNumId w:val="13"/>
  </w:num>
  <w:num w:numId="26" w16cid:durableId="606156316">
    <w:abstractNumId w:val="1"/>
  </w:num>
  <w:num w:numId="27" w16cid:durableId="804469304">
    <w:abstractNumId w:val="31"/>
  </w:num>
  <w:num w:numId="28" w16cid:durableId="1160732554">
    <w:abstractNumId w:val="29"/>
  </w:num>
  <w:num w:numId="29" w16cid:durableId="1415397904">
    <w:abstractNumId w:val="2"/>
  </w:num>
  <w:num w:numId="30" w16cid:durableId="728651108">
    <w:abstractNumId w:val="26"/>
  </w:num>
  <w:num w:numId="31" w16cid:durableId="852383956">
    <w:abstractNumId w:val="6"/>
  </w:num>
  <w:num w:numId="32" w16cid:durableId="1732147955">
    <w:abstractNumId w:val="18"/>
  </w:num>
  <w:num w:numId="33" w16cid:durableId="1948732297">
    <w:abstractNumId w:val="34"/>
  </w:num>
  <w:num w:numId="34" w16cid:durableId="1089425378">
    <w:abstractNumId w:val="4"/>
  </w:num>
  <w:num w:numId="35" w16cid:durableId="446194995">
    <w:abstractNumId w:val="11"/>
  </w:num>
  <w:num w:numId="36" w16cid:durableId="1109543302">
    <w:abstractNumId w:val="32"/>
  </w:num>
  <w:num w:numId="37" w16cid:durableId="187108437">
    <w:abstractNumId w:val="20"/>
  </w:num>
  <w:num w:numId="38" w16cid:durableId="379015033">
    <w:abstractNumId w:val="20"/>
    <w:lvlOverride w:ilvl="0">
      <w:startOverride w:val="1"/>
    </w:lvlOverride>
  </w:num>
  <w:num w:numId="39" w16cid:durableId="1298756564">
    <w:abstractNumId w:val="17"/>
  </w:num>
  <w:num w:numId="40" w16cid:durableId="1734306596">
    <w:abstractNumId w:val="38"/>
  </w:num>
  <w:num w:numId="41" w16cid:durableId="153180034">
    <w:abstractNumId w:val="7"/>
  </w:num>
  <w:num w:numId="42" w16cid:durableId="1682928925">
    <w:abstractNumId w:val="37"/>
  </w:num>
  <w:num w:numId="43" w16cid:durableId="919339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37561703">
    <w:abstractNumId w:val="24"/>
  </w:num>
  <w:num w:numId="45" w16cid:durableId="571543287">
    <w:abstractNumId w:val="16"/>
  </w:num>
  <w:num w:numId="46" w16cid:durableId="1588541841">
    <w:abstractNumId w:val="30"/>
  </w:num>
  <w:num w:numId="47" w16cid:durableId="182893169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94025460">
    <w:abstractNumId w:val="14"/>
  </w:num>
  <w:num w:numId="49" w16cid:durableId="398421">
    <w:abstractNumId w:val="28"/>
  </w:num>
  <w:num w:numId="50" w16cid:durableId="1836215633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A26"/>
    <w:rsid w:val="00002405"/>
    <w:rsid w:val="0000326A"/>
    <w:rsid w:val="00005472"/>
    <w:rsid w:val="000065E1"/>
    <w:rsid w:val="00010A3F"/>
    <w:rsid w:val="00014A45"/>
    <w:rsid w:val="00016775"/>
    <w:rsid w:val="000177DA"/>
    <w:rsid w:val="0002392A"/>
    <w:rsid w:val="00023DC5"/>
    <w:rsid w:val="0002732E"/>
    <w:rsid w:val="00030CCB"/>
    <w:rsid w:val="000360E3"/>
    <w:rsid w:val="00036EE1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64F9"/>
    <w:rsid w:val="0007778D"/>
    <w:rsid w:val="00084430"/>
    <w:rsid w:val="00085334"/>
    <w:rsid w:val="0008703E"/>
    <w:rsid w:val="000871E7"/>
    <w:rsid w:val="00090D2C"/>
    <w:rsid w:val="00091722"/>
    <w:rsid w:val="00092518"/>
    <w:rsid w:val="00092A26"/>
    <w:rsid w:val="00093409"/>
    <w:rsid w:val="00095899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2EF7"/>
    <w:rsid w:val="000E51FB"/>
    <w:rsid w:val="000F08C8"/>
    <w:rsid w:val="000F3A92"/>
    <w:rsid w:val="000F4790"/>
    <w:rsid w:val="000F5CF1"/>
    <w:rsid w:val="000F6DB5"/>
    <w:rsid w:val="000F6E89"/>
    <w:rsid w:val="000F7ED5"/>
    <w:rsid w:val="001039F9"/>
    <w:rsid w:val="0010428A"/>
    <w:rsid w:val="0010619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112C"/>
    <w:rsid w:val="0017631C"/>
    <w:rsid w:val="001767D2"/>
    <w:rsid w:val="00180118"/>
    <w:rsid w:val="00184D07"/>
    <w:rsid w:val="001857A5"/>
    <w:rsid w:val="00186FAE"/>
    <w:rsid w:val="00195784"/>
    <w:rsid w:val="00196E4E"/>
    <w:rsid w:val="00196F5C"/>
    <w:rsid w:val="00197261"/>
    <w:rsid w:val="001A057E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6DD6"/>
    <w:rsid w:val="001E017B"/>
    <w:rsid w:val="001E01CE"/>
    <w:rsid w:val="001E1E14"/>
    <w:rsid w:val="001E3CA9"/>
    <w:rsid w:val="001E4711"/>
    <w:rsid w:val="001E7193"/>
    <w:rsid w:val="001E7AF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67671"/>
    <w:rsid w:val="002700FD"/>
    <w:rsid w:val="002739D9"/>
    <w:rsid w:val="0028140A"/>
    <w:rsid w:val="0028391C"/>
    <w:rsid w:val="00283F4B"/>
    <w:rsid w:val="0028538B"/>
    <w:rsid w:val="00285BB2"/>
    <w:rsid w:val="002867AA"/>
    <w:rsid w:val="0028796B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63EF"/>
    <w:rsid w:val="002F72E8"/>
    <w:rsid w:val="002F798B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1615"/>
    <w:rsid w:val="00392383"/>
    <w:rsid w:val="00393EC3"/>
    <w:rsid w:val="00395EA4"/>
    <w:rsid w:val="00396FEC"/>
    <w:rsid w:val="00397B61"/>
    <w:rsid w:val="003A056C"/>
    <w:rsid w:val="003A06F1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863"/>
    <w:rsid w:val="003C290A"/>
    <w:rsid w:val="003C5060"/>
    <w:rsid w:val="003D04C8"/>
    <w:rsid w:val="003D0AAF"/>
    <w:rsid w:val="003D0F29"/>
    <w:rsid w:val="003D339D"/>
    <w:rsid w:val="003D57F1"/>
    <w:rsid w:val="003D5C95"/>
    <w:rsid w:val="003D7735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509B7"/>
    <w:rsid w:val="00450FC9"/>
    <w:rsid w:val="00453D51"/>
    <w:rsid w:val="004573F1"/>
    <w:rsid w:val="0046109D"/>
    <w:rsid w:val="004621DE"/>
    <w:rsid w:val="004633FF"/>
    <w:rsid w:val="00471192"/>
    <w:rsid w:val="00471748"/>
    <w:rsid w:val="00472A8C"/>
    <w:rsid w:val="00473AD7"/>
    <w:rsid w:val="004745BB"/>
    <w:rsid w:val="0047698B"/>
    <w:rsid w:val="004807BC"/>
    <w:rsid w:val="00481618"/>
    <w:rsid w:val="004837C9"/>
    <w:rsid w:val="0048761B"/>
    <w:rsid w:val="00487D8F"/>
    <w:rsid w:val="004900B0"/>
    <w:rsid w:val="0049120C"/>
    <w:rsid w:val="00495E6F"/>
    <w:rsid w:val="004A00EB"/>
    <w:rsid w:val="004A463F"/>
    <w:rsid w:val="004A4673"/>
    <w:rsid w:val="004A6B0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A0441"/>
    <w:rsid w:val="005A0CD2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6381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75E70"/>
    <w:rsid w:val="00680844"/>
    <w:rsid w:val="00681502"/>
    <w:rsid w:val="006859DC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A7868"/>
    <w:rsid w:val="006B1A96"/>
    <w:rsid w:val="006B33A4"/>
    <w:rsid w:val="006B3677"/>
    <w:rsid w:val="006B48B0"/>
    <w:rsid w:val="006B538B"/>
    <w:rsid w:val="006B6C74"/>
    <w:rsid w:val="006B6DDE"/>
    <w:rsid w:val="006C4825"/>
    <w:rsid w:val="006C7B4A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7D0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36EF"/>
    <w:rsid w:val="007E7825"/>
    <w:rsid w:val="007E7828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30971"/>
    <w:rsid w:val="00831155"/>
    <w:rsid w:val="00833EDD"/>
    <w:rsid w:val="00837ECB"/>
    <w:rsid w:val="008409DD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4637"/>
    <w:rsid w:val="00864996"/>
    <w:rsid w:val="0086568E"/>
    <w:rsid w:val="008713B2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6DB8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259C"/>
    <w:rsid w:val="008F3911"/>
    <w:rsid w:val="008F4B7B"/>
    <w:rsid w:val="008F6258"/>
    <w:rsid w:val="00901CE5"/>
    <w:rsid w:val="00901FE9"/>
    <w:rsid w:val="00904155"/>
    <w:rsid w:val="009076A8"/>
    <w:rsid w:val="00910EA5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48BB"/>
    <w:rsid w:val="00996B01"/>
    <w:rsid w:val="009A0B9A"/>
    <w:rsid w:val="009A2D6A"/>
    <w:rsid w:val="009A7517"/>
    <w:rsid w:val="009B03F1"/>
    <w:rsid w:val="009B0D6C"/>
    <w:rsid w:val="009B0E38"/>
    <w:rsid w:val="009B27CB"/>
    <w:rsid w:val="009B4C21"/>
    <w:rsid w:val="009B57A8"/>
    <w:rsid w:val="009C2B08"/>
    <w:rsid w:val="009C4650"/>
    <w:rsid w:val="009D1716"/>
    <w:rsid w:val="009E45C6"/>
    <w:rsid w:val="009E6791"/>
    <w:rsid w:val="009E6C31"/>
    <w:rsid w:val="009F0998"/>
    <w:rsid w:val="009F17EB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7082"/>
    <w:rsid w:val="00A51890"/>
    <w:rsid w:val="00A52B6A"/>
    <w:rsid w:val="00A53EE8"/>
    <w:rsid w:val="00A560F8"/>
    <w:rsid w:val="00A642F4"/>
    <w:rsid w:val="00A676F7"/>
    <w:rsid w:val="00A72278"/>
    <w:rsid w:val="00A72AB9"/>
    <w:rsid w:val="00A736D7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3C2B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35E3C"/>
    <w:rsid w:val="00B4041C"/>
    <w:rsid w:val="00B419FC"/>
    <w:rsid w:val="00B43369"/>
    <w:rsid w:val="00B434CB"/>
    <w:rsid w:val="00B43A48"/>
    <w:rsid w:val="00B47ED3"/>
    <w:rsid w:val="00B53076"/>
    <w:rsid w:val="00B53839"/>
    <w:rsid w:val="00B642FD"/>
    <w:rsid w:val="00B703AD"/>
    <w:rsid w:val="00B8030B"/>
    <w:rsid w:val="00B81E20"/>
    <w:rsid w:val="00B836AB"/>
    <w:rsid w:val="00B84901"/>
    <w:rsid w:val="00B91AF1"/>
    <w:rsid w:val="00B92B31"/>
    <w:rsid w:val="00B93524"/>
    <w:rsid w:val="00B96B6D"/>
    <w:rsid w:val="00B96B76"/>
    <w:rsid w:val="00BA1009"/>
    <w:rsid w:val="00BA5416"/>
    <w:rsid w:val="00BA5B59"/>
    <w:rsid w:val="00BB11D3"/>
    <w:rsid w:val="00BB2C5D"/>
    <w:rsid w:val="00BB7E56"/>
    <w:rsid w:val="00BB7F08"/>
    <w:rsid w:val="00BC1879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BF7393"/>
    <w:rsid w:val="00C01207"/>
    <w:rsid w:val="00C045AF"/>
    <w:rsid w:val="00C10A55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96B81"/>
    <w:rsid w:val="00C97AAB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212"/>
    <w:rsid w:val="00CD7453"/>
    <w:rsid w:val="00CE0FA9"/>
    <w:rsid w:val="00CE1C97"/>
    <w:rsid w:val="00CE205C"/>
    <w:rsid w:val="00CE2297"/>
    <w:rsid w:val="00CE2DCC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3AFD"/>
    <w:rsid w:val="00D75DA3"/>
    <w:rsid w:val="00D76639"/>
    <w:rsid w:val="00D77510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E00D77"/>
    <w:rsid w:val="00E0135D"/>
    <w:rsid w:val="00E02905"/>
    <w:rsid w:val="00E05661"/>
    <w:rsid w:val="00E05FE9"/>
    <w:rsid w:val="00E06189"/>
    <w:rsid w:val="00E06526"/>
    <w:rsid w:val="00E14455"/>
    <w:rsid w:val="00E149B1"/>
    <w:rsid w:val="00E15EB8"/>
    <w:rsid w:val="00E1728F"/>
    <w:rsid w:val="00E2081E"/>
    <w:rsid w:val="00E21B50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C054F"/>
    <w:rsid w:val="00EC2824"/>
    <w:rsid w:val="00EC385C"/>
    <w:rsid w:val="00EC49FC"/>
    <w:rsid w:val="00EC6093"/>
    <w:rsid w:val="00ED3255"/>
    <w:rsid w:val="00ED3F4B"/>
    <w:rsid w:val="00ED445F"/>
    <w:rsid w:val="00ED5B48"/>
    <w:rsid w:val="00ED735F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21AF1"/>
    <w:rsid w:val="00F23601"/>
    <w:rsid w:val="00F245E8"/>
    <w:rsid w:val="00F25CA5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56F9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C7987"/>
    <w:rsid w:val="00FD26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61E0CF"/>
  <w15:docId w15:val="{64B2BD19-A3D0-45D3-B0F0-96D473DF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6538DB-D9AB-4592-9398-4CD67BF9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3393</Words>
  <Characters>20570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I17C4</dc:creator>
  <cp:keywords/>
  <dc:description/>
  <cp:lastModifiedBy>Pasiarová Zuzana</cp:lastModifiedBy>
  <cp:revision>4</cp:revision>
  <cp:lastPrinted>2021-05-27T13:33:00Z</cp:lastPrinted>
  <dcterms:created xsi:type="dcterms:W3CDTF">2022-03-29T14:57:00Z</dcterms:created>
  <dcterms:modified xsi:type="dcterms:W3CDTF">2023-03-29T19:30:00Z</dcterms:modified>
</cp:coreProperties>
</file>