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75532" w:rsidRDefault="00C34ED2">
      <w:pPr>
        <w:spacing w:line="259" w:lineRule="auto"/>
        <w:ind w:left="-5"/>
      </w:pPr>
      <w:r>
        <w:t>I</w:t>
      </w:r>
      <w:r>
        <w:t>ČO</w:t>
      </w:r>
      <w:r>
        <w:t xml:space="preserve">: 46802738 </w:t>
      </w:r>
    </w:p>
    <w:p w:rsidR="00A75532" w:rsidRDefault="00C34ED2">
      <w:pPr>
        <w:ind w:left="-5"/>
      </w:pPr>
      <w:r>
        <w:t>DIČ: 2023606541</w:t>
      </w:r>
      <w:r>
        <w:t xml:space="preserve"> </w:t>
      </w:r>
    </w:p>
    <w:p w:rsidR="00A75532" w:rsidRDefault="00C34ED2">
      <w:pPr>
        <w:spacing w:line="259" w:lineRule="auto"/>
        <w:ind w:left="0" w:firstLine="0"/>
      </w:pPr>
      <w:r>
        <w:t xml:space="preserve"> </w:t>
      </w:r>
    </w:p>
    <w:p w:rsidR="00A75532" w:rsidRDefault="00C34ED2">
      <w:pPr>
        <w:spacing w:after="158" w:line="259" w:lineRule="auto"/>
        <w:ind w:left="0" w:firstLine="0"/>
      </w:pPr>
      <w:r>
        <w:t xml:space="preserve"> </w:t>
      </w:r>
    </w:p>
    <w:p w:rsidR="00A75532" w:rsidRDefault="00C34ED2">
      <w:pPr>
        <w:spacing w:line="259" w:lineRule="auto"/>
        <w:ind w:left="4" w:firstLine="0"/>
        <w:jc w:val="center"/>
      </w:pPr>
      <w:r>
        <w:t>Pozn</w:t>
      </w:r>
      <w:r>
        <w:t>ámky individuálnej účtovnej závierky zostav</w:t>
      </w:r>
      <w:r>
        <w:t>enej k 31.12.20</w:t>
      </w:r>
      <w:r w:rsidR="00144257">
        <w:t>22</w:t>
      </w:r>
      <w:r>
        <w:t xml:space="preserve"> </w:t>
      </w:r>
    </w:p>
    <w:p w:rsidR="00A75532" w:rsidRDefault="00C34ED2">
      <w:pPr>
        <w:spacing w:after="158" w:line="259" w:lineRule="auto"/>
        <w:ind w:left="54" w:firstLine="0"/>
        <w:jc w:val="center"/>
      </w:pPr>
      <w:r>
        <w:t xml:space="preserve"> </w:t>
      </w:r>
    </w:p>
    <w:p w:rsidR="00A75532" w:rsidRDefault="00C34ED2">
      <w:pPr>
        <w:spacing w:after="158" w:line="259" w:lineRule="auto"/>
        <w:ind w:left="54" w:firstLine="0"/>
        <w:jc w:val="center"/>
      </w:pPr>
      <w:r>
        <w:t xml:space="preserve"> </w:t>
      </w:r>
    </w:p>
    <w:p w:rsidR="00A75532" w:rsidRDefault="00C34ED2">
      <w:pPr>
        <w:spacing w:after="159" w:line="259" w:lineRule="auto"/>
        <w:ind w:left="17" w:right="5"/>
        <w:jc w:val="center"/>
      </w:pPr>
      <w:r>
        <w:rPr>
          <w:b/>
        </w:rPr>
        <w:t xml:space="preserve">ČL. I </w:t>
      </w:r>
    </w:p>
    <w:p w:rsidR="00A75532" w:rsidRDefault="00C34ED2">
      <w:pPr>
        <w:spacing w:after="159" w:line="259" w:lineRule="auto"/>
        <w:ind w:left="17" w:right="3"/>
        <w:jc w:val="center"/>
      </w:pPr>
      <w:r>
        <w:rPr>
          <w:b/>
        </w:rPr>
        <w:t xml:space="preserve">Všeobecné informácie </w:t>
      </w:r>
    </w:p>
    <w:p w:rsidR="00A75532" w:rsidRDefault="00C34ED2">
      <w:pPr>
        <w:spacing w:line="259" w:lineRule="auto"/>
        <w:ind w:left="54" w:firstLine="0"/>
        <w:jc w:val="center"/>
      </w:pPr>
      <w:r>
        <w:rPr>
          <w:b/>
        </w:rPr>
        <w:t xml:space="preserve"> </w:t>
      </w:r>
    </w:p>
    <w:p w:rsidR="00A75532" w:rsidRDefault="00C34ED2">
      <w:pPr>
        <w:numPr>
          <w:ilvl w:val="0"/>
          <w:numId w:val="1"/>
        </w:numPr>
        <w:ind w:hanging="218"/>
      </w:pPr>
      <w:r>
        <w:t>Názov, sídlo, predmet podnikania:</w:t>
      </w:r>
      <w:r>
        <w:t xml:space="preserve"> </w:t>
      </w:r>
    </w:p>
    <w:p w:rsidR="00A75532" w:rsidRDefault="00C34ED2">
      <w:pPr>
        <w:ind w:left="-5"/>
      </w:pPr>
      <w:r>
        <w:t>S</w:t>
      </w:r>
      <w:r>
        <w:t xml:space="preserve">poločnosť </w:t>
      </w:r>
      <w:r>
        <w:t xml:space="preserve">MaxPro SK s.r.o. vznikla 22.5.2019 </w:t>
      </w:r>
      <w:r>
        <w:t>zmenou názvu spoločnosti Medialife s.r.o. a</w:t>
      </w:r>
      <w:r>
        <w:t xml:space="preserve"> zmenou </w:t>
      </w:r>
      <w:r>
        <w:t>konateľa spoločnosti. Pôvodná spoločnosť bola založená 06</w:t>
      </w:r>
      <w:r>
        <w:t xml:space="preserve">.08.2012 a do </w:t>
      </w:r>
      <w:r>
        <w:t xml:space="preserve">obchodného registra </w:t>
      </w:r>
      <w:r>
        <w:t>zap</w:t>
      </w:r>
      <w:r>
        <w:t>ísaná 24.8.2012 (Obchodný register Okresného súdu Bratislava I, Oddiel: s.r.o., Vložka: 83586/B).</w:t>
      </w:r>
      <w:r>
        <w:t xml:space="preserve">  </w:t>
      </w:r>
    </w:p>
    <w:p w:rsidR="00A75532" w:rsidRDefault="00C34ED2">
      <w:pPr>
        <w:spacing w:after="2" w:line="400" w:lineRule="auto"/>
        <w:ind w:left="-5" w:right="5743"/>
      </w:pPr>
      <w:r>
        <w:t>Hlav</w:t>
      </w:r>
      <w:r>
        <w:t>nými činnosťami spoločn</w:t>
      </w:r>
      <w:r>
        <w:t xml:space="preserve">osti je: - </w:t>
      </w:r>
      <w:r>
        <w:t>kúpa</w:t>
      </w:r>
      <w:r>
        <w:t xml:space="preserve"> </w:t>
      </w:r>
      <w:r>
        <w:t>tovaru na účely jeho predaja.</w:t>
      </w:r>
      <w:r>
        <w:t xml:space="preserve"> </w:t>
      </w:r>
    </w:p>
    <w:p w:rsidR="00A75532" w:rsidRDefault="00C34ED2">
      <w:pPr>
        <w:spacing w:after="158" w:line="259" w:lineRule="auto"/>
        <w:ind w:left="0" w:firstLine="0"/>
      </w:pPr>
      <w:r>
        <w:t xml:space="preserve"> </w:t>
      </w:r>
    </w:p>
    <w:p w:rsidR="00A75532" w:rsidRDefault="00C34ED2">
      <w:pPr>
        <w:numPr>
          <w:ilvl w:val="0"/>
          <w:numId w:val="1"/>
        </w:numPr>
        <w:ind w:hanging="218"/>
      </w:pPr>
      <w:r>
        <w:t>Právny dô</w:t>
      </w:r>
      <w:r>
        <w:t xml:space="preserve">vod na </w:t>
      </w:r>
      <w:r>
        <w:t>zostavenie účtovnej závierky:</w:t>
      </w:r>
      <w:r>
        <w:t xml:space="preserve"> </w:t>
      </w:r>
    </w:p>
    <w:p w:rsidR="00A75532" w:rsidRDefault="00C34ED2">
      <w:pPr>
        <w:ind w:left="-5"/>
      </w:pPr>
      <w:r>
        <w:t>Účtovná závierka spoločnosti k</w:t>
      </w:r>
      <w:r>
        <w:t xml:space="preserve"> 31. </w:t>
      </w:r>
      <w:r>
        <w:t>decembru 20</w:t>
      </w:r>
      <w:r w:rsidR="00144257">
        <w:t>22</w:t>
      </w:r>
      <w:r>
        <w:t xml:space="preserve"> je zostavená ako riadna účtovná závierka podľa </w:t>
      </w:r>
      <w:r>
        <w:t>par. 17 o</w:t>
      </w:r>
      <w:r>
        <w:t>ds. 6 zákona NRSR č. 431/20</w:t>
      </w:r>
      <w:r>
        <w:t>02 Z.</w:t>
      </w:r>
      <w:r>
        <w:t xml:space="preserve">z. o </w:t>
      </w:r>
      <w:r>
        <w:t xml:space="preserve">účtovníctve </w:t>
      </w:r>
      <w:r>
        <w:t xml:space="preserve">v </w:t>
      </w:r>
      <w:r>
        <w:t xml:space="preserve">znení </w:t>
      </w:r>
      <w:r>
        <w:t>neskor</w:t>
      </w:r>
      <w:r>
        <w:t>ších predp</w:t>
      </w:r>
      <w:r>
        <w:t xml:space="preserve">isov </w:t>
      </w:r>
      <w:r>
        <w:t>za účtovné obdobie od 1. januára 20</w:t>
      </w:r>
      <w:r w:rsidR="00420E80">
        <w:t>22</w:t>
      </w:r>
      <w:r>
        <w:t xml:space="preserve"> do 31. decembra 20</w:t>
      </w:r>
      <w:r w:rsidR="00420E80">
        <w:t>22</w:t>
      </w:r>
      <w:r>
        <w:t>.</w:t>
      </w:r>
      <w:r>
        <w:t xml:space="preserve"> </w:t>
      </w:r>
    </w:p>
    <w:p w:rsidR="00A75532" w:rsidRDefault="00C34ED2">
      <w:pPr>
        <w:spacing w:after="158" w:line="259" w:lineRule="auto"/>
        <w:ind w:left="0" w:firstLine="0"/>
      </w:pPr>
      <w:r>
        <w:t xml:space="preserve"> </w:t>
      </w:r>
    </w:p>
    <w:p w:rsidR="00A75532" w:rsidRDefault="00C34ED2">
      <w:pPr>
        <w:numPr>
          <w:ilvl w:val="0"/>
          <w:numId w:val="1"/>
        </w:numPr>
        <w:ind w:hanging="218"/>
      </w:pPr>
      <w:r>
        <w:t>Údaje o</w:t>
      </w:r>
      <w:r>
        <w:t xml:space="preserve"> skupine </w:t>
      </w:r>
      <w:r>
        <w:t>účtovných jednotiek:</w:t>
      </w:r>
      <w:r>
        <w:t xml:space="preserve"> </w:t>
      </w:r>
    </w:p>
    <w:p w:rsidR="00A75532" w:rsidRDefault="00C34ED2">
      <w:pPr>
        <w:ind w:left="-5"/>
      </w:pPr>
      <w:r>
        <w:t>Spoločnosť nie je súčasťou skupiny. Sp</w:t>
      </w:r>
      <w:r>
        <w:t>o</w:t>
      </w:r>
      <w:r>
        <w:t>ločnosť nie</w:t>
      </w:r>
      <w:r>
        <w:t xml:space="preserve"> je neobmedze</w:t>
      </w:r>
      <w:r>
        <w:t>ne ručiacim spoločníkom v</w:t>
      </w:r>
      <w:r>
        <w:t xml:space="preserve"> </w:t>
      </w:r>
      <w:r>
        <w:t xml:space="preserve">iných </w:t>
      </w:r>
      <w:r>
        <w:t>sp</w:t>
      </w:r>
      <w:r>
        <w:t>oločnostiach</w:t>
      </w:r>
      <w:r>
        <w:t xml:space="preserve"> podľa par. 56 ods. 5 Obchodného zákonníka.</w:t>
      </w:r>
      <w:r>
        <w:t xml:space="preserve"> </w:t>
      </w:r>
    </w:p>
    <w:p w:rsidR="00A75532" w:rsidRDefault="00C34ED2">
      <w:pPr>
        <w:spacing w:after="158" w:line="259" w:lineRule="auto"/>
        <w:ind w:left="0" w:firstLine="0"/>
      </w:pPr>
      <w:r>
        <w:t xml:space="preserve"> </w:t>
      </w:r>
    </w:p>
    <w:p w:rsidR="00A75532" w:rsidRDefault="00C34ED2">
      <w:pPr>
        <w:spacing w:after="159" w:line="259" w:lineRule="auto"/>
        <w:ind w:left="17" w:right="4"/>
        <w:jc w:val="center"/>
      </w:pPr>
      <w:r>
        <w:rPr>
          <w:b/>
        </w:rPr>
        <w:t xml:space="preserve">ČL. II </w:t>
      </w:r>
    </w:p>
    <w:p w:rsidR="00A75532" w:rsidRDefault="00C34ED2">
      <w:pPr>
        <w:spacing w:after="159" w:line="259" w:lineRule="auto"/>
        <w:ind w:left="17" w:right="2"/>
        <w:jc w:val="center"/>
      </w:pPr>
      <w:r>
        <w:rPr>
          <w:b/>
        </w:rPr>
        <w:t xml:space="preserve">Informácie o orgánoch spoločnosti </w:t>
      </w:r>
    </w:p>
    <w:p w:rsidR="00A75532" w:rsidRDefault="00C34ED2">
      <w:pPr>
        <w:spacing w:after="158" w:line="259" w:lineRule="auto"/>
        <w:ind w:left="54" w:firstLine="0"/>
        <w:jc w:val="center"/>
      </w:pPr>
      <w:r>
        <w:rPr>
          <w:b/>
        </w:rPr>
        <w:t xml:space="preserve"> </w:t>
      </w:r>
    </w:p>
    <w:p w:rsidR="00A75532" w:rsidRDefault="00C34ED2">
      <w:pPr>
        <w:ind w:left="-5"/>
      </w:pPr>
      <w:r>
        <w:t>Údaje o</w:t>
      </w:r>
      <w:r>
        <w:t xml:space="preserve"> </w:t>
      </w:r>
      <w:r>
        <w:t>štatutárnych orgánoch Spoločnosti sú uvedené v</w:t>
      </w:r>
      <w:r>
        <w:t xml:space="preserve"> Obchodnom registri. </w:t>
      </w:r>
      <w:r>
        <w:t>Štatutárnym orgánom Spoločnosti je konateľ Peter Moravčík.</w:t>
      </w:r>
      <w:r>
        <w:t xml:space="preserve"> </w:t>
      </w:r>
    </w:p>
    <w:p w:rsidR="00A75532" w:rsidRDefault="00C34ED2">
      <w:pPr>
        <w:ind w:left="-5"/>
      </w:pPr>
      <w:r>
        <w:t xml:space="preserve">Štatutárnemu orgánu neboli poskytnuté žiadne záruky, žiadne pôžičky, voči štatutárnemu orgánu </w:t>
      </w:r>
      <w:r>
        <w:t>neboli odp</w:t>
      </w:r>
      <w:r>
        <w:t xml:space="preserve">ustené ani odpísané žiadne pôžičky. Na súkromné účely neboli štatutárnemu orgánu </w:t>
      </w:r>
      <w:r>
        <w:t>posk</w:t>
      </w:r>
      <w:r>
        <w:t xml:space="preserve">ytnuté </w:t>
      </w:r>
      <w:r>
        <w:t>žiadne finančné</w:t>
      </w:r>
      <w:r>
        <w:t xml:space="preserve"> </w:t>
      </w:r>
      <w:r>
        <w:t>prostriedky ani iné plnenia, ktoré by bolo potrebné vyúčtovať.</w:t>
      </w:r>
      <w:r>
        <w:t xml:space="preserve"> </w:t>
      </w:r>
    </w:p>
    <w:p w:rsidR="00A75532" w:rsidRDefault="00C34ED2">
      <w:pPr>
        <w:spacing w:after="161" w:line="259" w:lineRule="auto"/>
        <w:ind w:left="54" w:firstLine="0"/>
        <w:jc w:val="center"/>
      </w:pPr>
      <w:r>
        <w:rPr>
          <w:b/>
        </w:rPr>
        <w:t xml:space="preserve"> </w:t>
      </w:r>
    </w:p>
    <w:p w:rsidR="00A75532" w:rsidRDefault="00C34ED2">
      <w:pPr>
        <w:spacing w:after="159" w:line="259" w:lineRule="auto"/>
        <w:ind w:left="17" w:right="2"/>
        <w:jc w:val="center"/>
      </w:pPr>
      <w:r>
        <w:rPr>
          <w:b/>
        </w:rPr>
        <w:t xml:space="preserve">ČL. III. </w:t>
      </w:r>
    </w:p>
    <w:p w:rsidR="00A75532" w:rsidRDefault="00C34ED2">
      <w:pPr>
        <w:spacing w:after="159" w:line="259" w:lineRule="auto"/>
        <w:ind w:left="17" w:right="4"/>
        <w:jc w:val="center"/>
      </w:pPr>
      <w:r>
        <w:rPr>
          <w:b/>
        </w:rPr>
        <w:t xml:space="preserve">Informácie o prijatých postupoch </w:t>
      </w:r>
    </w:p>
    <w:p w:rsidR="00A75532" w:rsidRDefault="00C34ED2">
      <w:pPr>
        <w:spacing w:after="158" w:line="259" w:lineRule="auto"/>
        <w:ind w:left="54" w:firstLine="0"/>
        <w:jc w:val="center"/>
      </w:pPr>
      <w:r>
        <w:rPr>
          <w:b/>
        </w:rPr>
        <w:t xml:space="preserve"> </w:t>
      </w:r>
    </w:p>
    <w:p w:rsidR="00A75532" w:rsidRDefault="00C34ED2">
      <w:pPr>
        <w:numPr>
          <w:ilvl w:val="0"/>
          <w:numId w:val="2"/>
        </w:numPr>
        <w:ind w:hanging="218"/>
      </w:pPr>
      <w:r>
        <w:t>Východiská pre zostavenie účtovnej závierky –</w:t>
      </w:r>
      <w:r>
        <w:t xml:space="preserve"> </w:t>
      </w:r>
      <w:r>
        <w:t>účtovná závierka bola zostavená za predpokladu nepretržitého trvania Spoloč</w:t>
      </w:r>
      <w:r>
        <w:t xml:space="preserve">nosti. </w:t>
      </w:r>
    </w:p>
    <w:p w:rsidR="00A75532" w:rsidRDefault="00C34ED2">
      <w:pPr>
        <w:spacing w:line="259" w:lineRule="auto"/>
        <w:ind w:left="0" w:firstLine="0"/>
      </w:pPr>
      <w:r>
        <w:t xml:space="preserve"> </w:t>
      </w:r>
    </w:p>
    <w:p w:rsidR="00A75532" w:rsidRDefault="00C34ED2">
      <w:pPr>
        <w:numPr>
          <w:ilvl w:val="0"/>
          <w:numId w:val="2"/>
        </w:numPr>
        <w:ind w:hanging="218"/>
      </w:pPr>
      <w:r>
        <w:t>Účtovné metódy a</w:t>
      </w:r>
      <w:r>
        <w:t xml:space="preserve"> </w:t>
      </w:r>
      <w:r>
        <w:t>všeobecné účtovné zásady boli účtovnou jednot</w:t>
      </w:r>
      <w:r>
        <w:t>kou konzistentne a</w:t>
      </w:r>
      <w:r>
        <w:t>plikované.</w:t>
      </w:r>
      <w:r>
        <w:t xml:space="preserve"> </w:t>
      </w:r>
    </w:p>
    <w:p w:rsidR="00A75532" w:rsidRDefault="00C34ED2">
      <w:pPr>
        <w:spacing w:line="259" w:lineRule="auto"/>
        <w:ind w:left="0" w:firstLine="0"/>
      </w:pPr>
      <w:r>
        <w:t xml:space="preserve"> </w:t>
      </w:r>
    </w:p>
    <w:p w:rsidR="00A75532" w:rsidRDefault="00C34ED2">
      <w:pPr>
        <w:numPr>
          <w:ilvl w:val="0"/>
          <w:numId w:val="2"/>
        </w:numPr>
        <w:ind w:hanging="218"/>
      </w:pPr>
      <w:r>
        <w:t xml:space="preserve">V </w:t>
      </w:r>
      <w:r>
        <w:t>súva</w:t>
      </w:r>
      <w:r>
        <w:t xml:space="preserve">he </w:t>
      </w:r>
      <w:r>
        <w:t>sú uvedené všetky transakcie uskutočnené Spoločnosťou v</w:t>
      </w:r>
      <w:r>
        <w:t xml:space="preserve"> </w:t>
      </w:r>
      <w:r>
        <w:t>účtovnom obd</w:t>
      </w:r>
      <w:r>
        <w:t>obí.</w:t>
      </w:r>
      <w:r>
        <w:t xml:space="preserve"> </w:t>
      </w:r>
    </w:p>
    <w:p w:rsidR="00A75532" w:rsidRDefault="00C34ED2">
      <w:pPr>
        <w:spacing w:after="158" w:line="259" w:lineRule="auto"/>
        <w:ind w:left="0" w:firstLine="0"/>
      </w:pPr>
      <w:r>
        <w:t xml:space="preserve"> </w:t>
      </w:r>
    </w:p>
    <w:p w:rsidR="00A75532" w:rsidRDefault="00C34ED2">
      <w:pPr>
        <w:numPr>
          <w:ilvl w:val="0"/>
          <w:numId w:val="2"/>
        </w:numPr>
        <w:spacing w:line="259" w:lineRule="auto"/>
        <w:ind w:hanging="218"/>
      </w:pPr>
      <w:r>
        <w:t>Spôsob a</w:t>
      </w:r>
      <w:r>
        <w:t xml:space="preserve"> </w:t>
      </w:r>
      <w:r>
        <w:t xml:space="preserve">určenie </w:t>
      </w:r>
      <w:r>
        <w:t xml:space="preserve">ocenenia majetku a </w:t>
      </w:r>
      <w:r>
        <w:t>záväzkov</w:t>
      </w:r>
      <w:r>
        <w:t xml:space="preserve">, </w:t>
      </w:r>
      <w:r>
        <w:t>vrát</w:t>
      </w:r>
      <w:r>
        <w:t xml:space="preserve">ane odhadov: </w:t>
      </w:r>
    </w:p>
    <w:p w:rsidR="00A75532" w:rsidRDefault="00C34ED2">
      <w:pPr>
        <w:ind w:left="-5"/>
      </w:pPr>
      <w:r>
        <w:t>a) dlhodobý nehmotný majetok a</w:t>
      </w:r>
      <w:r>
        <w:t xml:space="preserve"> dlhodob</w:t>
      </w:r>
      <w:r>
        <w:t>ý hmotný majetok –</w:t>
      </w:r>
      <w:r>
        <w:t xml:space="preserve"> dlhodob</w:t>
      </w:r>
      <w:r>
        <w:t>ý m</w:t>
      </w:r>
      <w:r>
        <w:t>ajetok nakupovan</w:t>
      </w:r>
      <w:r>
        <w:t>ý sa oceňuje obstarávacou cenou, ktorá zahŕňa cenu obstarania a</w:t>
      </w:r>
      <w:r>
        <w:t xml:space="preserve"> </w:t>
      </w:r>
      <w:r>
        <w:t>náklady súvi</w:t>
      </w:r>
      <w:r>
        <w:t xml:space="preserve">siace s </w:t>
      </w:r>
      <w:r>
        <w:t xml:space="preserve">obstaraním </w:t>
      </w:r>
      <w:r>
        <w:t xml:space="preserve">(clo, </w:t>
      </w:r>
      <w:r>
        <w:t>prepravu, montáž, poistné a</w:t>
      </w:r>
      <w:r>
        <w:t xml:space="preserve"> pod.) </w:t>
      </w:r>
    </w:p>
    <w:p w:rsidR="00A75532" w:rsidRDefault="00C34ED2">
      <w:pPr>
        <w:ind w:left="-5"/>
      </w:pPr>
      <w:r>
        <w:t>Súčasť</w:t>
      </w:r>
      <w:r>
        <w:t>ou obs</w:t>
      </w:r>
      <w:r>
        <w:t>tarávacej ceny dlhodobého hmotného maje</w:t>
      </w:r>
      <w:r>
        <w:t xml:space="preserve">tku </w:t>
      </w:r>
      <w:r>
        <w:t>nie sú úroky z</w:t>
      </w:r>
      <w:r>
        <w:t xml:space="preserve"> cud</w:t>
      </w:r>
      <w:r>
        <w:t xml:space="preserve">zích </w:t>
      </w:r>
      <w:r>
        <w:t>zdrojov ani realizov</w:t>
      </w:r>
      <w:r>
        <w:t>ané kurzové rozdiely, ktoré vznikli do momentu uvedenia dlhodobého majetku do používania.</w:t>
      </w:r>
      <w:r>
        <w:t xml:space="preserve"> </w:t>
      </w:r>
    </w:p>
    <w:p w:rsidR="00A75532" w:rsidRDefault="00C34ED2">
      <w:pPr>
        <w:ind w:left="-5"/>
      </w:pPr>
      <w:r>
        <w:t>Súčasťou obstarávacej ceny dlhod</w:t>
      </w:r>
      <w:r>
        <w:t>obého nehmotného m</w:t>
      </w:r>
      <w:r>
        <w:t>a</w:t>
      </w:r>
      <w:r>
        <w:t>jetku nie sú úr</w:t>
      </w:r>
      <w:r>
        <w:t>oky z cu</w:t>
      </w:r>
      <w:r>
        <w:t xml:space="preserve">dzích </w:t>
      </w:r>
      <w:r>
        <w:t xml:space="preserve"> </w:t>
      </w:r>
      <w:r>
        <w:t xml:space="preserve">zdrojov, ktoré </w:t>
      </w:r>
      <w:r>
        <w:t>vznikli do m</w:t>
      </w:r>
      <w:r>
        <w:t>omentu zaradenia dlhodobého nehmotného m</w:t>
      </w:r>
      <w:r>
        <w:t>ajetku do pou</w:t>
      </w:r>
      <w:r>
        <w:t>žívania.</w:t>
      </w:r>
      <w:r>
        <w:t xml:space="preserve"> </w:t>
      </w:r>
    </w:p>
    <w:p w:rsidR="00A75532" w:rsidRDefault="00C34ED2">
      <w:pPr>
        <w:ind w:left="-5"/>
      </w:pPr>
      <w:r>
        <w:t>Odpisy dlhodobého nehmotného majetku sú stanovené vychádzajúc z</w:t>
      </w:r>
      <w:r>
        <w:t xml:space="preserve"> predpokladanej doby jeho pou</w:t>
      </w:r>
      <w:r>
        <w:t>žívania a</w:t>
      </w:r>
      <w:r>
        <w:t xml:space="preserve"> predpoklada</w:t>
      </w:r>
      <w:r>
        <w:t>né</w:t>
      </w:r>
      <w:r>
        <w:t xml:space="preserve">ho priebehu jeho </w:t>
      </w:r>
      <w:r>
        <w:t>opotrebenia. Odpisovať sa začína prvým dňom mesiaca nasledujúceho po uvedení dlhodobého majetku do používania.</w:t>
      </w:r>
      <w:r>
        <w:t xml:space="preserve"> </w:t>
      </w:r>
    </w:p>
    <w:p w:rsidR="00A75532" w:rsidRDefault="00C34ED2">
      <w:pPr>
        <w:ind w:left="-5"/>
      </w:pPr>
      <w:r>
        <w:t>Odpisy dlhod</w:t>
      </w:r>
      <w:r>
        <w:t>obého hmotného majetku sú stanovené vychádzajúc z</w:t>
      </w:r>
      <w:r>
        <w:t xml:space="preserve"> predpokladanej doby jeho </w:t>
      </w:r>
      <w:r>
        <w:t>používania a</w:t>
      </w:r>
      <w:r>
        <w:t xml:space="preserve"> predpoklad</w:t>
      </w:r>
      <w:r>
        <w:t xml:space="preserve">aného </w:t>
      </w:r>
      <w:r>
        <w:t>opo</w:t>
      </w:r>
      <w:r>
        <w:t>trebenia. Odpisovať sa začína prvým dňom mesiaca nasledujúceho po uvedení dlhodobého maje</w:t>
      </w:r>
      <w:r>
        <w:t>tk</w:t>
      </w:r>
      <w:r>
        <w:t>u do používania okrem maje</w:t>
      </w:r>
      <w:r>
        <w:t>tku o</w:t>
      </w:r>
      <w:r>
        <w:t>bstarávaného formou finančn</w:t>
      </w:r>
      <w:r>
        <w:t>ého leasingu, ktorý sa začína odpisovať dňom zaradenia do majetku.</w:t>
      </w:r>
      <w:r>
        <w:t xml:space="preserve"> </w:t>
      </w:r>
    </w:p>
    <w:p w:rsidR="00A75532" w:rsidRDefault="00C34ED2">
      <w:pPr>
        <w:ind w:left="-5"/>
      </w:pPr>
      <w:r>
        <w:t>D</w:t>
      </w:r>
      <w:r>
        <w:t>robný ne</w:t>
      </w:r>
      <w:r>
        <w:t>hmotn</w:t>
      </w:r>
      <w:r>
        <w:t>ý majetok, ktorého ocenenie sa rovná alebo je nižšie</w:t>
      </w:r>
      <w:r>
        <w:t xml:space="preserve"> ako 2400 EUR s dobou </w:t>
      </w:r>
      <w:r>
        <w:t>použiteľnosti dlhšou ako jeden rok sa účtuje na ťarchu účtu 518.</w:t>
      </w:r>
      <w:r>
        <w:t xml:space="preserve"> </w:t>
      </w:r>
    </w:p>
    <w:p w:rsidR="00A75532" w:rsidRDefault="00C34ED2">
      <w:pPr>
        <w:ind w:left="-5" w:right="99"/>
      </w:pPr>
      <w:r>
        <w:t xml:space="preserve">O drobnom </w:t>
      </w:r>
      <w:r>
        <w:t xml:space="preserve">hmotnom majetku, ktorým </w:t>
      </w:r>
      <w:r>
        <w:t>sú samostatné hnuteľné veci a</w:t>
      </w:r>
      <w:r>
        <w:t xml:space="preserve"> </w:t>
      </w:r>
      <w:r>
        <w:t xml:space="preserve">súbory hnuteľných vecí, ktoré majú samostatné ekonomické určenie, ktorého ocenenie sa rovná alebo je nižšie ako 1700 EUR </w:t>
      </w:r>
      <w:r>
        <w:t xml:space="preserve">s dobou </w:t>
      </w:r>
      <w:r>
        <w:t>použiteľnosti dlhšou ako jeden rok, sa účtuje ako o</w:t>
      </w:r>
      <w:r>
        <w:t xml:space="preserve"> </w:t>
      </w:r>
      <w:r>
        <w:t>zásobách.</w:t>
      </w:r>
      <w:r>
        <w:t xml:space="preserve"> </w:t>
      </w:r>
    </w:p>
    <w:p w:rsidR="00A75532" w:rsidRDefault="00C34ED2">
      <w:pPr>
        <w:ind w:left="-5"/>
      </w:pPr>
      <w:r>
        <w:t xml:space="preserve">Pozemky ani </w:t>
      </w:r>
      <w:r>
        <w:t>zásoby sa neodpisujú.</w:t>
      </w:r>
      <w:r>
        <w:t xml:space="preserve"> </w:t>
      </w:r>
    </w:p>
    <w:p w:rsidR="00A75532" w:rsidRDefault="00C34ED2">
      <w:pPr>
        <w:spacing w:line="259" w:lineRule="auto"/>
        <w:ind w:left="0" w:firstLine="0"/>
      </w:pPr>
      <w:r>
        <w:t xml:space="preserve"> </w:t>
      </w:r>
    </w:p>
    <w:p w:rsidR="00A75532" w:rsidRDefault="00C34ED2">
      <w:pPr>
        <w:numPr>
          <w:ilvl w:val="0"/>
          <w:numId w:val="3"/>
        </w:numPr>
        <w:ind w:right="120"/>
      </w:pPr>
      <w:r>
        <w:t>zásoby –</w:t>
      </w:r>
      <w:r>
        <w:t xml:space="preserve"> </w:t>
      </w:r>
      <w:r>
        <w:t>zásoby sa oceňujú nižšou z</w:t>
      </w:r>
      <w:r>
        <w:t xml:space="preserve"> </w:t>
      </w:r>
      <w:r>
        <w:t xml:space="preserve">nasledujúcich hodnôt: obstarávacou cenou (nakupované zásoby) alebo vlastnými nákladmi (zásoby vytvorené vlastnou činnosťou) alebo čistou realizačnou </w:t>
      </w:r>
      <w:r>
        <w:t xml:space="preserve">hodnotou. </w:t>
      </w:r>
    </w:p>
    <w:p w:rsidR="00A75532" w:rsidRDefault="00C34ED2">
      <w:pPr>
        <w:ind w:left="-5"/>
      </w:pPr>
      <w:r>
        <w:t>Obstarávacie ce</w:t>
      </w:r>
      <w:r>
        <w:t>na zah</w:t>
      </w:r>
      <w:r>
        <w:t>ŕňa cenu zásob a</w:t>
      </w:r>
      <w:r>
        <w:t xml:space="preserve"> </w:t>
      </w:r>
      <w:r>
        <w:t>náklad</w:t>
      </w:r>
      <w:r>
        <w:t xml:space="preserve">y </w:t>
      </w:r>
      <w:r>
        <w:t>súvisiace s</w:t>
      </w:r>
      <w:r>
        <w:t xml:space="preserve"> </w:t>
      </w:r>
      <w:r>
        <w:t xml:space="preserve">obstaraním </w:t>
      </w:r>
      <w:r>
        <w:t>(clo, pre</w:t>
      </w:r>
      <w:r>
        <w:t>pravu, poistné, provízie, skonto a</w:t>
      </w:r>
      <w:r>
        <w:t xml:space="preserve"> pod.</w:t>
      </w:r>
      <w:r>
        <w:t>). Úroky z</w:t>
      </w:r>
      <w:r>
        <w:t xml:space="preserve"> </w:t>
      </w:r>
      <w:r>
        <w:t>cudzích zdrojov nie sú súčasťou obstarávacej ceny. Vlastné náklady zahŕňajú priame náklady (priamy materiál, priame mzdy a</w:t>
      </w:r>
      <w:r>
        <w:t xml:space="preserve"> </w:t>
      </w:r>
      <w:r>
        <w:t>ostatné priame ná</w:t>
      </w:r>
      <w:r>
        <w:t xml:space="preserve">klady) a </w:t>
      </w:r>
      <w:r>
        <w:t xml:space="preserve">časť </w:t>
      </w:r>
      <w:r>
        <w:t xml:space="preserve">nepriamych </w:t>
      </w:r>
      <w:r>
        <w:t xml:space="preserve">nákladov </w:t>
      </w:r>
      <w:r>
        <w:t>bezprostredne súv</w:t>
      </w:r>
      <w:r>
        <w:t>isiacich s vytvo</w:t>
      </w:r>
      <w:r>
        <w:t>rením zásob vlastnou činnosťou</w:t>
      </w:r>
      <w:r>
        <w:t xml:space="preserve"> </w:t>
      </w:r>
      <w:r>
        <w:t>(výrobná réžia). Výrobná réžia sa do vlastných nákladov zahŕňa v</w:t>
      </w:r>
      <w:r>
        <w:t xml:space="preserve"> </w:t>
      </w:r>
      <w:r>
        <w:t>závislosti od stupňa rozpracovanosti týchto zásob. Správne réžia</w:t>
      </w:r>
      <w:r>
        <w:t xml:space="preserve"> a </w:t>
      </w:r>
      <w:r>
        <w:t xml:space="preserve">odbytová réžia nie sú súčasťou vlastných nákladov. Súčasťou </w:t>
      </w:r>
      <w:r>
        <w:t xml:space="preserve">vlastných nákladov nie sú úroky </w:t>
      </w:r>
      <w:r>
        <w:t xml:space="preserve">z </w:t>
      </w:r>
      <w:r>
        <w:t xml:space="preserve">cudzích </w:t>
      </w:r>
      <w:r>
        <w:t xml:space="preserve">zdrojov. </w:t>
      </w:r>
    </w:p>
    <w:p w:rsidR="00A75532" w:rsidRDefault="00C34ED2">
      <w:pPr>
        <w:spacing w:after="78" w:line="330" w:lineRule="auto"/>
        <w:ind w:left="-5" w:right="341"/>
      </w:pPr>
      <w:r>
        <w:t>Čistá realizačná hodnota je predpokladaná predajná cena znížená o</w:t>
      </w:r>
      <w:r>
        <w:t xml:space="preserve"> </w:t>
      </w:r>
      <w:r>
        <w:t>predpokladané náklady na ich dokončenie a</w:t>
      </w:r>
      <w:r>
        <w:t xml:space="preserve"> o p</w:t>
      </w:r>
      <w:r>
        <w:t>redpokladané náklady súvisiace s</w:t>
      </w:r>
      <w:r>
        <w:t xml:space="preserve"> ich predajom.  </w:t>
      </w:r>
      <w:r>
        <w:t>Zníženie hodnoty zásob sa upravuje vytvorením opravnej položky.</w:t>
      </w:r>
      <w:r>
        <w:t xml:space="preserve"> </w:t>
      </w:r>
    </w:p>
    <w:p w:rsidR="00A75532" w:rsidRDefault="00C34ED2">
      <w:pPr>
        <w:numPr>
          <w:ilvl w:val="0"/>
          <w:numId w:val="3"/>
        </w:numPr>
        <w:ind w:right="120"/>
      </w:pPr>
      <w:r>
        <w:t>pohľadávky –</w:t>
      </w:r>
      <w:r>
        <w:t xml:space="preserve"> </w:t>
      </w:r>
      <w:r>
        <w:t>pohľa</w:t>
      </w:r>
      <w:r>
        <w:t>d</w:t>
      </w:r>
      <w:r>
        <w:t>á</w:t>
      </w:r>
      <w:r>
        <w:t xml:space="preserve">vky pri ich </w:t>
      </w:r>
      <w:r>
        <w:t>vzniku sa oceňujú ich menovitou hodnotou; postúpené pohľadávky a</w:t>
      </w:r>
      <w:r>
        <w:t xml:space="preserve"> </w:t>
      </w:r>
      <w:r>
        <w:t xml:space="preserve">pohľadávky </w:t>
      </w:r>
      <w:r>
        <w:t>nadobudnut</w:t>
      </w:r>
      <w:r>
        <w:t>é vkladom do základného imania sa oceňujú obstará</w:t>
      </w:r>
      <w:r>
        <w:t xml:space="preserve">vacou </w:t>
      </w:r>
      <w:r>
        <w:t>cenou vrátane nákl</w:t>
      </w:r>
      <w:r>
        <w:t>adov súvisi</w:t>
      </w:r>
      <w:r>
        <w:t>acich s obstaran</w:t>
      </w:r>
      <w:r>
        <w:t>ím.</w:t>
      </w:r>
      <w:r>
        <w:t xml:space="preserve"> Toto ocenenie sa zni</w:t>
      </w:r>
      <w:r>
        <w:t>žuje o</w:t>
      </w:r>
      <w:r>
        <w:t xml:space="preserve"> </w:t>
      </w:r>
      <w:r>
        <w:t xml:space="preserve">pochybné </w:t>
      </w:r>
      <w:r>
        <w:t xml:space="preserve">a </w:t>
      </w:r>
      <w:r>
        <w:t>nevymožiteľné pohľadávky vytvorením opravnej položky alebo odpisom pohľadávky.</w:t>
      </w:r>
      <w:r>
        <w:t xml:space="preserve"> </w:t>
      </w:r>
    </w:p>
    <w:p w:rsidR="00A75532" w:rsidRDefault="00C34ED2">
      <w:pPr>
        <w:numPr>
          <w:ilvl w:val="0"/>
          <w:numId w:val="3"/>
        </w:numPr>
        <w:ind w:right="120"/>
      </w:pPr>
      <w:r>
        <w:t>peňažné pr</w:t>
      </w:r>
      <w:r>
        <w:t xml:space="preserve">ostriedky a ceniny </w:t>
      </w:r>
      <w:r>
        <w:t>–</w:t>
      </w:r>
      <w:r>
        <w:t xml:space="preserve"> </w:t>
      </w:r>
      <w:r>
        <w:t xml:space="preserve">peňažné </w:t>
      </w:r>
      <w:r>
        <w:t xml:space="preserve">prostriedky a ceniny </w:t>
      </w:r>
      <w:r>
        <w:t>sa oceňujú ich menovitou h</w:t>
      </w:r>
      <w:r>
        <w:t xml:space="preserve">odnotou. </w:t>
      </w:r>
      <w:r>
        <w:t>Zníženie ich</w:t>
      </w:r>
      <w:r>
        <w:t xml:space="preserve"> hodnoty sa vyjadruje opravnou položkou.</w:t>
      </w:r>
      <w:r>
        <w:t xml:space="preserve"> </w:t>
      </w:r>
    </w:p>
    <w:p w:rsidR="00A75532" w:rsidRDefault="00C34ED2">
      <w:pPr>
        <w:numPr>
          <w:ilvl w:val="0"/>
          <w:numId w:val="3"/>
        </w:numPr>
        <w:ind w:right="120"/>
      </w:pPr>
      <w:r>
        <w:t>náklady budúcich období a</w:t>
      </w:r>
      <w:r>
        <w:t xml:space="preserve"> </w:t>
      </w:r>
      <w:r>
        <w:t>príjmy budúcich období –</w:t>
      </w:r>
      <w:r>
        <w:t xml:space="preserve"> </w:t>
      </w:r>
      <w:r>
        <w:t>ná</w:t>
      </w:r>
      <w:r>
        <w:t xml:space="preserve">klady </w:t>
      </w:r>
      <w:r>
        <w:t>budúcich období a</w:t>
      </w:r>
      <w:r>
        <w:t xml:space="preserve"> </w:t>
      </w:r>
      <w:r>
        <w:t>príjmy budúcich období sa vykazujú vo výške, ktorá je potrebná na dodržiavanie zásady vec</w:t>
      </w:r>
      <w:r>
        <w:t xml:space="preserve">nej a </w:t>
      </w:r>
      <w:r>
        <w:t xml:space="preserve">časovej súvislosti </w:t>
      </w:r>
      <w:r>
        <w:t xml:space="preserve">s </w:t>
      </w:r>
      <w:r>
        <w:t>účtovným obdobím.</w:t>
      </w:r>
      <w:r>
        <w:t xml:space="preserve"> </w:t>
      </w:r>
    </w:p>
    <w:p w:rsidR="00A75532" w:rsidRDefault="00C34ED2">
      <w:pPr>
        <w:numPr>
          <w:ilvl w:val="0"/>
          <w:numId w:val="3"/>
        </w:numPr>
        <w:ind w:right="120"/>
      </w:pPr>
      <w:r>
        <w:t>re</w:t>
      </w:r>
      <w:r>
        <w:t xml:space="preserve">zervy </w:t>
      </w:r>
      <w:r>
        <w:t>–</w:t>
      </w:r>
      <w:r>
        <w:t xml:space="preserve"> rezervy </w:t>
      </w:r>
      <w:r>
        <w:t>sú záväzky s</w:t>
      </w:r>
      <w:r>
        <w:t xml:space="preserve"> </w:t>
      </w:r>
      <w:r>
        <w:t>neurčitým časovým vymedzením alebo výškou; tvoria sa na kr</w:t>
      </w:r>
      <w:r>
        <w:t xml:space="preserve">ytie </w:t>
      </w:r>
      <w:r>
        <w:t>známych rizík alebo strát z</w:t>
      </w:r>
      <w:r>
        <w:t xml:space="preserve"> podnikania. </w:t>
      </w:r>
      <w:r>
        <w:t>Oceňujú sa  v</w:t>
      </w:r>
      <w:r>
        <w:t xml:space="preserve"> </w:t>
      </w:r>
      <w:r>
        <w:t>očakávanej výške záväzku.</w:t>
      </w:r>
      <w:r>
        <w:t xml:space="preserve"> </w:t>
      </w:r>
    </w:p>
    <w:p w:rsidR="00A75532" w:rsidRDefault="00C34ED2">
      <w:pPr>
        <w:numPr>
          <w:ilvl w:val="0"/>
          <w:numId w:val="3"/>
        </w:numPr>
        <w:ind w:right="120"/>
      </w:pPr>
      <w:r>
        <w:t>záväzky –</w:t>
      </w:r>
      <w:r>
        <w:t xml:space="preserve"> </w:t>
      </w:r>
      <w:r>
        <w:t>záväzky pri ich vzniku sa oceňujú menovitou hodnotou. Záväzky pri ich pre</w:t>
      </w:r>
      <w:r>
        <w:t xml:space="preserve">vzatí sa oceňujú obstarávacou cenou. Ak sa pri inventarizácii zistí, že suma záväzkov je iná ako ich výška </w:t>
      </w:r>
      <w:r>
        <w:t xml:space="preserve">v </w:t>
      </w:r>
      <w:r>
        <w:t>účtovníctve,</w:t>
      </w:r>
      <w:r>
        <w:t xml:space="preserve"> uved</w:t>
      </w:r>
      <w:r>
        <w:t>ú sa záväzky v</w:t>
      </w:r>
      <w:r>
        <w:t xml:space="preserve"> </w:t>
      </w:r>
      <w:r>
        <w:t xml:space="preserve">účtovníctve </w:t>
      </w:r>
      <w:r>
        <w:t xml:space="preserve">a v </w:t>
      </w:r>
      <w:r>
        <w:t>účtovnej závierke v</w:t>
      </w:r>
      <w:r>
        <w:t xml:space="preserve"> tomto zistenom </w:t>
      </w:r>
      <w:r>
        <w:t>ocenení.</w:t>
      </w:r>
      <w:r>
        <w:t xml:space="preserve"> </w:t>
      </w:r>
    </w:p>
    <w:p w:rsidR="00A75532" w:rsidRDefault="00C34ED2">
      <w:pPr>
        <w:numPr>
          <w:ilvl w:val="0"/>
          <w:numId w:val="3"/>
        </w:numPr>
        <w:ind w:right="120"/>
      </w:pPr>
      <w:r>
        <w:t>výnos</w:t>
      </w:r>
      <w:r>
        <w:t xml:space="preserve">y </w:t>
      </w:r>
      <w:r>
        <w:t>–</w:t>
      </w:r>
      <w:r>
        <w:t xml:space="preserve"> </w:t>
      </w:r>
      <w:r>
        <w:t>tržby za vlastné výkony a</w:t>
      </w:r>
      <w:r>
        <w:t xml:space="preserve"> tovar neobsa</w:t>
      </w:r>
      <w:r>
        <w:t>hujú da</w:t>
      </w:r>
      <w:r>
        <w:t>ň z</w:t>
      </w:r>
      <w:r>
        <w:t xml:space="preserve"> pridanej </w:t>
      </w:r>
      <w:r>
        <w:t xml:space="preserve">hodnoty. Sú tiež znížené </w:t>
      </w:r>
      <w:r>
        <w:t>o z</w:t>
      </w:r>
      <w:r>
        <w:t xml:space="preserve">ľavy </w:t>
      </w:r>
      <w:r>
        <w:t xml:space="preserve">a </w:t>
      </w:r>
      <w:r>
        <w:t>zrážky</w:t>
      </w:r>
      <w:r>
        <w:t xml:space="preserve"> </w:t>
      </w:r>
      <w:r>
        <w:t>(rabaty, skontá, bonus</w:t>
      </w:r>
      <w:r>
        <w:t>y, dobropisy a pod.)</w:t>
      </w:r>
      <w:r>
        <w:t>, bez ohľadu na to, či zákazník mal vopred na zľavu nárok</w:t>
      </w:r>
      <w:r>
        <w:t>, aleb</w:t>
      </w:r>
      <w:r>
        <w:t>o či ide o</w:t>
      </w:r>
      <w:r>
        <w:t xml:space="preserve"> doda</w:t>
      </w:r>
      <w:r>
        <w:t>točn</w:t>
      </w:r>
      <w:r>
        <w:t xml:space="preserve">e </w:t>
      </w:r>
      <w:r>
        <w:t>uznanú zľavu.</w:t>
      </w:r>
      <w:r>
        <w:t xml:space="preserve"> </w:t>
      </w:r>
    </w:p>
    <w:p w:rsidR="00A75532" w:rsidRDefault="00C34ED2">
      <w:pPr>
        <w:numPr>
          <w:ilvl w:val="0"/>
          <w:numId w:val="3"/>
        </w:numPr>
        <w:ind w:right="120"/>
      </w:pPr>
      <w:r>
        <w:t>náklady –</w:t>
      </w:r>
      <w:r>
        <w:t xml:space="preserve"> na </w:t>
      </w:r>
      <w:r>
        <w:t>účtoch nákladov sa účtujú prvotné náklady alebo daňové náklady narastajúcim spôsobom. Ak vo vyúčtovaniach za prijaté služb</w:t>
      </w:r>
      <w:r>
        <w:t xml:space="preserve">y alebo v </w:t>
      </w:r>
      <w:r>
        <w:t>nákladoch zaúčtovaných podľa iných účtovných dokladov sú zahrnuté tiež náklady, ktoré nepatria Spoločnosti, postupuje sa tak</w:t>
      </w:r>
      <w:r>
        <w:t>, že</w:t>
      </w:r>
      <w:r>
        <w:t xml:space="preserve"> ak sa </w:t>
      </w:r>
      <w:r>
        <w:t xml:space="preserve">zistia pred zaúčtovaním príslušných účtovných dokladov, sumy nárokov voči zamestnancom </w:t>
      </w:r>
      <w:r>
        <w:t xml:space="preserve">alebo </w:t>
      </w:r>
      <w:r>
        <w:t>členom štatutárneho orgánu sa zaúčtujú ako pohľadávka v</w:t>
      </w:r>
      <w:r>
        <w:t xml:space="preserve"> triede 3 </w:t>
      </w:r>
      <w:r>
        <w:t>zúčtova</w:t>
      </w:r>
      <w:r>
        <w:t>cie vz</w:t>
      </w:r>
      <w:r>
        <w:t>ťah</w:t>
      </w:r>
      <w:r>
        <w:t xml:space="preserve">y. Ak sa nezistia </w:t>
      </w:r>
      <w:r>
        <w:t>pred zaúčtovaním príslušných účtovných dokladov, účtu</w:t>
      </w:r>
      <w:r>
        <w:t xml:space="preserve">jú sa tieto sumy na príslušné účty nákladov </w:t>
      </w:r>
      <w:r>
        <w:t>a dodat</w:t>
      </w:r>
      <w:r>
        <w:t>očne prijaté náhrady znižujú zaúčtované náklady v</w:t>
      </w:r>
      <w:r>
        <w:t xml:space="preserve"> </w:t>
      </w:r>
      <w:r>
        <w:t xml:space="preserve">účtovnej </w:t>
      </w:r>
      <w:r>
        <w:t xml:space="preserve">triede 5. </w:t>
      </w:r>
    </w:p>
    <w:p w:rsidR="00A75532" w:rsidRDefault="00C34ED2">
      <w:pPr>
        <w:spacing w:after="158" w:line="259" w:lineRule="auto"/>
        <w:ind w:left="0" w:firstLine="0"/>
      </w:pPr>
      <w:r>
        <w:t xml:space="preserve"> </w:t>
      </w:r>
    </w:p>
    <w:p w:rsidR="00A75532" w:rsidRDefault="00C34ED2">
      <w:pPr>
        <w:spacing w:after="159" w:line="259" w:lineRule="auto"/>
        <w:ind w:left="17" w:right="3"/>
        <w:jc w:val="center"/>
      </w:pPr>
      <w:r>
        <w:rPr>
          <w:b/>
        </w:rPr>
        <w:t xml:space="preserve">ČL. IV </w:t>
      </w:r>
    </w:p>
    <w:p w:rsidR="00A75532" w:rsidRDefault="00C34ED2">
      <w:pPr>
        <w:spacing w:after="159" w:line="259" w:lineRule="auto"/>
        <w:ind w:left="17"/>
        <w:jc w:val="center"/>
      </w:pPr>
      <w:r>
        <w:rPr>
          <w:b/>
        </w:rPr>
        <w:t xml:space="preserve">Udalosti, ktoré nastali po dni, ku ktorému sa zostavuje účtovná závierka </w:t>
      </w:r>
    </w:p>
    <w:p w:rsidR="00A75532" w:rsidRDefault="00C34ED2">
      <w:pPr>
        <w:ind w:left="-5"/>
      </w:pPr>
      <w:r>
        <w:t xml:space="preserve">Po 31. decembri 2018 </w:t>
      </w:r>
      <w:r>
        <w:t>nenastali také udalosti, ktoré</w:t>
      </w:r>
      <w:r>
        <w:t xml:space="preserve"> majú významný vplyv na verné zobrazenie skutočností uvádzaných v</w:t>
      </w:r>
      <w:r>
        <w:t xml:space="preserve"> tejto </w:t>
      </w:r>
      <w:r>
        <w:t>účtovnej závierke.</w:t>
      </w:r>
      <w:r>
        <w:t xml:space="preserve"> </w:t>
      </w:r>
    </w:p>
    <w:p w:rsidR="00A75532" w:rsidRDefault="00C34ED2">
      <w:pPr>
        <w:spacing w:after="0" w:line="259" w:lineRule="auto"/>
        <w:ind w:left="0" w:firstLine="0"/>
      </w:pPr>
      <w:r>
        <w:t xml:space="preserve"> </w:t>
      </w:r>
    </w:p>
    <w:p w:rsidR="00A75532" w:rsidRDefault="00C34ED2">
      <w:pPr>
        <w:spacing w:after="159" w:line="259" w:lineRule="auto"/>
        <w:ind w:left="17" w:right="4"/>
        <w:jc w:val="center"/>
      </w:pPr>
      <w:r>
        <w:rPr>
          <w:b/>
        </w:rPr>
        <w:t xml:space="preserve">ČL. V. </w:t>
      </w:r>
    </w:p>
    <w:p w:rsidR="00A75532" w:rsidRDefault="00C34ED2">
      <w:pPr>
        <w:spacing w:after="159" w:line="259" w:lineRule="auto"/>
        <w:ind w:left="17" w:right="3"/>
        <w:jc w:val="center"/>
      </w:pPr>
      <w:r>
        <w:rPr>
          <w:b/>
        </w:rPr>
        <w:t xml:space="preserve">Ostatné informácie </w:t>
      </w:r>
    </w:p>
    <w:p w:rsidR="00A75532" w:rsidRDefault="00C34ED2">
      <w:pPr>
        <w:numPr>
          <w:ilvl w:val="0"/>
          <w:numId w:val="4"/>
        </w:numPr>
        <w:ind w:hanging="218"/>
      </w:pPr>
      <w:r>
        <w:t>Spoločnosť nemá výlučné ani osobitné práva poskytovať služby vo verejnom záuj</w:t>
      </w:r>
      <w:r>
        <w:t xml:space="preserve">me. </w:t>
      </w:r>
    </w:p>
    <w:p w:rsidR="00A75532" w:rsidRDefault="00C34ED2">
      <w:pPr>
        <w:numPr>
          <w:ilvl w:val="0"/>
          <w:numId w:val="4"/>
        </w:numPr>
        <w:ind w:hanging="218"/>
      </w:pPr>
      <w:r>
        <w:t>Spoločnosť nie je zaradená do kategórie priemyselnej výroby podľa osobitného predpisu s</w:t>
      </w:r>
      <w:r>
        <w:t xml:space="preserve"> </w:t>
      </w:r>
      <w:r>
        <w:t>čistým obratom väčším ako 250</w:t>
      </w:r>
      <w:r>
        <w:t xml:space="preserve"> 000 000 EUR. </w:t>
      </w:r>
    </w:p>
    <w:p w:rsidR="00A75532" w:rsidRDefault="00C34ED2">
      <w:pPr>
        <w:numPr>
          <w:ilvl w:val="0"/>
          <w:numId w:val="4"/>
        </w:numPr>
        <w:ind w:hanging="218"/>
      </w:pPr>
      <w:r>
        <w:t>Spoločnosť nie je zaradená do kategórie pr</w:t>
      </w:r>
      <w:r>
        <w:t>iemyselnej výroby podľa osobitného predpis</w:t>
      </w:r>
      <w:r>
        <w:t xml:space="preserve">u s </w:t>
      </w:r>
      <w:r>
        <w:t>čistým obratom väčším ako 250</w:t>
      </w:r>
      <w:r>
        <w:t xml:space="preserve"> 000 000 </w:t>
      </w:r>
      <w:r>
        <w:t>EUR. Preto Spoločnosť ani neeviduje finančné vzťahy medzi orgánom verejnej moci a</w:t>
      </w:r>
      <w:r>
        <w:t xml:space="preserve"> </w:t>
      </w:r>
      <w:r>
        <w:t>Spoločnosťou.</w:t>
      </w:r>
      <w:r>
        <w:t xml:space="preserve"> </w:t>
      </w:r>
    </w:p>
    <w:p w:rsidR="00A75532" w:rsidRDefault="00C34ED2">
      <w:pPr>
        <w:spacing w:after="0" w:line="259" w:lineRule="auto"/>
        <w:ind w:left="0" w:firstLine="0"/>
      </w:pPr>
      <w:r>
        <w:t xml:space="preserve"> </w:t>
      </w:r>
    </w:p>
    <w:sectPr w:rsidR="00A75532">
      <w:pgSz w:w="11906" w:h="16838"/>
      <w:pgMar w:top="1459" w:right="1420" w:bottom="1588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433C12"/>
    <w:multiLevelType w:val="hybridMultilevel"/>
    <w:tmpl w:val="FFFFFFFF"/>
    <w:lvl w:ilvl="0" w:tplc="9118BA4E">
      <w:start w:val="2"/>
      <w:numFmt w:val="lowerLetter"/>
      <w:lvlText w:val="%1)"/>
      <w:lvlJc w:val="left"/>
      <w:pPr>
        <w:ind w:left="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342ED14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5600392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EDC081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AD6F55E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3364A54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ED2827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54628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45433D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79F197A"/>
    <w:multiLevelType w:val="hybridMultilevel"/>
    <w:tmpl w:val="FFFFFFFF"/>
    <w:lvl w:ilvl="0" w:tplc="3F120F38">
      <w:start w:val="1"/>
      <w:numFmt w:val="decimal"/>
      <w:lvlText w:val="%1."/>
      <w:lvlJc w:val="left"/>
      <w:pPr>
        <w:ind w:left="2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B342D14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7ABFE0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B646DB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DEA0E6E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92E3260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2E099FA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34A89C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F820622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CE62439"/>
    <w:multiLevelType w:val="hybridMultilevel"/>
    <w:tmpl w:val="FFFFFFFF"/>
    <w:lvl w:ilvl="0" w:tplc="B8BA41C0">
      <w:start w:val="1"/>
      <w:numFmt w:val="decimal"/>
      <w:lvlText w:val="%1."/>
      <w:lvlJc w:val="left"/>
      <w:pPr>
        <w:ind w:left="2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18463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39A18C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F6B80E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3BCE716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D4F9D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D34241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C2974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F4E969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F1C0EF6"/>
    <w:multiLevelType w:val="hybridMultilevel"/>
    <w:tmpl w:val="FFFFFFFF"/>
    <w:lvl w:ilvl="0" w:tplc="4F782DA0">
      <w:start w:val="1"/>
      <w:numFmt w:val="decimal"/>
      <w:lvlText w:val="%1."/>
      <w:lvlJc w:val="left"/>
      <w:pPr>
        <w:ind w:left="2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6543CC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188091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71E0B16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945F44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5C2F15C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1DC9FD6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7CA7B6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91A4A6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49617160">
    <w:abstractNumId w:val="3"/>
  </w:num>
  <w:num w:numId="2" w16cid:durableId="2070035899">
    <w:abstractNumId w:val="2"/>
  </w:num>
  <w:num w:numId="3" w16cid:durableId="23748102">
    <w:abstractNumId w:val="0"/>
  </w:num>
  <w:num w:numId="4" w16cid:durableId="19158958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50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532"/>
    <w:rsid w:val="00144257"/>
    <w:rsid w:val="00420E80"/>
    <w:rsid w:val="00604085"/>
    <w:rsid w:val="00A75532"/>
    <w:rsid w:val="00C34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50D9CE5"/>
  <w15:docId w15:val="{074A2B11-6015-3940-8258-3A9B80D2D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8" w:lineRule="auto"/>
      <w:ind w:left="10" w:hanging="10"/>
    </w:pPr>
    <w:rPr>
      <w:rFonts w:ascii="Calibri" w:eastAsia="Calibri" w:hAnsi="Calibri" w:cs="Calibri"/>
      <w:color w:val="000000"/>
      <w:lang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1088</Words>
  <Characters>6205</Characters>
  <Application>Microsoft Office Word</Application>
  <DocSecurity>0</DocSecurity>
  <Lines>51</Lines>
  <Paragraphs>14</Paragraphs>
  <ScaleCrop>false</ScaleCrop>
  <Company/>
  <LinksUpToDate>false</LinksUpToDate>
  <CharactersWithSpaces>7279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Bozikova</dc:creator>
  <cp:keywords/>
  <cp:lastModifiedBy>moravcik.peter001@gmail.com</cp:lastModifiedBy>
  <cp:revision>2</cp:revision>
  <dcterms:created xsi:type="dcterms:W3CDTF">2023-03-31T15:41:00Z</dcterms:created>
  <dcterms:modified xsi:type="dcterms:W3CDTF">2023-03-31T15:41:00Z</dcterms:modified>
</cp:coreProperties>
</file>