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AA78FC" w14:textId="77777777" w:rsidR="00BD1DEE" w:rsidRDefault="0012270D">
      <w:pPr>
        <w:rPr>
          <w:b/>
          <w:u w:val="single"/>
          <w:shd w:val="clear" w:color="auto" w:fill="FFFF00"/>
        </w:rPr>
      </w:pPr>
      <w:r>
        <w:rPr>
          <w:b/>
          <w:u w:val="single"/>
          <w:shd w:val="clear" w:color="auto" w:fill="FFFF00"/>
        </w:rPr>
        <w:t>Poznámky ÚČ PODV 3-01                                  IČO: 31584217                                  DIČ: 2020423152</w:t>
      </w:r>
    </w:p>
    <w:p w14:paraId="18F020EF" w14:textId="77777777" w:rsidR="00BD1DEE" w:rsidRDefault="00BD1DEE">
      <w:pPr>
        <w:rPr>
          <w:b/>
          <w:u w:val="single"/>
        </w:rPr>
      </w:pPr>
    </w:p>
    <w:p w14:paraId="4F2C2BF1" w14:textId="77777777" w:rsidR="00BD1DEE" w:rsidRDefault="00BD1DEE">
      <w:pPr>
        <w:rPr>
          <w:b/>
          <w:u w:val="single"/>
        </w:rPr>
      </w:pPr>
    </w:p>
    <w:p w14:paraId="6C9EA273" w14:textId="77777777" w:rsidR="00BD1DEE" w:rsidRPr="006C2FA9" w:rsidRDefault="0012270D">
      <w:pPr>
        <w:rPr>
          <w:b/>
          <w:sz w:val="28"/>
          <w:szCs w:val="28"/>
        </w:rPr>
      </w:pPr>
      <w:r w:rsidRPr="006C2FA9">
        <w:rPr>
          <w:b/>
          <w:sz w:val="28"/>
          <w:szCs w:val="28"/>
        </w:rPr>
        <w:t xml:space="preserve">Poznámky individuálnej účtovnej závierky </w:t>
      </w:r>
    </w:p>
    <w:p w14:paraId="1CCB172E" w14:textId="7AD74B78" w:rsidR="00BD1DEE" w:rsidRDefault="0012270D">
      <w:pPr>
        <w:rPr>
          <w:i/>
          <w:sz w:val="24"/>
          <w:szCs w:val="24"/>
        </w:rPr>
      </w:pPr>
      <w:r>
        <w:rPr>
          <w:i/>
          <w:sz w:val="24"/>
          <w:szCs w:val="24"/>
        </w:rPr>
        <w:t>Zostavenej k 31. decembru 20</w:t>
      </w:r>
      <w:r w:rsidR="00574422">
        <w:rPr>
          <w:i/>
          <w:sz w:val="24"/>
          <w:szCs w:val="24"/>
        </w:rPr>
        <w:t>2</w:t>
      </w:r>
      <w:r w:rsidR="003343DE">
        <w:rPr>
          <w:i/>
          <w:sz w:val="24"/>
          <w:szCs w:val="24"/>
        </w:rPr>
        <w:t>2</w:t>
      </w:r>
    </w:p>
    <w:p w14:paraId="36450DDD" w14:textId="77777777" w:rsidR="00BD1DEE" w:rsidRDefault="00BD1DEE">
      <w:pPr>
        <w:rPr>
          <w:sz w:val="24"/>
          <w:szCs w:val="24"/>
        </w:rPr>
      </w:pPr>
    </w:p>
    <w:p w14:paraId="12319C13" w14:textId="77777777" w:rsidR="00BD1DEE" w:rsidRDefault="0012270D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Poznámka:</w:t>
      </w:r>
    </w:p>
    <w:p w14:paraId="143D2EA4" w14:textId="77777777" w:rsidR="00BD1DEE" w:rsidRDefault="0012270D">
      <w:pPr>
        <w:rPr>
          <w:sz w:val="24"/>
          <w:szCs w:val="24"/>
        </w:rPr>
      </w:pPr>
      <w:r>
        <w:rPr>
          <w:sz w:val="24"/>
          <w:szCs w:val="24"/>
        </w:rPr>
        <w:t>Všetky údaje a informácie v účtovnej závierke sú zostaven</w:t>
      </w:r>
      <w:r w:rsidR="00A1064C">
        <w:rPr>
          <w:sz w:val="24"/>
          <w:szCs w:val="24"/>
        </w:rPr>
        <w:t>é</w:t>
      </w:r>
      <w:r>
        <w:rPr>
          <w:sz w:val="24"/>
          <w:szCs w:val="24"/>
        </w:rPr>
        <w:t xml:space="preserve"> na základe príslušných právnych noriem, vychádzajúcich z účtovníctva a majú väzbu na účtovné výkazy. Hodnotové údaje sú uvedené v eurocentoch alebo celých eurách  (pokiaľ nie je uvedené inak).</w:t>
      </w:r>
    </w:p>
    <w:p w14:paraId="0A3303BA" w14:textId="77777777" w:rsidR="00BD1DEE" w:rsidRDefault="00BD1DEE"/>
    <w:p w14:paraId="6222A83F" w14:textId="77777777" w:rsidR="00BD1DEE" w:rsidRDefault="0012270D">
      <w:pPr>
        <w:rPr>
          <w:b/>
          <w:sz w:val="24"/>
          <w:szCs w:val="24"/>
        </w:rPr>
      </w:pPr>
      <w:r>
        <w:rPr>
          <w:b/>
          <w:sz w:val="24"/>
          <w:szCs w:val="24"/>
        </w:rPr>
        <w:t>Základné údaje o spoločnosti</w:t>
      </w:r>
    </w:p>
    <w:p w14:paraId="669D6322" w14:textId="77777777" w:rsidR="00BD1DEE" w:rsidRDefault="0012270D">
      <w:pPr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Obchodné meno spoločnosti:                                </w:t>
      </w:r>
      <w:r>
        <w:rPr>
          <w:b/>
          <w:bCs/>
          <w:sz w:val="24"/>
          <w:szCs w:val="24"/>
        </w:rPr>
        <w:t>ReaMOS, spol. s r.o. „konkurze“</w:t>
      </w:r>
    </w:p>
    <w:p w14:paraId="3EF0FEEC" w14:textId="77777777" w:rsidR="00BD1DEE" w:rsidRDefault="0012270D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Nábrežná 1212, 024 01 Kysucké Nové Mesto</w:t>
      </w:r>
    </w:p>
    <w:p w14:paraId="3E7068F8" w14:textId="77777777" w:rsidR="00BD1DEE" w:rsidRDefault="0012270D">
      <w:pPr>
        <w:rPr>
          <w:sz w:val="24"/>
          <w:szCs w:val="24"/>
        </w:rPr>
      </w:pPr>
      <w:r>
        <w:rPr>
          <w:sz w:val="24"/>
          <w:szCs w:val="24"/>
        </w:rPr>
        <w:t>Dátum vzniku podľa Obchodného registra:         16.04.1993</w:t>
      </w:r>
    </w:p>
    <w:p w14:paraId="7977C5A3" w14:textId="77777777" w:rsidR="00BD1DEE" w:rsidRDefault="0012270D">
      <w:pPr>
        <w:rPr>
          <w:sz w:val="24"/>
          <w:szCs w:val="24"/>
        </w:rPr>
      </w:pPr>
      <w:r>
        <w:rPr>
          <w:sz w:val="24"/>
          <w:szCs w:val="24"/>
        </w:rPr>
        <w:t>Dátum vyhlásenia konkurzu:                                  16.07.2014</w:t>
      </w:r>
    </w:p>
    <w:p w14:paraId="02E5EC5D" w14:textId="77777777" w:rsidR="00BD1DEE" w:rsidRDefault="00BD1DEE">
      <w:pPr>
        <w:rPr>
          <w:sz w:val="24"/>
          <w:szCs w:val="24"/>
        </w:rPr>
      </w:pPr>
    </w:p>
    <w:p w14:paraId="49A95FDC" w14:textId="67908771" w:rsidR="00BD1DEE" w:rsidRDefault="0012270D">
      <w:pPr>
        <w:jc w:val="both"/>
        <w:rPr>
          <w:sz w:val="24"/>
          <w:szCs w:val="24"/>
        </w:rPr>
      </w:pPr>
      <w:r>
        <w:rPr>
          <w:sz w:val="24"/>
          <w:szCs w:val="24"/>
        </w:rPr>
        <w:t>V spoločnosti roku 20</w:t>
      </w:r>
      <w:r w:rsidR="00574422">
        <w:rPr>
          <w:sz w:val="24"/>
          <w:szCs w:val="24"/>
        </w:rPr>
        <w:t>2</w:t>
      </w:r>
      <w:r w:rsidR="003343DE">
        <w:rPr>
          <w:sz w:val="24"/>
          <w:szCs w:val="24"/>
        </w:rPr>
        <w:t>2</w:t>
      </w:r>
      <w:r>
        <w:rPr>
          <w:sz w:val="24"/>
          <w:szCs w:val="24"/>
        </w:rPr>
        <w:t xml:space="preserve"> nenastali žiadne zmeny oproti bezprostredne predchádzajúcemu obdobiu. </w:t>
      </w:r>
    </w:p>
    <w:p w14:paraId="01CF5DFC" w14:textId="17805A38" w:rsidR="00BD1DEE" w:rsidRDefault="0012270D">
      <w:pPr>
        <w:jc w:val="both"/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Spoločnosť za hodnotiace obdobie prenajímala nehnuteľnosti patriace do konkurznej podstaty, z ktorých celkové výnosy predstavujú čiastku </w:t>
      </w:r>
      <w:r w:rsidR="00AD1DE0" w:rsidRPr="00AD1DE0">
        <w:rPr>
          <w:b/>
          <w:bCs/>
          <w:sz w:val="24"/>
          <w:szCs w:val="24"/>
        </w:rPr>
        <w:t>7.36</w:t>
      </w:r>
      <w:r w:rsidR="00DD680E">
        <w:rPr>
          <w:b/>
          <w:bCs/>
          <w:sz w:val="24"/>
          <w:szCs w:val="24"/>
        </w:rPr>
        <w:t>8</w:t>
      </w:r>
      <w:r>
        <w:rPr>
          <w:b/>
          <w:bCs/>
          <w:sz w:val="24"/>
          <w:szCs w:val="24"/>
        </w:rPr>
        <w:t xml:space="preserve"> €.</w:t>
      </w:r>
    </w:p>
    <w:p w14:paraId="2E9EC1CC" w14:textId="1E5D3E39" w:rsidR="00784372" w:rsidRDefault="0012270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Náklady spoločnosti </w:t>
      </w:r>
      <w:r w:rsidR="00135C76">
        <w:rPr>
          <w:sz w:val="24"/>
          <w:szCs w:val="24"/>
        </w:rPr>
        <w:t>súv</w:t>
      </w:r>
      <w:r w:rsidR="006E3940">
        <w:rPr>
          <w:sz w:val="24"/>
          <w:szCs w:val="24"/>
        </w:rPr>
        <w:t>isiace s prenájmom nehnuteľností ako i ostatné náklady</w:t>
      </w:r>
      <w:r w:rsidR="00784372">
        <w:rPr>
          <w:sz w:val="24"/>
          <w:szCs w:val="24"/>
        </w:rPr>
        <w:t xml:space="preserve"> </w:t>
      </w:r>
      <w:r w:rsidR="00B63890">
        <w:rPr>
          <w:sz w:val="24"/>
          <w:szCs w:val="24"/>
        </w:rPr>
        <w:t xml:space="preserve">priamo súvisiace </w:t>
      </w:r>
      <w:r w:rsidR="00685023">
        <w:rPr>
          <w:sz w:val="24"/>
          <w:szCs w:val="24"/>
        </w:rPr>
        <w:t>s udržiavaním nehnuteľností</w:t>
      </w:r>
      <w:r w:rsidR="00780838">
        <w:rPr>
          <w:sz w:val="24"/>
          <w:szCs w:val="24"/>
        </w:rPr>
        <w:t xml:space="preserve"> predstavujú</w:t>
      </w:r>
      <w:r w:rsidR="00784372">
        <w:rPr>
          <w:sz w:val="24"/>
          <w:szCs w:val="24"/>
        </w:rPr>
        <w:t xml:space="preserve"> čiastku </w:t>
      </w:r>
      <w:r w:rsidR="00677050">
        <w:rPr>
          <w:sz w:val="24"/>
          <w:szCs w:val="24"/>
        </w:rPr>
        <w:t xml:space="preserve"> </w:t>
      </w:r>
      <w:r w:rsidR="00F44E52" w:rsidRPr="00F44E52">
        <w:rPr>
          <w:b/>
          <w:bCs/>
          <w:sz w:val="24"/>
          <w:szCs w:val="24"/>
        </w:rPr>
        <w:t>7.803 €.</w:t>
      </w:r>
    </w:p>
    <w:p w14:paraId="5EF669D4" w14:textId="464BAE4A" w:rsidR="00BD1DEE" w:rsidRDefault="0012270D">
      <w:pPr>
        <w:jc w:val="both"/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Spoločnosť na základe vyššie uvedených údajov vykázala za hodnotiace účtovné obdobie </w:t>
      </w:r>
      <w:r w:rsidR="00A1064C">
        <w:rPr>
          <w:sz w:val="24"/>
          <w:szCs w:val="24"/>
        </w:rPr>
        <w:t>výsledok hospodárenia pred zdanením</w:t>
      </w:r>
      <w:r w:rsidR="00BC17EB">
        <w:rPr>
          <w:sz w:val="24"/>
          <w:szCs w:val="24"/>
        </w:rPr>
        <w:t xml:space="preserve"> - stratu</w:t>
      </w:r>
      <w:r w:rsidR="00A1064C" w:rsidRPr="00BC17EB">
        <w:rPr>
          <w:b/>
          <w:bCs/>
          <w:sz w:val="24"/>
          <w:szCs w:val="24"/>
        </w:rPr>
        <w:t xml:space="preserve">: </w:t>
      </w:r>
      <w:r w:rsidR="00BC17EB" w:rsidRPr="00BC17EB">
        <w:rPr>
          <w:b/>
          <w:bCs/>
          <w:sz w:val="24"/>
          <w:szCs w:val="24"/>
        </w:rPr>
        <w:t>-435</w:t>
      </w:r>
      <w:r w:rsidRPr="00BC17EB">
        <w:rPr>
          <w:b/>
          <w:bCs/>
          <w:sz w:val="24"/>
          <w:szCs w:val="24"/>
        </w:rPr>
        <w:t xml:space="preserve"> €.</w:t>
      </w:r>
      <w:r>
        <w:rPr>
          <w:b/>
          <w:bCs/>
          <w:sz w:val="24"/>
          <w:szCs w:val="24"/>
        </w:rPr>
        <w:t xml:space="preserve">  </w:t>
      </w:r>
    </w:p>
    <w:p w14:paraId="105AF5C3" w14:textId="7BBDD057" w:rsidR="005D67DA" w:rsidRDefault="008A1217">
      <w:pPr>
        <w:jc w:val="both"/>
        <w:rPr>
          <w:sz w:val="24"/>
          <w:szCs w:val="24"/>
        </w:rPr>
      </w:pPr>
      <w:r w:rsidRPr="0097094E">
        <w:rPr>
          <w:sz w:val="24"/>
          <w:szCs w:val="24"/>
        </w:rPr>
        <w:t>Vo februári 2022 došlo k</w:t>
      </w:r>
      <w:r w:rsidR="00C36DE4" w:rsidRPr="0097094E">
        <w:rPr>
          <w:sz w:val="24"/>
          <w:szCs w:val="24"/>
        </w:rPr>
        <w:t> predaju podstatnej časti majetku patriaceho k podniku a to v celkovej čiastke</w:t>
      </w:r>
      <w:r w:rsidR="0097094E" w:rsidRPr="0097094E">
        <w:rPr>
          <w:sz w:val="24"/>
          <w:szCs w:val="24"/>
        </w:rPr>
        <w:t>: 1.057.000 €.</w:t>
      </w:r>
    </w:p>
    <w:p w14:paraId="1F2611FA" w14:textId="26695B92" w:rsidR="00CF3398" w:rsidRPr="0097094E" w:rsidRDefault="00CF3398">
      <w:pPr>
        <w:jc w:val="both"/>
        <w:rPr>
          <w:sz w:val="24"/>
          <w:szCs w:val="24"/>
        </w:rPr>
      </w:pPr>
      <w:r>
        <w:rPr>
          <w:sz w:val="24"/>
          <w:szCs w:val="24"/>
        </w:rPr>
        <w:t>Počas hodnotiaceho obdobia 2022 boli postupne uspokojení všetci veritelia, ktorí si uplatňovali svoje pohľadávky v konkurznom konaní, na základe čoho správca konkurznej podstaty požiadal Okresný súd Žilina</w:t>
      </w:r>
      <w:r w:rsidR="00074876">
        <w:rPr>
          <w:sz w:val="24"/>
          <w:szCs w:val="24"/>
        </w:rPr>
        <w:t xml:space="preserve"> </w:t>
      </w:r>
      <w:r w:rsidR="00072067">
        <w:rPr>
          <w:sz w:val="24"/>
          <w:szCs w:val="24"/>
        </w:rPr>
        <w:t>o zrušenie konku</w:t>
      </w:r>
      <w:r w:rsidR="00C73394">
        <w:rPr>
          <w:sz w:val="24"/>
          <w:szCs w:val="24"/>
        </w:rPr>
        <w:t>rzu.</w:t>
      </w:r>
    </w:p>
    <w:p w14:paraId="58C2288D" w14:textId="77777777" w:rsidR="00BD1DEE" w:rsidRDefault="00BD1DEE"/>
    <w:p w14:paraId="2B9A8B28" w14:textId="097FF44F" w:rsidR="00BD1DEE" w:rsidRDefault="0012270D">
      <w:pPr>
        <w:rPr>
          <w:sz w:val="24"/>
          <w:szCs w:val="24"/>
        </w:rPr>
      </w:pPr>
      <w:r>
        <w:rPr>
          <w:sz w:val="24"/>
          <w:szCs w:val="24"/>
        </w:rPr>
        <w:t xml:space="preserve">V Ružomberku, </w:t>
      </w:r>
      <w:r w:rsidR="00C73394">
        <w:rPr>
          <w:sz w:val="24"/>
          <w:szCs w:val="24"/>
        </w:rPr>
        <w:t>30.03.2023</w:t>
      </w:r>
    </w:p>
    <w:p w14:paraId="62D94084" w14:textId="77777777" w:rsidR="00BD1DEE" w:rsidRDefault="0012270D">
      <w:pPr>
        <w:rPr>
          <w:sz w:val="24"/>
          <w:szCs w:val="24"/>
        </w:rPr>
      </w:pPr>
      <w:r>
        <w:rPr>
          <w:sz w:val="24"/>
          <w:szCs w:val="24"/>
        </w:rPr>
        <w:t xml:space="preserve">JUDr. Radovan Birka, konkurzný a </w:t>
      </w:r>
      <w:r w:rsidR="00A1064C">
        <w:rPr>
          <w:sz w:val="24"/>
          <w:szCs w:val="24"/>
        </w:rPr>
        <w:t>reštrukturalizačný</w:t>
      </w:r>
      <w:r>
        <w:rPr>
          <w:sz w:val="24"/>
          <w:szCs w:val="24"/>
        </w:rPr>
        <w:t xml:space="preserve"> správca</w:t>
      </w:r>
    </w:p>
    <w:p w14:paraId="438CF0A1" w14:textId="77777777" w:rsidR="00BD1DEE" w:rsidRDefault="00BD1DEE">
      <w:pPr>
        <w:rPr>
          <w:sz w:val="24"/>
          <w:szCs w:val="24"/>
        </w:rPr>
      </w:pPr>
    </w:p>
    <w:p w14:paraId="10F820D1" w14:textId="77777777" w:rsidR="00BD1DEE" w:rsidRDefault="00BD1DEE"/>
    <w:sectPr w:rsidR="00BD1DEE">
      <w:pgSz w:w="11906" w:h="16838"/>
      <w:pgMar w:top="1417" w:right="1417" w:bottom="1417" w:left="1417" w:header="0" w:footer="0" w:gutter="0"/>
      <w:cols w:space="708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00"/>
    <w:family w:val="roman"/>
    <w:notTrueType/>
    <w:pitch w:val="default"/>
  </w:font>
  <w:font w:name="Mangal">
    <w:panose1 w:val="02040503050203030202"/>
    <w:charset w:val="01"/>
    <w:family w:val="roman"/>
    <w:pitch w:val="variable"/>
    <w:sig w:usb0="00002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1DEE"/>
    <w:rsid w:val="00035A36"/>
    <w:rsid w:val="00072067"/>
    <w:rsid w:val="00074876"/>
    <w:rsid w:val="001110ED"/>
    <w:rsid w:val="0012270D"/>
    <w:rsid w:val="00127264"/>
    <w:rsid w:val="00135C76"/>
    <w:rsid w:val="003343DE"/>
    <w:rsid w:val="0052672C"/>
    <w:rsid w:val="00574422"/>
    <w:rsid w:val="005D67DA"/>
    <w:rsid w:val="00672BA2"/>
    <w:rsid w:val="00677050"/>
    <w:rsid w:val="00685023"/>
    <w:rsid w:val="006C2FA9"/>
    <w:rsid w:val="006E3940"/>
    <w:rsid w:val="00777885"/>
    <w:rsid w:val="00780838"/>
    <w:rsid w:val="00784372"/>
    <w:rsid w:val="008A1217"/>
    <w:rsid w:val="0097094E"/>
    <w:rsid w:val="00A1064C"/>
    <w:rsid w:val="00A36CEA"/>
    <w:rsid w:val="00AD1DE0"/>
    <w:rsid w:val="00B63890"/>
    <w:rsid w:val="00BC17EB"/>
    <w:rsid w:val="00BC6948"/>
    <w:rsid w:val="00BD1DEE"/>
    <w:rsid w:val="00C36DE4"/>
    <w:rsid w:val="00C4547D"/>
    <w:rsid w:val="00C65278"/>
    <w:rsid w:val="00C73394"/>
    <w:rsid w:val="00CF3398"/>
    <w:rsid w:val="00DD680E"/>
    <w:rsid w:val="00F44E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AB44B6"/>
  <w15:docId w15:val="{12FE10DC-44AF-4DC6-AB4A-9B6B5D031C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  <w:spacing w:line="256" w:lineRule="auto"/>
    </w:pPr>
    <w:rPr>
      <w:rFonts w:ascii="Calibri" w:eastAsia="SimSun" w:hAnsi="Calibri" w:cs="Calibri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elotextu">
    <w:name w:val="Telo textu"/>
    <w:basedOn w:val="Normlny"/>
    <w:pPr>
      <w:spacing w:after="120"/>
    </w:pPr>
  </w:style>
  <w:style w:type="paragraph" w:styleId="Zoznam">
    <w:name w:val="List"/>
    <w:basedOn w:val="Telotextu"/>
    <w:rPr>
      <w:rFonts w:cs="Mang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2</Pages>
  <Words>268</Words>
  <Characters>1532</Characters>
  <Application>Microsoft Office Word</Application>
  <DocSecurity>0</DocSecurity>
  <Lines>12</Lines>
  <Paragraphs>3</Paragraphs>
  <ScaleCrop>false</ScaleCrop>
  <Company/>
  <LinksUpToDate>false</LinksUpToDate>
  <CharactersWithSpaces>1797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Marta Martauzova</cp:lastModifiedBy>
  <cp:revision>37</cp:revision>
  <cp:lastPrinted>2021-03-28T20:56:00Z</cp:lastPrinted>
  <dcterms:created xsi:type="dcterms:W3CDTF">2018-03-30T21:46:00Z</dcterms:created>
  <dcterms:modified xsi:type="dcterms:W3CDTF">2023-03-30T21:09:00Z</dcterms:modified>
</cp:coreProperties>
</file>