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CF7" w:rsidRPr="000B7C0E" w:rsidRDefault="00A837A8" w:rsidP="00627CF7">
      <w:pPr>
        <w:rPr>
          <w:b/>
        </w:rPr>
      </w:pPr>
      <w:r w:rsidRPr="00A837A8">
        <w:rPr>
          <w:b/>
        </w:rPr>
        <w:t>Poznámky k účtovnej závierke</w:t>
      </w:r>
      <w:r w:rsidR="00627CF7">
        <w:rPr>
          <w:b/>
        </w:rPr>
        <w:t xml:space="preserve">   </w:t>
      </w:r>
      <w:r>
        <w:t xml:space="preserve"> </w:t>
      </w:r>
      <w:proofErr w:type="spellStart"/>
      <w:r w:rsidRPr="00A837A8">
        <w:rPr>
          <w:u w:val="single"/>
        </w:rPr>
        <w:t>Úč</w:t>
      </w:r>
      <w:proofErr w:type="spellEnd"/>
      <w:r w:rsidRPr="00A837A8">
        <w:rPr>
          <w:u w:val="single"/>
        </w:rPr>
        <w:t xml:space="preserve"> PODV 3-01</w:t>
      </w:r>
      <w:r>
        <w:t xml:space="preserve">    </w:t>
      </w:r>
    </w:p>
    <w:p w:rsidR="00A837A8" w:rsidRPr="00627CF7" w:rsidRDefault="00A837A8" w:rsidP="00627CF7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A837A8" w:rsidTr="00A837A8"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E80D3E" w:rsidRDefault="00A837A8" w:rsidP="00627CF7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627CF7" w:rsidTr="008D3047"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627CF7" w:rsidRDefault="00627CF7"/>
    <w:p w:rsidR="00A837A8" w:rsidRPr="0056550E" w:rsidRDefault="00A837A8">
      <w:pPr>
        <w:rPr>
          <w:sz w:val="18"/>
          <w:szCs w:val="18"/>
        </w:rPr>
      </w:pPr>
      <w:r w:rsidRPr="0056550E">
        <w:rPr>
          <w:b/>
          <w:sz w:val="18"/>
          <w:szCs w:val="18"/>
        </w:rPr>
        <w:t>Čl. I Všeobecné informácie o účtovnej jednotke</w:t>
      </w:r>
    </w:p>
    <w:p w:rsidR="00A837A8" w:rsidRPr="0056550E" w:rsidRDefault="00A837A8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(1)(5) všeobecné informácie</w:t>
      </w:r>
    </w:p>
    <w:p w:rsidR="00A837A8" w:rsidRDefault="00A837A8" w:rsidP="00A837A8">
      <w:r>
        <w:t xml:space="preserve">Obchodné meno účtovnej jednotky:                   </w:t>
      </w:r>
      <w:r w:rsidRPr="00A837A8">
        <w:rPr>
          <w:b/>
        </w:rPr>
        <w:t>HESO, s.r.o.</w:t>
      </w:r>
    </w:p>
    <w:p w:rsidR="00A837A8" w:rsidRDefault="00A837A8">
      <w:r>
        <w:t xml:space="preserve">Sídlo účtovnej jednotky:                                        </w:t>
      </w:r>
      <w:r w:rsidRPr="00627CF7">
        <w:rPr>
          <w:b/>
        </w:rPr>
        <w:t>1.mája 55 a 56, 024 01 Kysucké Nové Mesto</w:t>
      </w:r>
    </w:p>
    <w:p w:rsidR="00A837A8" w:rsidRDefault="00A837A8" w:rsidP="00A837A8">
      <w:pPr>
        <w:spacing w:after="0" w:line="240" w:lineRule="auto"/>
      </w:pPr>
      <w:r>
        <w:t xml:space="preserve">Opis hospodárskej činnosti </w:t>
      </w:r>
      <w:r w:rsidR="00627CF7">
        <w:t xml:space="preserve">  </w:t>
      </w:r>
      <w:r>
        <w:t> </w:t>
      </w:r>
    </w:p>
    <w:p w:rsidR="00A837A8" w:rsidRDefault="00627CF7" w:rsidP="00A837A8">
      <w:pPr>
        <w:spacing w:after="0" w:line="240" w:lineRule="auto"/>
        <w:rPr>
          <w:b/>
        </w:rPr>
      </w:pPr>
      <w:r>
        <w:t xml:space="preserve">V </w:t>
      </w:r>
      <w:r w:rsidR="00A837A8">
        <w:t xml:space="preserve">nadväznosti na predmet podnikania:               </w:t>
      </w:r>
      <w:r w:rsidR="00A837A8" w:rsidRPr="00627CF7">
        <w:rPr>
          <w:b/>
        </w:rPr>
        <w:t>Elektrická inštalácia</w:t>
      </w:r>
    </w:p>
    <w:p w:rsidR="00627CF7" w:rsidRDefault="00627CF7" w:rsidP="00A837A8">
      <w:pPr>
        <w:spacing w:after="0" w:line="240" w:lineRule="auto"/>
        <w:rPr>
          <w:b/>
        </w:rPr>
      </w:pPr>
    </w:p>
    <w:p w:rsidR="00627CF7" w:rsidRDefault="00627CF7" w:rsidP="00A837A8">
      <w:pPr>
        <w:spacing w:after="0" w:line="240" w:lineRule="auto"/>
        <w:rPr>
          <w:sz w:val="18"/>
          <w:szCs w:val="18"/>
        </w:rPr>
      </w:pPr>
      <w:r w:rsidRPr="00627CF7">
        <w:rPr>
          <w:sz w:val="18"/>
          <w:szCs w:val="18"/>
        </w:rPr>
        <w:t>Priemerný počet zamestnancov počas účtovného obdobia: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86"/>
        <w:gridCol w:w="2552"/>
        <w:gridCol w:w="1874"/>
      </w:tblGrid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</w:tcPr>
          <w:p w:rsidR="00627CF7" w:rsidRDefault="00F43B82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A6346E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bookmarkStart w:id="0" w:name="_GoBack"/>
            <w:bookmarkEnd w:id="0"/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27CF7" w:rsidRPr="00627CF7" w:rsidRDefault="00627CF7" w:rsidP="00A837A8">
      <w:pPr>
        <w:spacing w:after="0" w:line="240" w:lineRule="auto"/>
        <w:rPr>
          <w:sz w:val="18"/>
          <w:szCs w:val="18"/>
        </w:rPr>
      </w:pPr>
    </w:p>
    <w:p w:rsidR="000B7C0E" w:rsidRPr="0056550E" w:rsidRDefault="00627CF7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</w:t>
      </w:r>
      <w:r w:rsidR="000B7C0E" w:rsidRPr="0056550E">
        <w:rPr>
          <w:b/>
          <w:sz w:val="18"/>
          <w:szCs w:val="18"/>
        </w:rPr>
        <w:t xml:space="preserve"> Dátum schválenia  účtovnej závierky  a právny dôvod: </w:t>
      </w:r>
    </w:p>
    <w:p w:rsidR="00627CF7" w:rsidRDefault="000B7C0E" w:rsidP="00A837A8">
      <w:pPr>
        <w:spacing w:after="0" w:line="240" w:lineRule="auto"/>
      </w:pPr>
      <w:r>
        <w:t>Dátum schválenia predchádzajúcej účtovnej závierky:              30.06.20</w:t>
      </w:r>
      <w:r w:rsidR="00F150C7">
        <w:t>2</w:t>
      </w:r>
      <w:r w:rsidR="00A6346E">
        <w:t>1</w:t>
      </w:r>
    </w:p>
    <w:p w:rsidR="000B7C0E" w:rsidRDefault="000B7C0E" w:rsidP="00A837A8">
      <w:pPr>
        <w:spacing w:after="0" w:line="240" w:lineRule="auto"/>
      </w:pPr>
      <w:r>
        <w:t>Právny dôvod na zostavenie účtovnej závierky:                          riadna účtovná závierka</w:t>
      </w:r>
    </w:p>
    <w:p w:rsidR="000B7C0E" w:rsidRDefault="000B7C0E" w:rsidP="00A837A8">
      <w:pPr>
        <w:spacing w:after="0" w:line="240" w:lineRule="auto"/>
      </w:pP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(4) Údaje o skupine</w:t>
      </w:r>
    </w:p>
    <w:p w:rsidR="000B7C0E" w:rsidRPr="000B7C0E" w:rsidRDefault="000B7C0E" w:rsidP="00A837A8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Informácie o orgánoch spoločnosti</w:t>
      </w:r>
    </w:p>
    <w:p w:rsidR="000B7C0E" w:rsidRPr="000B7C0E" w:rsidRDefault="000B7C0E" w:rsidP="000B7C0E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a) Výška jednotlivých druhov záruk  alebo iných zabezpečení poskytnutých pre členov orgánov spoločnosti</w:t>
      </w:r>
    </w:p>
    <w:p w:rsidR="00A837A8" w:rsidRDefault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b) Informácie o pôžičkách poskytnutých členom orgánov spoločnosti k poslednému dňu účtovného obdobia</w:t>
      </w:r>
    </w:p>
    <w:p w:rsidR="000B7C0E" w:rsidRDefault="000B7C0E" w:rsidP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c) Hlavné podmienky, na základe ktorých boli členom orgánov spoločnosti záruky alebo iné zabezpečenia a pôžičky poskytnuté.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1D572B" w:rsidRDefault="000B7C0E">
      <w:r w:rsidRPr="001D572B">
        <w:t xml:space="preserve">Čl. II d) Informácie o celkovej sume použitých finančných prostriedkov alebo iného </w:t>
      </w:r>
      <w:r w:rsidR="001D572B" w:rsidRPr="001D572B">
        <w:t>plnenia na súkromné účely členmi orgánov spoločnosti, ktoré je potrebné vyúčtovať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1D572B" w:rsidRDefault="001D572B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1D572B" w:rsidRDefault="001D572B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RPr="00627CF7" w:rsidTr="001D572B"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1D572B" w:rsidRDefault="001D572B" w:rsidP="001D572B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Tr="008D3047"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90641" w:rsidRDefault="00590641"/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Informácie o prijatých postupoch</w:t>
      </w:r>
    </w:p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 xml:space="preserve">Čl. III (1) Nepretržité pokračovanie účtovnej jednotky:    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Účtovná jednotka bude pokračovať nepretržite vo svojej činnosti        </w:t>
      </w:r>
      <w:r>
        <w:rPr>
          <w:b/>
        </w:rPr>
        <w:t>x</w:t>
      </w:r>
      <w:r>
        <w:rPr>
          <w:sz w:val="18"/>
          <w:szCs w:val="18"/>
        </w:rPr>
        <w:t xml:space="preserve">   NIE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>Účtovná jednotka vstúpila dňom 26.11.2018 do likvidácie.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(2) Účtovné zásady a metódy, zmeny účtovných zásad a metód</w:t>
      </w:r>
    </w:p>
    <w:p w:rsidR="004C26E7" w:rsidRDefault="004C26E7">
      <w:pPr>
        <w:rPr>
          <w:sz w:val="18"/>
          <w:szCs w:val="18"/>
        </w:rPr>
      </w:pPr>
      <w:r>
        <w:rPr>
          <w:sz w:val="18"/>
          <w:szCs w:val="18"/>
        </w:rPr>
        <w:t>Aplikované účtovné zásady  a metódy, ktoré sú dôležité na posúdenie majetku, záväzkov, finančnej situácie, výsledku hospodárenia, a zmeny zásad a metód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C26E7" w:rsidTr="004C26E7"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súvahy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Aplikované zásady a metódy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zmeny, zásady alebo metódy </w:t>
            </w:r>
          </w:p>
        </w:tc>
        <w:tc>
          <w:tcPr>
            <w:tcW w:w="184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Dôvod zmeny</w:t>
            </w:r>
          </w:p>
        </w:tc>
        <w:tc>
          <w:tcPr>
            <w:tcW w:w="1843" w:type="dxa"/>
          </w:tcPr>
          <w:p w:rsidR="004C26E7" w:rsidRDefault="004C26E7" w:rsidP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vplyvu na 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Položku súvahy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(3) Transakcie, ktoré sa neuvádzajú v súvahe a ich finančný vplyv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4C26E7" w:rsidTr="004C26E7"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vplyv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Spôsob a určenie ocenenia majetku a záväzkov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a) spôsob oceňovania majetku a záväzkov – obstarávacia cena, vlastné náklady, menovitá hodnota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05AFE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X</w:t>
            </w:r>
            <w:r w:rsidR="00105AFE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b/>
                <w:sz w:val="16"/>
                <w:szCs w:val="16"/>
              </w:rPr>
            </w:pPr>
            <w:r w:rsidRPr="00A5542A">
              <w:rPr>
                <w:b/>
                <w:sz w:val="16"/>
                <w:szCs w:val="16"/>
              </w:rPr>
              <w:t>Obstarávacou cenou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1.Hmotný majetok s výnimkou 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s výnimkou zásob vytvorených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3.Podiely na základnom imaní obchodných spoločností, deriváty a cenné papiere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4.Pohľadávky pri odplatnom nadobudnutí alebo pohľadávky nadobudnuté vkladom do ZI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 Nehmotný majetok s výnimkou nehmotného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6.Záväzky pri ich prevzatí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Vlastnými nákladmi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vytvorené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3.Nehmotný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4.Príchovky a prírastky zvierat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105AFE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Menovitou hodnotou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1.Peňažné prostriedky a ceniny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2.Pohľadávky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</w:tbl>
    <w:p w:rsidR="00A5542A" w:rsidRDefault="00105AFE">
      <w:pPr>
        <w:rPr>
          <w:sz w:val="18"/>
          <w:szCs w:val="18"/>
        </w:rPr>
      </w:pPr>
      <w:r>
        <w:rPr>
          <w:sz w:val="18"/>
          <w:szCs w:val="18"/>
        </w:rPr>
        <w:t>Čl. III (4) a) Spôsob oceňovania majetku a záväzkov – reálna hodnota, hodnota zistená metódou vlastného imania, iné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105AFE" w:rsidTr="00105AFE">
        <w:tc>
          <w:tcPr>
            <w:tcW w:w="5353" w:type="dxa"/>
          </w:tcPr>
          <w:p w:rsidR="00105AFE" w:rsidRPr="00A5542A" w:rsidRDefault="00105AFE" w:rsidP="008D3047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(X)</w:t>
            </w: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105AFE" w:rsidTr="00105AFE">
        <w:tc>
          <w:tcPr>
            <w:tcW w:w="5353" w:type="dxa"/>
          </w:tcPr>
          <w:p w:rsidR="00105AFE" w:rsidRDefault="00105AFE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Reálnou hodnotou 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1.Majetok</w:t>
            </w:r>
            <w:r w:rsidR="00590641">
              <w:rPr>
                <w:sz w:val="14"/>
                <w:szCs w:val="14"/>
              </w:rPr>
              <w:t xml:space="preserve"> a záväzky </w:t>
            </w:r>
            <w:r w:rsidRPr="00105AFE">
              <w:rPr>
                <w:sz w:val="14"/>
                <w:szCs w:val="14"/>
              </w:rPr>
              <w:t xml:space="preserve"> nadobudnuté kúpou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2.Majetok a záväzky nadobudnuté vkladom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nadobudnuté zámenou s výnimkou ÚJ účtujúcej v jednoduchom účtovníctve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4.Cenné papiere a deriváty a podiely na základnom imaní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5.Drahé kovy v majetku fondu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Hodnotu zistenou metódou vlastného imania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Iné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1.Prenajatý majetok a majetok obstaraný na základe zmluvy o kúpe prenajatej veci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2. Daň z príjmov – splatná </w:t>
            </w:r>
          </w:p>
        </w:tc>
        <w:tc>
          <w:tcPr>
            <w:tcW w:w="992" w:type="dxa"/>
          </w:tcPr>
          <w:p w:rsidR="00590641" w:rsidRDefault="00590641" w:rsidP="005906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590641" w:rsidRPr="00590641" w:rsidRDefault="00590641">
            <w:pPr>
              <w:rPr>
                <w:sz w:val="14"/>
                <w:szCs w:val="14"/>
              </w:rPr>
            </w:pPr>
            <w:r w:rsidRPr="00590641">
              <w:rPr>
                <w:sz w:val="14"/>
                <w:szCs w:val="14"/>
              </w:rPr>
              <w:t>obstarávacou cenou</w:t>
            </w: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</w:tbl>
    <w:p w:rsidR="00105AFE" w:rsidRDefault="00105AFE">
      <w:pPr>
        <w:rPr>
          <w:sz w:val="18"/>
          <w:szCs w:val="18"/>
        </w:rPr>
      </w:pP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590641" w:rsidRDefault="00590641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90641" w:rsidRDefault="00590641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RPr="00627CF7" w:rsidTr="008D3047"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90641" w:rsidRDefault="00590641" w:rsidP="00590641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Tr="008D3047"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b/>
          <w:sz w:val="18"/>
          <w:szCs w:val="18"/>
        </w:rPr>
      </w:pPr>
    </w:p>
    <w:p w:rsidR="00A837A8" w:rsidRPr="0056550E" w:rsidRDefault="00590641">
      <w:pPr>
        <w:rPr>
          <w:b/>
          <w:sz w:val="18"/>
          <w:szCs w:val="18"/>
        </w:rPr>
      </w:pPr>
      <w:proofErr w:type="spellStart"/>
      <w:r w:rsidRPr="0056550E">
        <w:rPr>
          <w:b/>
          <w:sz w:val="18"/>
          <w:szCs w:val="18"/>
        </w:rPr>
        <w:t>Čl.III</w:t>
      </w:r>
      <w:proofErr w:type="spellEnd"/>
      <w:r w:rsidRPr="0056550E">
        <w:rPr>
          <w:b/>
          <w:sz w:val="18"/>
          <w:szCs w:val="18"/>
        </w:rPr>
        <w:t xml:space="preserve">  (4) a)Spôsob oceňovania majetku a záväzkov – vážený aritmetický priemer, FIFO metóda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Pri účtovaní zásob postupovala účtovná jednotka podľa paragrafu 43  postupov účtovania v PÚ: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Spôsobom B účtovania zásob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Úbytok zásob rovnakého druhu</w:t>
      </w:r>
      <w:r w:rsidR="00DF1B41">
        <w:rPr>
          <w:sz w:val="18"/>
          <w:szCs w:val="18"/>
        </w:rPr>
        <w:t xml:space="preserve"> účtovná jednotka oceňovala: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Metódou FIFO (1.cena na ocenenie prírastku zásob sa použila ako 1.cena na ocenenie úbytku zásob)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b) Odhad zníženia hodnoty majetku, tvorba opravnej položky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67"/>
        <w:gridCol w:w="1767"/>
        <w:gridCol w:w="1768"/>
        <w:gridCol w:w="1768"/>
        <w:gridCol w:w="1768"/>
        <w:gridCol w:w="1768"/>
      </w:tblGrid>
      <w:tr w:rsidR="00DF1B41" w:rsidTr="00DF1B41"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Odhad zníženia hodnoty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začiatku účtovného obdobia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Zúčtovanie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konci účtovného obdobia</w:t>
            </w:r>
          </w:p>
        </w:tc>
      </w:tr>
    </w:tbl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c) Určenie ocenenia záväzkov, odhad ocenenia rezerv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d) Finančné nástroje alebo majetok, ktorý nie je finančným nástrojom pri oceňovaní reálnou hodnotou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e) Finančné nástroje alebo majetok, ktorý nie je finančným nástrojom pri oceňovaní obstarávacou cenou, vlastnými nákladmi</w:t>
      </w:r>
    </w:p>
    <w:p w:rsidR="00DF1B41" w:rsidRDefault="00DF1B41" w:rsidP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f) Stanovenie metódy vlastného imania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g) Tvorba odpisového plánu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Dlhodobý hmotný majetok: odpisový plán účtovných odpisov sa zostavil interným odpisom, ktorom sa vychádzalo z metód používaných pri vyčíslovaní daňových odpisov. Účtovné a daňové odpisy sa rovnajú.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Spôsob zostavenia odpisového plánu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51"/>
        <w:gridCol w:w="2651"/>
        <w:gridCol w:w="2652"/>
        <w:gridCol w:w="2652"/>
      </w:tblGrid>
      <w:tr w:rsidR="00DF1B41" w:rsidTr="00DF1B41">
        <w:tc>
          <w:tcPr>
            <w:tcW w:w="2651" w:type="dxa"/>
          </w:tcPr>
          <w:p w:rsidR="00DF1B41" w:rsidRDefault="00DF1B41" w:rsidP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DF1B41" w:rsidTr="00DF1B41"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Automobily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roky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</w:p>
        </w:tc>
        <w:tc>
          <w:tcPr>
            <w:tcW w:w="2652" w:type="dxa"/>
          </w:tcPr>
          <w:p w:rsidR="00DF1B41" w:rsidRDefault="00EC41D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rovnomená</w:t>
            </w:r>
            <w:proofErr w:type="spellEnd"/>
          </w:p>
        </w:tc>
      </w:tr>
    </w:tbl>
    <w:p w:rsidR="00DF1B41" w:rsidRPr="00EC41DE" w:rsidRDefault="00DF1B41">
      <w:pPr>
        <w:rPr>
          <w:rFonts w:cstheme="minorHAnsi"/>
          <w:sz w:val="18"/>
          <w:szCs w:val="18"/>
        </w:rPr>
      </w:pPr>
    </w:p>
    <w:p w:rsidR="00EC41DE" w:rsidRPr="00EC41DE" w:rsidRDefault="00EC41DE">
      <w:pPr>
        <w:rPr>
          <w:rFonts w:cstheme="minorHAnsi"/>
          <w:b/>
          <w:sz w:val="18"/>
          <w:szCs w:val="18"/>
        </w:rPr>
      </w:pPr>
      <w:r w:rsidRPr="00EC41DE">
        <w:rPr>
          <w:rFonts w:cstheme="minorHAnsi"/>
          <w:b/>
          <w:sz w:val="18"/>
          <w:szCs w:val="18"/>
        </w:rPr>
        <w:t>Čl. III (4) h) Poskytnuté dotácie</w:t>
      </w:r>
    </w:p>
    <w:p w:rsidR="00EC41DE" w:rsidRPr="00EC41DE" w:rsidRDefault="00EC41DE" w:rsidP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Účtovná jednotka nemá náplň pre túto položku.</w:t>
      </w:r>
    </w:p>
    <w:p w:rsidR="00EC41DE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III (5) Oprava významných chýb minulých účtovných období účtovaných v bežnom období</w:t>
      </w:r>
    </w:p>
    <w:p w:rsidR="00EC41DE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27"/>
        <w:gridCol w:w="3544"/>
        <w:gridCol w:w="3835"/>
      </w:tblGrid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Popis významnej chyby</w:t>
            </w: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nerozdelený zisk minulých rokov</w:t>
            </w: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neuhradenú stratu minulých rokov</w:t>
            </w:r>
          </w:p>
        </w:tc>
      </w:tr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Čl. III (5) Oprava významných chýb minulých účtovných období účtovaných v bežnom účtovnom období</w:t>
      </w:r>
    </w:p>
    <w:p w:rsidR="00DF1B41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nevýznamných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03"/>
        <w:gridCol w:w="5303"/>
      </w:tblGrid>
      <w:tr w:rsidR="00EC41DE" w:rsidRPr="00EC41DE" w:rsidTr="00EC41DE"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Popis nevýznamnej chyby</w:t>
            </w:r>
          </w:p>
        </w:tc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Vplyv na výsledok hospodárenie BO</w:t>
            </w: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Informácie, ktoré vysvetľujú a dopĺňajú súvahu a výkaz ziskov a strát</w:t>
      </w:r>
    </w:p>
    <w:p w:rsidR="00DF1B41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 xml:space="preserve">Čl. IV (1) Charakteristika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  <w:r w:rsidRPr="00EC41DE">
        <w:rPr>
          <w:rFonts w:cstheme="minorHAnsi"/>
          <w:b/>
          <w:bCs/>
          <w:sz w:val="18"/>
          <w:szCs w:val="18"/>
        </w:rPr>
        <w:t xml:space="preserve"> alebo záporného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</w:p>
    <w:p w:rsid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EC41DE" w:rsidRPr="0056550E" w:rsidRDefault="00EC41DE">
      <w:pPr>
        <w:rPr>
          <w:rFonts w:ascii="Arial,Bold" w:hAnsi="Arial,Bold" w:cs="Arial,Bold"/>
          <w:b/>
          <w:bCs/>
          <w:sz w:val="18"/>
          <w:szCs w:val="18"/>
        </w:rPr>
      </w:pPr>
      <w:r w:rsidRPr="0056550E">
        <w:rPr>
          <w:rFonts w:ascii="Arial,Bold" w:hAnsi="Arial,Bold" w:cs="Arial,Bold"/>
          <w:b/>
          <w:bCs/>
          <w:sz w:val="18"/>
          <w:szCs w:val="18"/>
        </w:rPr>
        <w:t>Čl. IV (2) Informácie o významných položkách derivátov</w:t>
      </w:r>
    </w:p>
    <w:p w:rsidR="00EC41DE" w:rsidRPr="00EC41DE" w:rsidRDefault="00EC41DE">
      <w:pPr>
        <w:rPr>
          <w:rFonts w:cstheme="minorHAnsi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Pohyby v oceňovacích rozdieloch derivátov z ocenenia reálnou hodnotou počas</w:t>
      </w:r>
    </w:p>
    <w:p w:rsidR="000B7C0E" w:rsidRPr="0056550E" w:rsidRDefault="00EC41DE" w:rsidP="00EC41D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účtovného obdobia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Informácie o majetku a záväzkoch zabezpečených derivátmi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Informácie o záväzkoch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a) Celková suma záväzkov so zostatkovou dobou splatnosti dlhšou ako päť rokov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a) Celková suma záväzkov so zostatkovou dobou splatnosti dlhšou ako päť rokov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Záväzky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BO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PO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b) Informácie o zabezpečených záväzkoch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b) Celková suma zabezpečených záväzkov, opis a spôsoby zabezpečenia záväzkov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Spôsoby zabezpečenia záväzkov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Opis zabezpečenia záväzkov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Celková suma zabezpečených</w:t>
            </w:r>
          </w:p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záväzkov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Záložným právom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Zmluvné pokuty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656EE" w:rsidRPr="0056550E" w:rsidTr="00EC41DE"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formy zabezpečenia</w:t>
            </w:r>
          </w:p>
        </w:tc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7656EE" w:rsidP="00EC41DE">
      <w:pPr>
        <w:rPr>
          <w:rFonts w:cstheme="minorHAnsi"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Informácie o vlastných akciách</w:t>
      </w:r>
    </w:p>
    <w:p w:rsidR="000B7C0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a) Dôvod nadobudnutia vlastných akcií počas účtovného obdobia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nadobudnutých vlastných akcií počas účtovného</w:t>
      </w:r>
      <w:r w:rsidR="0056550E">
        <w:rPr>
          <w:rFonts w:cstheme="minorHAnsi"/>
          <w:b/>
          <w:bCs/>
          <w:sz w:val="18"/>
          <w:szCs w:val="18"/>
        </w:rPr>
        <w:t xml:space="preserve">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prevedených vlastných akcií počas účtovného obdobia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0B7C0E" w:rsidRPr="0056550E" w:rsidRDefault="000B7C0E">
      <w:pPr>
        <w:rPr>
          <w:rFonts w:cstheme="minorHAnsi"/>
          <w:b/>
          <w:bCs/>
          <w:sz w:val="24"/>
          <w:szCs w:val="24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  <w:r w:rsidR="0056550E">
        <w:rPr>
          <w:rFonts w:cstheme="minorHAnsi"/>
          <w:b/>
          <w:bCs/>
          <w:sz w:val="18"/>
          <w:szCs w:val="18"/>
        </w:rPr>
        <w:t xml:space="preserve"> </w:t>
      </w:r>
      <w:proofErr w:type="spellStart"/>
      <w:r w:rsidR="0056550E">
        <w:rPr>
          <w:rFonts w:cstheme="minorHAnsi"/>
          <w:b/>
          <w:bCs/>
          <w:sz w:val="18"/>
          <w:szCs w:val="18"/>
        </w:rPr>
        <w:t>nedobudli</w:t>
      </w:r>
      <w:proofErr w:type="spellEnd"/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previedli na inú osobu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c) Počet, menovitá hodnota a protihodnota, za ktorú sa vlastné akcie nadobudli a ktoré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účtovná jednotka má v držbe k poslednému dňu účtovného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(5) Informácie o sume a dôvodoch vzniku položiek nákladov a výnosov, ktoré majú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výnimočný rozsah alebo výskyt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(5) Informácie o sume a dôvodoch vzniku položiek nákladov a výnosov, ktoré majú výnimočný rozsah alebo výskyt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2127"/>
        <w:gridCol w:w="1750"/>
        <w:gridCol w:w="2652"/>
      </w:tblGrid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Dôvod vzniku</w:t>
            </w: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BO</w:t>
            </w: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PO</w:t>
            </w: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Výnosy,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Náklady,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0B7C0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Informácie o iných aktívach a iných pasívach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Informácie k iným aktívam a iným pasívam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a) Opis a hodnota podmieneného majetku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(2) Významné položky ostatných finančných povinností nevykázaných v súvahe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(3) Informácie k údajom sledovaných na podsúvahových účtoch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V (3) Informácie k údajom sledovaných na podsúvahových účtoch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6"/>
                <w:szCs w:val="16"/>
              </w:rPr>
            </w:pPr>
            <w:r w:rsidRPr="0056550E">
              <w:rPr>
                <w:rFonts w:cstheme="minorHAnsi"/>
                <w:sz w:val="16"/>
                <w:szCs w:val="16"/>
              </w:rPr>
              <w:t>Názov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(BO)</w:t>
            </w: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(PO)</w:t>
            </w: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Prenajatý majetok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v nájme (operatívny prenájom)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prijatý do úschovy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opcií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Odpísané pohľadávky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 Informácie, ktoré nastali po dni, ku ktorému sa zostavuje účtovná závierka do dňa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zostavenia účtovnej závierky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Ostatné informácie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(1) Informácie o udelení výlučného práva alebo osobitného práva, ktorým sa udelilo právo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poskytovať služby vo verejnom záujme a iných zároveň vykonávajúcich činnostiach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Ostatné informácie o účtovnej jednotke, na ktorú sa vzťahuje § 23d ods. 6 zákona,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ktorej činnosť je zaradená do kategórie priemyselnej výroby a ktorej čistý obrat bol väčší ako</w:t>
      </w:r>
    </w:p>
    <w:p w:rsidR="007656EE" w:rsidRPr="0056550E" w:rsidRDefault="007656EE" w:rsidP="007656E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 xml:space="preserve">250 000 </w:t>
      </w:r>
      <w:proofErr w:type="spellStart"/>
      <w:r w:rsidRPr="0056550E">
        <w:rPr>
          <w:rFonts w:cstheme="minorHAnsi"/>
          <w:b/>
          <w:bCs/>
          <w:sz w:val="18"/>
          <w:szCs w:val="18"/>
        </w:rPr>
        <w:t>000</w:t>
      </w:r>
      <w:proofErr w:type="spellEnd"/>
      <w:r w:rsidRPr="0056550E">
        <w:rPr>
          <w:rFonts w:cstheme="minorHAnsi"/>
          <w:b/>
          <w:bCs/>
          <w:sz w:val="18"/>
          <w:szCs w:val="18"/>
        </w:rPr>
        <w:t xml:space="preserve"> eur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a) Zloženie a výška základného imania pripadajúceho na orgány verejnej moci a iné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Osoby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b) Cenné papiere vo vlastníctve orgánov verejnej moci a iných osôb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8D3047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c) Výška dotácií a návratných finančných výpomocí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7656E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d) Informácie o prijatých úveroch, poskytnutých prečerpaniach úverov, prijatých</w:t>
      </w: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kapitálových príspevkoch, podmienky poskytnutia úveru a zárukách poskytnutých účtovnou</w:t>
      </w:r>
    </w:p>
    <w:p w:rsidR="008D3047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jednotkou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e) Záruky poskytnuté orgánom verejnej moci a záruky poskytnuté inou účtovnou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jednotkou, podmienky poskytnutia a náklady na získanie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f) Informácie o vyplatených dividendách a výške nerozdeleného zisku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Čl. VII (2) g) Informácie o iných formách prijatej štátnej pomoci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(3) Informácie o finančných vzťahoch medzi orgánom verejnej moci a účtovnou jednotkou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Miesto pre ďalšie záznamy</w:t>
      </w:r>
    </w:p>
    <w:p w:rsidR="007656EE" w:rsidRPr="0056550E" w:rsidRDefault="007656EE" w:rsidP="007656E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sectPr w:rsidR="000B7C0E" w:rsidRPr="0056550E" w:rsidSect="00105A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F234C"/>
    <w:multiLevelType w:val="hybridMultilevel"/>
    <w:tmpl w:val="BA469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439"/>
    <w:rsid w:val="000B7C0E"/>
    <w:rsid w:val="00105AFE"/>
    <w:rsid w:val="001D572B"/>
    <w:rsid w:val="0044527B"/>
    <w:rsid w:val="004C26E7"/>
    <w:rsid w:val="0056550E"/>
    <w:rsid w:val="00590641"/>
    <w:rsid w:val="00627CF7"/>
    <w:rsid w:val="007656EE"/>
    <w:rsid w:val="008D3047"/>
    <w:rsid w:val="00A5542A"/>
    <w:rsid w:val="00A6346E"/>
    <w:rsid w:val="00A837A8"/>
    <w:rsid w:val="00CC1439"/>
    <w:rsid w:val="00DF1B41"/>
    <w:rsid w:val="00E80D3E"/>
    <w:rsid w:val="00EC41DE"/>
    <w:rsid w:val="00F150C7"/>
    <w:rsid w:val="00F4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64B7B-6347-4367-9D29-773AA846F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6</Pages>
  <Words>1779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HESO-X2</dc:creator>
  <cp:keywords/>
  <dc:description/>
  <cp:lastModifiedBy>HESO-X2</cp:lastModifiedBy>
  <cp:revision>8</cp:revision>
  <dcterms:created xsi:type="dcterms:W3CDTF">2019-05-24T14:56:00Z</dcterms:created>
  <dcterms:modified xsi:type="dcterms:W3CDTF">2023-03-28T20:49:00Z</dcterms:modified>
</cp:coreProperties>
</file>