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5137" w:rsidRDefault="00515137">
      <w:pPr>
        <w:jc w:val="center"/>
        <w:rPr>
          <w:rFonts w:cs="Arial"/>
          <w:b/>
          <w:sz w:val="24"/>
        </w:rPr>
      </w:pPr>
    </w:p>
    <w:p w:rsidR="00515137" w:rsidRDefault="00A428B6">
      <w:pPr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I.</w:t>
      </w:r>
      <w:r>
        <w:rPr>
          <w:rFonts w:cs="Arial"/>
          <w:b/>
          <w:sz w:val="24"/>
        </w:rPr>
        <w:tab/>
        <w:t>Všeobecné údaje</w:t>
      </w:r>
    </w:p>
    <w:p w:rsidR="00515137" w:rsidRDefault="00515137">
      <w:pPr>
        <w:tabs>
          <w:tab w:val="left" w:pos="426"/>
        </w:tabs>
        <w:jc w:val="both"/>
        <w:rPr>
          <w:rFonts w:cs="Arial"/>
          <w:b/>
        </w:rPr>
      </w:pPr>
    </w:p>
    <w:p w:rsidR="00515137" w:rsidRDefault="00515137">
      <w:pPr>
        <w:jc w:val="both"/>
        <w:rPr>
          <w:rFonts w:cs="Arial"/>
        </w:rPr>
      </w:pPr>
    </w:p>
    <w:p w:rsidR="00515137" w:rsidRDefault="00A428B6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1)</w:t>
      </w:r>
      <w:r>
        <w:rPr>
          <w:rFonts w:cs="Arial"/>
          <w:b/>
        </w:rPr>
        <w:tab/>
        <w:t>Obchodné meno a sídlo spoločnosti</w:t>
      </w:r>
    </w:p>
    <w:p w:rsidR="00515137" w:rsidRDefault="00515137">
      <w:pPr>
        <w:tabs>
          <w:tab w:val="left" w:pos="1560"/>
        </w:tabs>
        <w:jc w:val="both"/>
        <w:rPr>
          <w:rFonts w:cs="Arial"/>
        </w:rPr>
      </w:pPr>
    </w:p>
    <w:p w:rsidR="00515137" w:rsidRDefault="005B099D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 xml:space="preserve">          </w:t>
      </w:r>
      <w:r w:rsidR="00A428B6">
        <w:rPr>
          <w:rFonts w:cs="Arial"/>
        </w:rPr>
        <w:t>Obchodné meno:</w:t>
      </w:r>
      <w:r w:rsidR="00A428B6">
        <w:rPr>
          <w:rFonts w:cs="Arial"/>
        </w:rPr>
        <w:tab/>
      </w:r>
      <w:r w:rsidR="005038EC" w:rsidRPr="005038EC">
        <w:rPr>
          <w:rFonts w:cs="Arial"/>
        </w:rPr>
        <w:t>KOVOSTAV 98 SK, spol. s r.o</w:t>
      </w:r>
      <w:r w:rsidR="005038EC">
        <w:rPr>
          <w:rFonts w:ascii="Times New Roman" w:hAnsi="Times New Roman"/>
          <w:i/>
          <w:sz w:val="18"/>
          <w:szCs w:val="18"/>
        </w:rPr>
        <w:t>.</w:t>
      </w:r>
    </w:p>
    <w:p w:rsidR="00515137" w:rsidRDefault="005B099D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 xml:space="preserve">          </w:t>
      </w:r>
      <w:r w:rsidR="00A428B6">
        <w:rPr>
          <w:rFonts w:cs="Arial"/>
        </w:rPr>
        <w:t>Sídlo:</w:t>
      </w:r>
      <w:r>
        <w:rPr>
          <w:rFonts w:cs="Arial"/>
        </w:rPr>
        <w:t xml:space="preserve">               </w:t>
      </w:r>
      <w:r w:rsidR="00A428B6">
        <w:rPr>
          <w:rFonts w:cs="Arial"/>
        </w:rPr>
        <w:tab/>
      </w:r>
      <w:r w:rsidR="00696288">
        <w:rPr>
          <w:rFonts w:cs="Arial"/>
        </w:rPr>
        <w:t xml:space="preserve">Plavecký Štvrtok 736 </w:t>
      </w:r>
    </w:p>
    <w:p w:rsidR="00515137" w:rsidRDefault="00A428B6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ab/>
      </w:r>
      <w:r w:rsidR="005B099D">
        <w:rPr>
          <w:rFonts w:cs="Arial"/>
        </w:rPr>
        <w:t xml:space="preserve">             </w:t>
      </w:r>
      <w:r w:rsidR="00696288">
        <w:rPr>
          <w:rFonts w:cs="Arial"/>
        </w:rPr>
        <w:t xml:space="preserve">900 68 Plavecký Štvrtok </w:t>
      </w:r>
    </w:p>
    <w:p w:rsidR="00515137" w:rsidRDefault="00515137">
      <w:pPr>
        <w:jc w:val="both"/>
        <w:rPr>
          <w:rFonts w:cs="Arial"/>
        </w:rPr>
      </w:pPr>
    </w:p>
    <w:p w:rsidR="00515137" w:rsidRDefault="00A428B6">
      <w:pPr>
        <w:rPr>
          <w:rFonts w:cs="Arial"/>
          <w:b/>
        </w:rPr>
      </w:pPr>
      <w:r>
        <w:rPr>
          <w:rFonts w:cs="Arial"/>
          <w:b/>
        </w:rPr>
        <w:t xml:space="preserve">2) </w:t>
      </w:r>
      <w:r w:rsidR="005B099D">
        <w:rPr>
          <w:rFonts w:cs="Arial"/>
          <w:b/>
        </w:rPr>
        <w:t xml:space="preserve">     </w:t>
      </w:r>
      <w:r>
        <w:rPr>
          <w:rFonts w:cs="Arial"/>
          <w:b/>
        </w:rPr>
        <w:t>Údaje o konsolidovanom</w:t>
      </w:r>
      <w:r w:rsidR="005B099D">
        <w:rPr>
          <w:rFonts w:cs="Arial"/>
          <w:b/>
        </w:rPr>
        <w:t xml:space="preserve"> </w:t>
      </w:r>
      <w:r>
        <w:rPr>
          <w:rFonts w:cs="Arial"/>
          <w:b/>
        </w:rPr>
        <w:t>celku</w:t>
      </w:r>
    </w:p>
    <w:p w:rsidR="00515137" w:rsidRDefault="00515137">
      <w:pPr>
        <w:rPr>
          <w:rFonts w:cs="Arial"/>
          <w:b/>
        </w:rPr>
      </w:pPr>
    </w:p>
    <w:p w:rsidR="00FF0B23" w:rsidRPr="00FF0B23" w:rsidRDefault="00FF0B23" w:rsidP="00FF0B23">
      <w:pPr>
        <w:pStyle w:val="Zkladntext"/>
        <w:numPr>
          <w:ilvl w:val="0"/>
          <w:numId w:val="21"/>
        </w:numPr>
        <w:rPr>
          <w:rFonts w:ascii="Calibri" w:hAnsi="Calibri"/>
          <w:b w:val="0"/>
          <w:sz w:val="20"/>
          <w:lang w:eastAsia="sk-SK"/>
        </w:rPr>
      </w:pPr>
      <w:r w:rsidRPr="00FF0B23">
        <w:rPr>
          <w:rFonts w:ascii="Calibri" w:hAnsi="Calibri"/>
          <w:b w:val="0"/>
          <w:sz w:val="20"/>
          <w:lang w:eastAsia="sk-SK"/>
        </w:rPr>
        <w:t xml:space="preserve">obchodné meno a sídlo </w:t>
      </w:r>
      <w:r>
        <w:rPr>
          <w:rFonts w:ascii="Calibri" w:hAnsi="Calibri"/>
          <w:b w:val="0"/>
          <w:sz w:val="20"/>
          <w:lang w:eastAsia="sk-SK"/>
        </w:rPr>
        <w:t xml:space="preserve">konsolidujúcej </w:t>
      </w:r>
      <w:r w:rsidRPr="00FF0B23">
        <w:rPr>
          <w:rFonts w:ascii="Calibri" w:hAnsi="Calibri"/>
          <w:b w:val="0"/>
          <w:sz w:val="20"/>
          <w:lang w:eastAsia="sk-SK"/>
        </w:rPr>
        <w:t xml:space="preserve">účtovnej jednotky, ktorá zostavuje konsolidovanú účtovnú závierku za </w:t>
      </w:r>
      <w:r>
        <w:rPr>
          <w:rFonts w:ascii="Calibri" w:hAnsi="Calibri"/>
          <w:b w:val="0"/>
          <w:sz w:val="20"/>
          <w:lang w:eastAsia="sk-SK"/>
        </w:rPr>
        <w:t>tú</w:t>
      </w:r>
      <w:r w:rsidRPr="00FF0B23">
        <w:rPr>
          <w:rFonts w:ascii="Calibri" w:hAnsi="Calibri"/>
          <w:b w:val="0"/>
          <w:sz w:val="20"/>
          <w:lang w:eastAsia="sk-SK"/>
        </w:rPr>
        <w:t xml:space="preserve"> skupinu</w:t>
      </w:r>
      <w:r>
        <w:rPr>
          <w:rFonts w:ascii="Calibri" w:hAnsi="Calibri"/>
          <w:b w:val="0"/>
          <w:sz w:val="20"/>
          <w:lang w:eastAsia="sk-SK"/>
        </w:rPr>
        <w:t xml:space="preserve"> účtovných jednotiek konsolidovaného celku</w:t>
      </w:r>
      <w:r w:rsidRPr="00FF0B23">
        <w:rPr>
          <w:rFonts w:ascii="Calibri" w:hAnsi="Calibri"/>
          <w:b w:val="0"/>
          <w:sz w:val="20"/>
          <w:lang w:eastAsia="sk-SK"/>
        </w:rPr>
        <w:t xml:space="preserve">, ktorej súčasťou je </w:t>
      </w:r>
      <w:r>
        <w:rPr>
          <w:rFonts w:ascii="Calibri" w:hAnsi="Calibri"/>
          <w:b w:val="0"/>
          <w:sz w:val="20"/>
          <w:lang w:eastAsia="sk-SK"/>
        </w:rPr>
        <w:t xml:space="preserve">aj </w:t>
      </w:r>
      <w:r w:rsidRPr="00FF0B23">
        <w:rPr>
          <w:rFonts w:ascii="Calibri" w:hAnsi="Calibri"/>
          <w:b w:val="0"/>
          <w:sz w:val="20"/>
          <w:lang w:eastAsia="sk-SK"/>
        </w:rPr>
        <w:t>účtovná jednotka : bez náplne</w:t>
      </w:r>
    </w:p>
    <w:p w:rsidR="00306DC9" w:rsidRDefault="00306DC9" w:rsidP="00306DC9">
      <w:pPr>
        <w:pStyle w:val="Odsekzoznamu"/>
      </w:pPr>
    </w:p>
    <w:p w:rsidR="00FF0B23" w:rsidRPr="00FF0B23" w:rsidRDefault="00FF0B23" w:rsidP="00FF0B23">
      <w:pPr>
        <w:pStyle w:val="Zkladntext"/>
        <w:numPr>
          <w:ilvl w:val="0"/>
          <w:numId w:val="21"/>
        </w:numPr>
        <w:rPr>
          <w:rFonts w:ascii="Calibri" w:hAnsi="Calibri"/>
          <w:b w:val="0"/>
          <w:sz w:val="20"/>
          <w:lang w:eastAsia="sk-SK"/>
        </w:rPr>
      </w:pPr>
      <w:r w:rsidRPr="00FF0B23">
        <w:rPr>
          <w:rFonts w:ascii="Calibri" w:hAnsi="Calibri"/>
          <w:b w:val="0"/>
          <w:sz w:val="20"/>
          <w:lang w:eastAsia="sk-SK"/>
        </w:rPr>
        <w:t xml:space="preserve">údaj, či účtovná jednotka je materskou účtovnou jednotkou a údaj, či je oslobodená od povinnosti zostaviť konsolidovanú účtovnú závierku a konsolidovanú výročnú správu podľa §22 zákona : bez náplne </w:t>
      </w:r>
    </w:p>
    <w:p w:rsidR="00FF0B23" w:rsidRDefault="00FF0B23">
      <w:pPr>
        <w:tabs>
          <w:tab w:val="left" w:pos="426"/>
        </w:tabs>
        <w:jc w:val="both"/>
        <w:rPr>
          <w:rFonts w:cs="Arial"/>
          <w:b/>
        </w:rPr>
      </w:pPr>
    </w:p>
    <w:p w:rsidR="00515137" w:rsidRDefault="00A428B6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3)</w:t>
      </w:r>
      <w:r>
        <w:rPr>
          <w:rFonts w:cs="Arial"/>
          <w:b/>
        </w:rPr>
        <w:tab/>
      </w:r>
      <w:r w:rsidR="00FF0B23">
        <w:rPr>
          <w:rFonts w:cs="Arial"/>
          <w:b/>
        </w:rPr>
        <w:t>Priemerný prepočítaný p</w:t>
      </w:r>
      <w:r>
        <w:rPr>
          <w:rFonts w:cs="Arial"/>
          <w:b/>
        </w:rPr>
        <w:t>očet zamestnancov</w:t>
      </w:r>
    </w:p>
    <w:p w:rsidR="00515137" w:rsidRDefault="00515137">
      <w:pPr>
        <w:tabs>
          <w:tab w:val="left" w:pos="426"/>
        </w:tabs>
        <w:jc w:val="both"/>
        <w:rPr>
          <w:rFonts w:cs="Arial"/>
          <w:b/>
        </w:rPr>
      </w:pPr>
    </w:p>
    <w:p w:rsidR="00515137" w:rsidRDefault="005B099D">
      <w:pPr>
        <w:rPr>
          <w:rFonts w:cs="Arial"/>
        </w:rPr>
      </w:pPr>
      <w:r>
        <w:rPr>
          <w:rFonts w:cs="Arial"/>
        </w:rPr>
        <w:t xml:space="preserve">          </w:t>
      </w:r>
      <w:r w:rsidR="00A428B6">
        <w:rPr>
          <w:rFonts w:cs="Arial"/>
        </w:rPr>
        <w:t>Spoločnosť</w:t>
      </w:r>
      <w:r w:rsidR="005038EC">
        <w:rPr>
          <w:rFonts w:cs="Arial"/>
        </w:rPr>
        <w:t xml:space="preserve"> </w:t>
      </w:r>
      <w:r w:rsidR="00A428B6">
        <w:rPr>
          <w:rFonts w:cs="Arial"/>
        </w:rPr>
        <w:t xml:space="preserve">má </w:t>
      </w:r>
      <w:r w:rsidR="006E6FCD">
        <w:rPr>
          <w:rFonts w:cs="Arial"/>
        </w:rPr>
        <w:t>8</w:t>
      </w:r>
      <w:bookmarkStart w:id="0" w:name="_GoBack"/>
      <w:bookmarkEnd w:id="0"/>
      <w:r w:rsidR="005038EC">
        <w:rPr>
          <w:rFonts w:cs="Arial"/>
        </w:rPr>
        <w:t xml:space="preserve"> </w:t>
      </w:r>
      <w:r w:rsidR="00A428B6">
        <w:rPr>
          <w:rFonts w:cs="Arial"/>
        </w:rPr>
        <w:t xml:space="preserve">zamestnancov. </w:t>
      </w:r>
    </w:p>
    <w:p w:rsidR="00515137" w:rsidRDefault="00515137">
      <w:pPr>
        <w:rPr>
          <w:rFonts w:cs="Arial"/>
        </w:rPr>
      </w:pPr>
    </w:p>
    <w:p w:rsidR="00515137" w:rsidRDefault="00515137">
      <w:pPr>
        <w:rPr>
          <w:rFonts w:cs="Arial"/>
        </w:rPr>
      </w:pPr>
    </w:p>
    <w:p w:rsidR="00515137" w:rsidRDefault="00A428B6">
      <w:pPr>
        <w:ind w:left="36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II.</w:t>
      </w:r>
      <w:r>
        <w:rPr>
          <w:rFonts w:cs="Arial"/>
          <w:b/>
          <w:sz w:val="24"/>
        </w:rPr>
        <w:tab/>
        <w:t xml:space="preserve">Informácie o prijatých postupoch </w:t>
      </w:r>
    </w:p>
    <w:p w:rsidR="00515137" w:rsidRDefault="00515137">
      <w:pPr>
        <w:jc w:val="center"/>
        <w:rPr>
          <w:rFonts w:cs="Arial"/>
          <w:b/>
          <w:sz w:val="24"/>
        </w:rPr>
      </w:pPr>
    </w:p>
    <w:p w:rsidR="00515137" w:rsidRDefault="00515137">
      <w:pPr>
        <w:tabs>
          <w:tab w:val="left" w:pos="426"/>
        </w:tabs>
        <w:jc w:val="both"/>
        <w:rPr>
          <w:rFonts w:cs="Arial"/>
          <w:b/>
        </w:rPr>
      </w:pPr>
    </w:p>
    <w:p w:rsidR="00515137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>
        <w:t xml:space="preserve">Účtovná závierka Spoločnosti bola zostavená za predpokladu nepretržitého trvania jej činnosti v súlade so zákonom o účtovníctve platným v Slovenskej republike a nadväzujúcimi postupmi účtovania. 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>
        <w:t>Spôsob oceňovania jednotlivých položiek majetku a záväzkov</w:t>
      </w:r>
      <w:r w:rsidR="00FF0B23">
        <w:t>, a to: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5"/>
        </w:num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Dlhodobého nehmotného, dlhodobého hmotného majetku a dlhodobého finančného majetku</w:t>
      </w:r>
    </w:p>
    <w:p w:rsidR="00515137" w:rsidRDefault="00515137">
      <w:pPr>
        <w:tabs>
          <w:tab w:val="left" w:pos="426"/>
        </w:tabs>
        <w:jc w:val="both"/>
        <w:rPr>
          <w:rFonts w:cs="Arial"/>
          <w:b/>
        </w:rPr>
      </w:pPr>
    </w:p>
    <w:p w:rsidR="00515137" w:rsidRDefault="00A428B6">
      <w:pPr>
        <w:jc w:val="both"/>
      </w:pPr>
      <w:r>
        <w:rPr>
          <w:rFonts w:cs="Arial"/>
        </w:rPr>
        <w:t>Za dlhodobý nehmotný majetok sa považuje nehmotný majetok, ktorého doba použiteľnosti je dlhšia ako jeden rok a obstarávacia cena, reprodukčná obstarávacia cena, príp. vlastné náklady sú vyššie ako 2 400 EUR a technické zhodnotenie plne odpísaného nehmotného majetku vyššie ako 1 700 EUR.</w:t>
      </w:r>
    </w:p>
    <w:p w:rsidR="00515137" w:rsidRDefault="00515137">
      <w:pPr>
        <w:jc w:val="both"/>
      </w:pPr>
    </w:p>
    <w:p w:rsidR="00515137" w:rsidRDefault="00A428B6">
      <w:pPr>
        <w:jc w:val="both"/>
      </w:pPr>
      <w:r>
        <w:t>Dlhodobý nehmotný majetok s ocenením do 2 400 EUR v jednotlivých prípadoch sa účtuje pri zaradení do užívania na ostatné služby a nesleduje sa v operatívnej evidencii.</w:t>
      </w:r>
    </w:p>
    <w:p w:rsidR="00515137" w:rsidRDefault="00515137">
      <w:pPr>
        <w:jc w:val="both"/>
      </w:pPr>
    </w:p>
    <w:p w:rsidR="00515137" w:rsidRDefault="00A428B6">
      <w:pPr>
        <w:jc w:val="both"/>
      </w:pPr>
      <w:r>
        <w:t>Dlhodobý nehmotný majetok nakupovaný sa oceňuje obstarávacou cenou, ktorá zahrňuje cenu, za ktorú sa majetok obstaral a náklady súvisiace s obstaraním (napr. inštalácia a pod.)</w:t>
      </w:r>
    </w:p>
    <w:p w:rsidR="00515137" w:rsidRDefault="00515137">
      <w:pPr>
        <w:jc w:val="both"/>
      </w:pPr>
    </w:p>
    <w:p w:rsidR="00515137" w:rsidRDefault="00A428B6">
      <w:pPr>
        <w:jc w:val="both"/>
      </w:pPr>
      <w:r>
        <w:rPr>
          <w:rFonts w:cs="Arial"/>
        </w:rPr>
        <w:t>Za dlhodobý hmotný majetok sa považuje hmotný majetok, ktorého doba použiteľnosti je dlhšia ako jeden rok a obstarávacia cena, reprodukčná obstarávacia cena, príp. vlastné náklady sú vyššie ako 1 700 EUR.</w:t>
      </w:r>
    </w:p>
    <w:p w:rsidR="00515137" w:rsidRDefault="00515137">
      <w:pPr>
        <w:jc w:val="both"/>
      </w:pPr>
    </w:p>
    <w:p w:rsidR="00515137" w:rsidRDefault="00A428B6">
      <w:pPr>
        <w:jc w:val="both"/>
      </w:pPr>
      <w:r>
        <w:rPr>
          <w:rFonts w:cs="Arial"/>
        </w:rPr>
        <w:t>Dlhodobý hmotný majetok nakupovaný sa oceňuje obstarávacou cenou, ktorá zahrňuje cenu, za ktorú sa majetok obstaral a náklady súvisiace s obstaraním (clo, preprava, montáž, poistné a pod.). Súčasťou nákladov súvisiacich s obstaraním dlhodobého hmotného majetku nie sú úroky a kurzové rozdiely.</w:t>
      </w:r>
    </w:p>
    <w:p w:rsidR="00515137" w:rsidRDefault="00A428B6">
      <w:pPr>
        <w:jc w:val="both"/>
      </w:pPr>
      <w:r>
        <w:tab/>
      </w:r>
    </w:p>
    <w:p w:rsidR="00515137" w:rsidRDefault="00A428B6">
      <w:pPr>
        <w:pStyle w:val="Odsekzoznamu"/>
        <w:numPr>
          <w:ilvl w:val="0"/>
          <w:numId w:val="25"/>
        </w:num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Zásob obstaraných kúpou, zásob vytvorených vlastnou činnosťou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jc w:val="both"/>
        <w:rPr>
          <w:rFonts w:cs="Arial"/>
        </w:rPr>
      </w:pPr>
      <w:r>
        <w:rPr>
          <w:rFonts w:cs="Arial"/>
        </w:rPr>
        <w:t>Spoločnosť nemá zásoby.</w:t>
      </w:r>
    </w:p>
    <w:p w:rsidR="00515137" w:rsidRDefault="00515137">
      <w:pPr>
        <w:jc w:val="both"/>
      </w:pPr>
    </w:p>
    <w:p w:rsidR="005B099D" w:rsidRDefault="005B099D">
      <w:pPr>
        <w:jc w:val="both"/>
      </w:pPr>
    </w:p>
    <w:p w:rsidR="00515137" w:rsidRDefault="00A428B6">
      <w:pPr>
        <w:pStyle w:val="Odsekzoznamu"/>
        <w:numPr>
          <w:ilvl w:val="0"/>
          <w:numId w:val="25"/>
        </w:num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Pohľadávok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jc w:val="both"/>
        <w:rPr>
          <w:rFonts w:cs="Arial"/>
        </w:rPr>
      </w:pPr>
      <w:r>
        <w:rPr>
          <w:rFonts w:cs="Arial"/>
        </w:rPr>
        <w:t>Pohľadávky sa pri ich vzniku oceňujú ich menovitou hodnotou; postúpené pohľadávky sa oceňujú obstarávacou cenou, t. j. vrátane nákladov súvisiacich s obstaraním. Opravná položka sa vytvára k pochybným a nedobytným pohľadávkam, kde existuje riziko nevymožiteľnosti pohľadávok.</w:t>
      </w:r>
    </w:p>
    <w:p w:rsidR="00515137" w:rsidRDefault="00515137">
      <w:pPr>
        <w:tabs>
          <w:tab w:val="left" w:pos="426"/>
        </w:tabs>
        <w:ind w:left="426" w:hanging="426"/>
        <w:jc w:val="both"/>
        <w:rPr>
          <w:rFonts w:cs="Arial"/>
        </w:rPr>
      </w:pPr>
    </w:p>
    <w:p w:rsidR="00515137" w:rsidRDefault="00A428B6">
      <w:pPr>
        <w:pStyle w:val="Odsekzoznamu"/>
        <w:numPr>
          <w:ilvl w:val="0"/>
          <w:numId w:val="25"/>
        </w:numPr>
        <w:jc w:val="both"/>
        <w:rPr>
          <w:rFonts w:cs="Arial"/>
          <w:b/>
        </w:rPr>
      </w:pPr>
      <w:r>
        <w:rPr>
          <w:rFonts w:cs="Arial"/>
          <w:b/>
        </w:rPr>
        <w:t>Krátkodobého finančného majetku</w:t>
      </w:r>
    </w:p>
    <w:p w:rsidR="00515137" w:rsidRDefault="00515137">
      <w:pPr>
        <w:pStyle w:val="Odsekzoznamu"/>
        <w:jc w:val="both"/>
        <w:rPr>
          <w:rFonts w:cs="Arial"/>
          <w:b/>
        </w:rPr>
      </w:pPr>
    </w:p>
    <w:p w:rsidR="00515137" w:rsidRDefault="00A428B6">
      <w:pPr>
        <w:jc w:val="both"/>
        <w:rPr>
          <w:rFonts w:cs="Arial"/>
        </w:rPr>
      </w:pPr>
      <w:r>
        <w:rPr>
          <w:rFonts w:cs="Arial"/>
        </w:rPr>
        <w:t>Finančné účty tvorí peňažná hotovosť a zostatky na bankových účtoch, pričom riziko zmeny hodnoty tohto majetku je zanedbateľne nízke.</w:t>
      </w:r>
    </w:p>
    <w:p w:rsidR="00515137" w:rsidRDefault="00A428B6">
      <w:pPr>
        <w:jc w:val="both"/>
        <w:rPr>
          <w:rFonts w:cs="Arial"/>
        </w:rPr>
      </w:pPr>
      <w:r>
        <w:rPr>
          <w:rFonts w:cs="Arial"/>
        </w:rPr>
        <w:t>Peňažné prostriedky sa oceňujú menovitou hodnotou.</w:t>
      </w:r>
    </w:p>
    <w:p w:rsidR="00515137" w:rsidRDefault="00515137">
      <w:pPr>
        <w:jc w:val="both"/>
        <w:rPr>
          <w:rFonts w:cs="Arial"/>
        </w:rPr>
      </w:pPr>
    </w:p>
    <w:p w:rsidR="00515137" w:rsidRDefault="00A428B6">
      <w:pPr>
        <w:pStyle w:val="Odsekzoznamu"/>
        <w:numPr>
          <w:ilvl w:val="0"/>
          <w:numId w:val="25"/>
        </w:numPr>
        <w:jc w:val="both"/>
        <w:rPr>
          <w:rFonts w:cs="Arial"/>
          <w:b/>
        </w:rPr>
      </w:pPr>
      <w:r>
        <w:rPr>
          <w:rFonts w:cs="Arial"/>
          <w:b/>
        </w:rPr>
        <w:t>Záväzkov vrátane rezerv, dlhopisov, pôžičiek a úverov</w:t>
      </w:r>
    </w:p>
    <w:p w:rsidR="00515137" w:rsidRDefault="00515137">
      <w:pPr>
        <w:jc w:val="both"/>
        <w:rPr>
          <w:rFonts w:cs="Arial"/>
          <w:b/>
        </w:rPr>
      </w:pPr>
    </w:p>
    <w:p w:rsidR="00515137" w:rsidRDefault="00A428B6">
      <w:pPr>
        <w:jc w:val="both"/>
      </w:pPr>
      <w:r>
        <w:rPr>
          <w:rFonts w:cs="Arial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515137" w:rsidRDefault="00515137">
      <w:pPr>
        <w:jc w:val="both"/>
        <w:rPr>
          <w:rFonts w:cs="Arial"/>
          <w:b/>
        </w:rPr>
      </w:pPr>
    </w:p>
    <w:p w:rsidR="00515137" w:rsidRDefault="00A428B6">
      <w:pPr>
        <w:pStyle w:val="Odsekzoznamu"/>
        <w:numPr>
          <w:ilvl w:val="0"/>
          <w:numId w:val="25"/>
        </w:numPr>
        <w:jc w:val="both"/>
        <w:rPr>
          <w:rFonts w:cs="Arial"/>
          <w:b/>
        </w:rPr>
      </w:pPr>
      <w:r>
        <w:rPr>
          <w:rFonts w:cs="Arial"/>
          <w:b/>
        </w:rPr>
        <w:t>Derivátových operácií</w:t>
      </w:r>
    </w:p>
    <w:p w:rsidR="00515137" w:rsidRDefault="00515137">
      <w:pPr>
        <w:jc w:val="both"/>
        <w:rPr>
          <w:rFonts w:cs="Arial"/>
          <w:b/>
        </w:rPr>
      </w:pPr>
    </w:p>
    <w:p w:rsidR="00515137" w:rsidRDefault="00A428B6">
      <w:pPr>
        <w:jc w:val="both"/>
      </w:pPr>
      <w:r>
        <w:t>Spoločnosť nemá náplň.</w:t>
      </w:r>
    </w:p>
    <w:p w:rsidR="00515137" w:rsidRDefault="00515137">
      <w:pPr>
        <w:jc w:val="both"/>
      </w:pPr>
    </w:p>
    <w:p w:rsidR="00515137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>
        <w:t>Spôsob zostavenia odpisového plánu</w:t>
      </w:r>
    </w:p>
    <w:p w:rsidR="00431B9E" w:rsidRDefault="00431B9E" w:rsidP="00431B9E">
      <w:pPr>
        <w:tabs>
          <w:tab w:val="left" w:pos="426"/>
        </w:tabs>
        <w:jc w:val="both"/>
      </w:pPr>
    </w:p>
    <w:p w:rsidR="00431B9E" w:rsidRPr="00431B9E" w:rsidRDefault="00431B9E" w:rsidP="00431B9E">
      <w:pPr>
        <w:rPr>
          <w:rFonts w:cs="Arial"/>
        </w:rPr>
      </w:pPr>
      <w:r w:rsidRPr="00431B9E">
        <w:rPr>
          <w:rFonts w:cs="Arial"/>
        </w:rPr>
        <w:t>Dlhodobý majetok sa odpisuje na základe odpisového plánu</w:t>
      </w:r>
    </w:p>
    <w:p w:rsidR="00431B9E" w:rsidRPr="00431B9E" w:rsidRDefault="00431B9E" w:rsidP="00431B9E">
      <w:pPr>
        <w:jc w:val="both"/>
        <w:rPr>
          <w:rFonts w:cs="Arial"/>
        </w:rPr>
      </w:pPr>
    </w:p>
    <w:p w:rsidR="00431B9E" w:rsidRPr="00431B9E" w:rsidRDefault="00431B9E" w:rsidP="00431B9E">
      <w:pPr>
        <w:jc w:val="both"/>
        <w:rPr>
          <w:rFonts w:cs="Arial"/>
        </w:rPr>
      </w:pPr>
      <w:r w:rsidRPr="00431B9E">
        <w:rPr>
          <w:rFonts w:cs="Arial"/>
        </w:rPr>
        <w:t>Hmotný majetok, ktorého doba použiteľnosti je dlhšia ako 1 rok a jeho vstupná cena je vyššia ako 1 700 EUR, sa odpisuje podľa odpisového plánu, ktorý bol zostavený na základe predpokladanej doby používania majetku zodpovedajúcej spotrebe budúcich ekonomických úžitkov z majetku. Odpisovať sa začína prvým dňom v mesiaci uvedenia majetku do používania.</w:t>
      </w:r>
    </w:p>
    <w:p w:rsidR="00431B9E" w:rsidRPr="00431B9E" w:rsidRDefault="00431B9E" w:rsidP="00431B9E">
      <w:pPr>
        <w:jc w:val="both"/>
        <w:rPr>
          <w:rFonts w:cs="Arial"/>
        </w:rPr>
      </w:pPr>
    </w:p>
    <w:p w:rsidR="00431B9E" w:rsidRPr="00431B9E" w:rsidRDefault="00431B9E" w:rsidP="00431B9E">
      <w:pPr>
        <w:jc w:val="both"/>
        <w:rPr>
          <w:rFonts w:cs="Arial"/>
        </w:rPr>
      </w:pPr>
      <w:r w:rsidRPr="00431B9E">
        <w:rPr>
          <w:rFonts w:cs="Arial"/>
        </w:rPr>
        <w:t xml:space="preserve">Hmotný majetok s dobou použiteľnosti dlhšou ako 1 rok, a ktorého obstarávacia cena neprevýši 1 700 EUR sa účtuje priamo do spotreby. </w:t>
      </w:r>
    </w:p>
    <w:p w:rsidR="00431B9E" w:rsidRPr="00431B9E" w:rsidRDefault="00431B9E" w:rsidP="00431B9E">
      <w:pPr>
        <w:jc w:val="both"/>
        <w:rPr>
          <w:rFonts w:cs="Arial"/>
        </w:rPr>
      </w:pPr>
    </w:p>
    <w:p w:rsidR="00431B9E" w:rsidRPr="00431B9E" w:rsidRDefault="00431B9E" w:rsidP="00431B9E">
      <w:pPr>
        <w:jc w:val="both"/>
        <w:rPr>
          <w:rFonts w:cs="Arial"/>
        </w:rPr>
      </w:pPr>
      <w:r w:rsidRPr="00431B9E">
        <w:rPr>
          <w:rFonts w:cs="Arial"/>
        </w:rPr>
        <w:t>Predpokladaná doba používania, odpisová sadzba a metóda odpisovania sú uvedené v nasledujúcej tabuľke:</w:t>
      </w:r>
    </w:p>
    <w:p w:rsidR="00431B9E" w:rsidRPr="00431B9E" w:rsidRDefault="00431B9E" w:rsidP="00431B9E">
      <w:pPr>
        <w:rPr>
          <w:rFonts w:cs="Arial"/>
        </w:rPr>
      </w:pPr>
    </w:p>
    <w:p w:rsidR="00431B9E" w:rsidRPr="00431B9E" w:rsidRDefault="00431B9E" w:rsidP="00431B9E">
      <w:pPr>
        <w:rPr>
          <w:rFonts w:cs="Arial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31B9E" w:rsidRPr="00431B9E" w:rsidTr="00704A4E">
        <w:trPr>
          <w:trHeight w:val="250"/>
        </w:trPr>
        <w:tc>
          <w:tcPr>
            <w:tcW w:w="3402" w:type="dxa"/>
            <w:gridSpan w:val="2"/>
          </w:tcPr>
          <w:p w:rsidR="00431B9E" w:rsidRPr="00431B9E" w:rsidRDefault="00431B9E" w:rsidP="00704A4E">
            <w:pPr>
              <w:pStyle w:val="Tabulka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predpokladaná</w:t>
            </w:r>
          </w:p>
        </w:tc>
        <w:tc>
          <w:tcPr>
            <w:tcW w:w="14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metóda</w:t>
            </w:r>
          </w:p>
        </w:tc>
        <w:tc>
          <w:tcPr>
            <w:tcW w:w="142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ročná odpisová</w:t>
            </w:r>
          </w:p>
        </w:tc>
      </w:tr>
      <w:tr w:rsidR="00431B9E" w:rsidRPr="00431B9E" w:rsidTr="00704A4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31B9E" w:rsidRPr="00431B9E" w:rsidRDefault="00431B9E" w:rsidP="00704A4E">
            <w:pPr>
              <w:pStyle w:val="Tabulka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426" w:type="dxa"/>
          </w:tcPr>
          <w:p w:rsidR="00431B9E" w:rsidRPr="00431B9E" w:rsidRDefault="00431B9E" w:rsidP="00704A4E">
            <w:pPr>
              <w:pStyle w:val="Tabulka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doba používania</w:t>
            </w:r>
          </w:p>
        </w:tc>
        <w:tc>
          <w:tcPr>
            <w:tcW w:w="14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odpisovania</w:t>
            </w:r>
          </w:p>
        </w:tc>
        <w:tc>
          <w:tcPr>
            <w:tcW w:w="142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sadzba v %</w:t>
            </w:r>
          </w:p>
        </w:tc>
      </w:tr>
      <w:tr w:rsidR="00431B9E" w:rsidRPr="00431B9E" w:rsidTr="00704A4E">
        <w:trPr>
          <w:trHeight w:val="250"/>
        </w:trPr>
        <w:tc>
          <w:tcPr>
            <w:tcW w:w="3402" w:type="dxa"/>
            <w:gridSpan w:val="2"/>
          </w:tcPr>
          <w:p w:rsidR="00431B9E" w:rsidRPr="00431B9E" w:rsidRDefault="00431B9E" w:rsidP="00704A4E">
            <w:pPr>
              <w:pStyle w:val="Tabulka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Stavby</w:t>
            </w: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20</w:t>
            </w:r>
          </w:p>
        </w:tc>
        <w:tc>
          <w:tcPr>
            <w:tcW w:w="14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Rovnomerná</w:t>
            </w:r>
          </w:p>
        </w:tc>
        <w:tc>
          <w:tcPr>
            <w:tcW w:w="142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5</w:t>
            </w:r>
          </w:p>
        </w:tc>
      </w:tr>
      <w:tr w:rsidR="00431B9E" w:rsidRPr="00431B9E" w:rsidTr="00704A4E">
        <w:trPr>
          <w:trHeight w:val="250"/>
        </w:trPr>
        <w:tc>
          <w:tcPr>
            <w:tcW w:w="3402" w:type="dxa"/>
            <w:gridSpan w:val="2"/>
          </w:tcPr>
          <w:p w:rsidR="00431B9E" w:rsidRPr="00431B9E" w:rsidRDefault="00431B9E" w:rsidP="00704A4E">
            <w:pPr>
              <w:pStyle w:val="Tabulka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stroje, prístroje a zariadenia</w:t>
            </w: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4 až 12</w:t>
            </w:r>
          </w:p>
        </w:tc>
        <w:tc>
          <w:tcPr>
            <w:tcW w:w="14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Rovnomerná</w:t>
            </w:r>
          </w:p>
        </w:tc>
        <w:tc>
          <w:tcPr>
            <w:tcW w:w="142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25 až 8,34</w:t>
            </w:r>
          </w:p>
        </w:tc>
      </w:tr>
      <w:tr w:rsidR="00431B9E" w:rsidRPr="00431B9E" w:rsidTr="00704A4E">
        <w:trPr>
          <w:trHeight w:val="250"/>
        </w:trPr>
        <w:tc>
          <w:tcPr>
            <w:tcW w:w="3402" w:type="dxa"/>
            <w:gridSpan w:val="2"/>
          </w:tcPr>
          <w:p w:rsidR="00431B9E" w:rsidRPr="00431B9E" w:rsidRDefault="00431B9E" w:rsidP="00704A4E">
            <w:pPr>
              <w:pStyle w:val="Tabulka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dopravné prostriedky</w:t>
            </w: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 xml:space="preserve">4 </w:t>
            </w:r>
          </w:p>
        </w:tc>
        <w:tc>
          <w:tcPr>
            <w:tcW w:w="14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Rovnomerná</w:t>
            </w:r>
          </w:p>
        </w:tc>
        <w:tc>
          <w:tcPr>
            <w:tcW w:w="142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25</w:t>
            </w:r>
          </w:p>
        </w:tc>
      </w:tr>
    </w:tbl>
    <w:p w:rsidR="00431B9E" w:rsidRDefault="00431B9E" w:rsidP="00431B9E">
      <w:pPr>
        <w:tabs>
          <w:tab w:val="left" w:pos="426"/>
        </w:tabs>
        <w:jc w:val="both"/>
      </w:pPr>
    </w:p>
    <w:p w:rsidR="00431B9E" w:rsidRDefault="00431B9E">
      <w:pPr>
        <w:jc w:val="both"/>
      </w:pPr>
    </w:p>
    <w:p w:rsidR="00515137" w:rsidRDefault="00515137"/>
    <w:p w:rsidR="00515137" w:rsidRDefault="00515137">
      <w:pPr>
        <w:tabs>
          <w:tab w:val="left" w:pos="426"/>
        </w:tabs>
        <w:ind w:left="360"/>
        <w:jc w:val="both"/>
      </w:pPr>
    </w:p>
    <w:p w:rsidR="00515137" w:rsidRDefault="00515137">
      <w:pPr>
        <w:tabs>
          <w:tab w:val="left" w:pos="426"/>
        </w:tabs>
        <w:ind w:left="360"/>
        <w:jc w:val="both"/>
      </w:pPr>
    </w:p>
    <w:p w:rsidR="00515137" w:rsidRPr="00C2104A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 w:rsidRPr="00C2104A">
        <w:t>Zmeny účtovných zásad a zmeny účtovných metód</w:t>
      </w:r>
    </w:p>
    <w:p w:rsidR="00515137" w:rsidRPr="00C2104A" w:rsidRDefault="00515137">
      <w:pPr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 w:rsidRPr="00C2104A">
        <w:t>Účtovníctvo Spoločnosť vedie na základe dodržania časovej a vecnej súvislosti nákladov a výnosov. Za základ sa berú všetky náklady a výnosy, ktoré sa vzťahujú na účtovné obdobie bez ohľadu na dátum ich platenia. Peňažné údaje v účtovnej závierke sú uvedené v celých EUR, pokiaľ nie je určené inak. Účtovné metódy a všeobecné účtovné zásady Spoločnosť aplikovala konzistentne s predchádzajúcim účtovným obdobím.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B099D" w:rsidRDefault="005B099D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>
        <w:t>Informácie o dotáciách a ich oceňovanie v účtovníctve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ind w:left="360"/>
        <w:jc w:val="both"/>
      </w:pPr>
    </w:p>
    <w:p w:rsidR="00515137" w:rsidRPr="00C2104A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 w:rsidRPr="00C2104A">
        <w:t>Informácia o účtovaní významných opráv chýb minulých období</w:t>
      </w:r>
    </w:p>
    <w:p w:rsidR="00515137" w:rsidRPr="00C2104A" w:rsidRDefault="00515137">
      <w:pPr>
        <w:tabs>
          <w:tab w:val="left" w:pos="426"/>
        </w:tabs>
        <w:jc w:val="both"/>
      </w:pPr>
    </w:p>
    <w:p w:rsidR="00515137" w:rsidRPr="00C2104A" w:rsidRDefault="00A428B6">
      <w:pPr>
        <w:tabs>
          <w:tab w:val="left" w:pos="426"/>
        </w:tabs>
        <w:jc w:val="both"/>
      </w:pPr>
      <w:r w:rsidRPr="00C2104A">
        <w:t>Spoločnosť v bežnom účtovnom období ne</w:t>
      </w:r>
      <w:r w:rsidR="00C2104A">
        <w:t>ú</w:t>
      </w:r>
      <w:r w:rsidRPr="00C2104A">
        <w:t>čtovala opravu významnej chyby týkajúcu sa minulých účtovných období.</w:t>
      </w:r>
    </w:p>
    <w:p w:rsidR="00515137" w:rsidRDefault="00515137">
      <w:pPr>
        <w:tabs>
          <w:tab w:val="left" w:pos="426"/>
        </w:tabs>
        <w:jc w:val="both"/>
      </w:pPr>
    </w:p>
    <w:p w:rsidR="005B099D" w:rsidRDefault="005B099D">
      <w:pPr>
        <w:tabs>
          <w:tab w:val="left" w:pos="426"/>
        </w:tabs>
        <w:jc w:val="both"/>
      </w:pPr>
    </w:p>
    <w:p w:rsidR="00515137" w:rsidRDefault="00A428B6">
      <w:pPr>
        <w:ind w:left="36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III. Informácie, ktoré vysvetľujú a dopĺňajú súvahu a výkaz ziskov a strát</w:t>
      </w:r>
    </w:p>
    <w:p w:rsidR="00515137" w:rsidRDefault="00515137">
      <w:pPr>
        <w:ind w:left="360"/>
        <w:jc w:val="center"/>
        <w:rPr>
          <w:rFonts w:cs="Arial"/>
          <w:b/>
          <w:sz w:val="24"/>
        </w:rPr>
      </w:pPr>
    </w:p>
    <w:p w:rsidR="00FF0B23" w:rsidRDefault="00FF0B23">
      <w:pPr>
        <w:ind w:left="360"/>
        <w:jc w:val="center"/>
        <w:rPr>
          <w:rFonts w:cs="Arial"/>
          <w:b/>
          <w:sz w:val="24"/>
        </w:rPr>
      </w:pPr>
    </w:p>
    <w:p w:rsidR="00515137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>
        <w:t>Informácia o sume a dôvodoch vzniku jednotlivých položiek nákladov a výnosov, ktoré majú výnimočný obsah alebo výskyt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v účtovnom období neeviduje náklady a výnosy ktoré by mali výnimočný obsah alebo výskyt.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>
        <w:t>Informácia o záväzkoch, a to:</w:t>
      </w:r>
    </w:p>
    <w:p w:rsidR="00627CC9" w:rsidRDefault="00627CC9" w:rsidP="00627CC9">
      <w:pPr>
        <w:tabs>
          <w:tab w:val="left" w:pos="426"/>
        </w:tabs>
        <w:jc w:val="both"/>
      </w:pPr>
    </w:p>
    <w:p w:rsidR="00515137" w:rsidRDefault="00A428B6" w:rsidP="00627CC9">
      <w:pPr>
        <w:pStyle w:val="Odsekzoznamu"/>
        <w:numPr>
          <w:ilvl w:val="0"/>
          <w:numId w:val="30"/>
        </w:numPr>
        <w:jc w:val="both"/>
      </w:pPr>
      <w:r>
        <w:t>o celkovej sume záväzkov so zostatkovou dobou splatnosti dlhšou ako päť rokov</w:t>
      </w:r>
    </w:p>
    <w:p w:rsidR="00431B9E" w:rsidRDefault="00431B9E" w:rsidP="00431B9E">
      <w:pPr>
        <w:pStyle w:val="Odsekzoznamu"/>
        <w:tabs>
          <w:tab w:val="left" w:pos="426"/>
        </w:tabs>
        <w:ind w:left="1116"/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záväzky so splatnosťou dlhšou ako päť rokov.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 w:rsidP="00627CC9">
      <w:pPr>
        <w:pStyle w:val="Odsekzoznamu"/>
        <w:numPr>
          <w:ilvl w:val="0"/>
          <w:numId w:val="30"/>
        </w:numPr>
        <w:jc w:val="both"/>
      </w:pPr>
      <w:r>
        <w:t>o celkovej sume zabezpečených záväzkov, opis a spôsoby zabezpečenia záväzkov</w:t>
      </w:r>
    </w:p>
    <w:p w:rsidR="00431B9E" w:rsidRDefault="00431B9E" w:rsidP="00431B9E">
      <w:pPr>
        <w:pStyle w:val="Odsekzoznamu"/>
        <w:tabs>
          <w:tab w:val="left" w:pos="426"/>
        </w:tabs>
        <w:ind w:left="1116"/>
        <w:jc w:val="both"/>
      </w:pPr>
    </w:p>
    <w:p w:rsidR="00515137" w:rsidRDefault="00A428B6">
      <w:pPr>
        <w:tabs>
          <w:tab w:val="left" w:pos="426"/>
        </w:tabs>
        <w:jc w:val="both"/>
      </w:pPr>
      <w:r>
        <w:t xml:space="preserve">Spoločnosť nemá zabezpečené záväzky. 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Pr="00C2104A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 w:rsidRPr="00C2104A">
        <w:t xml:space="preserve">Informácie o vlastných akciách </w:t>
      </w:r>
    </w:p>
    <w:p w:rsidR="00515137" w:rsidRDefault="00515137">
      <w:pPr>
        <w:pStyle w:val="Odsekzoznamu"/>
        <w:tabs>
          <w:tab w:val="left" w:pos="426"/>
        </w:tabs>
        <w:jc w:val="both"/>
        <w:rPr>
          <w:highlight w:val="red"/>
        </w:rPr>
      </w:pPr>
    </w:p>
    <w:p w:rsidR="00515137" w:rsidRDefault="00A428B6" w:rsidP="005B099D">
      <w:pPr>
        <w:tabs>
          <w:tab w:val="left" w:pos="426"/>
        </w:tabs>
        <w:jc w:val="both"/>
      </w:pPr>
      <w:r>
        <w:t>Spoločnosť neeviduje vlastné akcie.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>
        <w:t xml:space="preserve">Informácie o orgánoch účtovnej jednotky 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 w:rsidP="00627CC9">
      <w:pPr>
        <w:pStyle w:val="Odsekzoznamu"/>
        <w:numPr>
          <w:ilvl w:val="0"/>
          <w:numId w:val="32"/>
        </w:numPr>
        <w:jc w:val="both"/>
      </w:pPr>
      <w:r>
        <w:t>o výške jednotlivých druhov záruk alebo iných zabezpečení poskytnutých pre členov štatutárneho orgánu</w:t>
      </w:r>
    </w:p>
    <w:p w:rsidR="00431B9E" w:rsidRDefault="00431B9E" w:rsidP="00431B9E">
      <w:pPr>
        <w:pStyle w:val="Odsekzoznamu"/>
        <w:jc w:val="both"/>
      </w:pPr>
    </w:p>
    <w:p w:rsidR="00515137" w:rsidRDefault="00A428B6">
      <w:pPr>
        <w:jc w:val="both"/>
        <w:rPr>
          <w:rFonts w:cs="Arial"/>
          <w:b/>
          <w:sz w:val="24"/>
        </w:rPr>
      </w:pPr>
      <w:r>
        <w:t>Spoločnosť neposkytla žiadne záruky alebo iné zabezpečenia pre členov štatutárneho orgánu.</w:t>
      </w:r>
    </w:p>
    <w:p w:rsidR="00515137" w:rsidRDefault="00515137">
      <w:pPr>
        <w:jc w:val="both"/>
      </w:pPr>
    </w:p>
    <w:p w:rsidR="00515137" w:rsidRDefault="00A428B6" w:rsidP="00627CC9">
      <w:pPr>
        <w:pStyle w:val="Odsekzoznamu"/>
        <w:numPr>
          <w:ilvl w:val="0"/>
          <w:numId w:val="32"/>
        </w:numPr>
        <w:jc w:val="both"/>
      </w:pPr>
      <w:r>
        <w:t>o pôžičkách poskytnutých členom štatutárneho orgánu</w:t>
      </w:r>
    </w:p>
    <w:p w:rsidR="00431B9E" w:rsidRDefault="00431B9E" w:rsidP="00431B9E">
      <w:pPr>
        <w:pStyle w:val="Odsekzoznamu"/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neposkytla členom štatutárneho orgánu pôžičky.</w:t>
      </w:r>
    </w:p>
    <w:p w:rsidR="00515137" w:rsidRDefault="00515137">
      <w:pPr>
        <w:jc w:val="both"/>
      </w:pPr>
    </w:p>
    <w:p w:rsidR="00515137" w:rsidRDefault="00A428B6" w:rsidP="00627CC9">
      <w:pPr>
        <w:pStyle w:val="Odsekzoznamu"/>
        <w:numPr>
          <w:ilvl w:val="0"/>
          <w:numId w:val="32"/>
        </w:numPr>
        <w:jc w:val="both"/>
      </w:pPr>
      <w:r>
        <w:t xml:space="preserve">o hlavných podmienkach, na základe ktorých im boli záruky alebo iné zabezpečenie a pôžičky poskytnuté </w:t>
      </w:r>
    </w:p>
    <w:p w:rsidR="00431B9E" w:rsidRDefault="00431B9E" w:rsidP="00431B9E">
      <w:pPr>
        <w:pStyle w:val="Odsekzoznamu"/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neposkytla členom štatutárneho orgánu pôžičky.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 w:rsidP="00627CC9">
      <w:pPr>
        <w:pStyle w:val="Odsekzoznamu"/>
        <w:numPr>
          <w:ilvl w:val="0"/>
          <w:numId w:val="32"/>
        </w:numPr>
        <w:jc w:val="both"/>
      </w:pPr>
      <w:r>
        <w:t>o celkovej sume použitých finančných prostriedkov alebo iného plnenia na súkromné účely členmi štatutárneho orgánu, ktoré je potrebné vyúčtovať</w:t>
      </w:r>
    </w:p>
    <w:p w:rsidR="00431B9E" w:rsidRDefault="00431B9E" w:rsidP="00431B9E">
      <w:pPr>
        <w:pStyle w:val="Odsekzoznamu"/>
        <w:jc w:val="both"/>
      </w:pPr>
    </w:p>
    <w:p w:rsidR="00515137" w:rsidRDefault="00A428B6">
      <w:pPr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B099D" w:rsidRDefault="005B099D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>
        <w:t>Informácie o povinnostiach účtovnej jednotky</w:t>
      </w:r>
    </w:p>
    <w:p w:rsidR="00515137" w:rsidRDefault="00515137">
      <w:pPr>
        <w:tabs>
          <w:tab w:val="left" w:pos="426"/>
        </w:tabs>
        <w:ind w:left="360"/>
        <w:jc w:val="both"/>
      </w:pPr>
    </w:p>
    <w:p w:rsidR="00515137" w:rsidRDefault="00A428B6">
      <w:pPr>
        <w:pStyle w:val="Odsekzoznamu"/>
        <w:numPr>
          <w:ilvl w:val="0"/>
          <w:numId w:val="31"/>
        </w:numPr>
        <w:tabs>
          <w:tab w:val="left" w:pos="426"/>
        </w:tabs>
        <w:jc w:val="both"/>
      </w:pPr>
      <w:r>
        <w:t>o celkovej sume finančných povinností, ktoré sa nevykazujú v súvahe, ale sú významné na posúdenie finančnej situácie účtovnej jednotky</w:t>
      </w:r>
    </w:p>
    <w:p w:rsidR="005B099D" w:rsidRDefault="005B099D" w:rsidP="005B099D">
      <w:pPr>
        <w:tabs>
          <w:tab w:val="left" w:pos="426"/>
        </w:tabs>
        <w:jc w:val="both"/>
      </w:pPr>
    </w:p>
    <w:p w:rsidR="00515137" w:rsidRDefault="00A428B6">
      <w:pPr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ind w:left="360"/>
        <w:jc w:val="both"/>
      </w:pPr>
    </w:p>
    <w:p w:rsidR="00515137" w:rsidRDefault="00A428B6" w:rsidP="005B099D">
      <w:pPr>
        <w:pStyle w:val="Odsekzoznamu"/>
        <w:numPr>
          <w:ilvl w:val="0"/>
          <w:numId w:val="31"/>
        </w:numPr>
        <w:tabs>
          <w:tab w:val="left" w:pos="426"/>
        </w:tabs>
        <w:jc w:val="both"/>
      </w:pPr>
      <w:r>
        <w:t>o celkovej sume významných podmienených záväzkov</w:t>
      </w:r>
    </w:p>
    <w:p w:rsidR="005B099D" w:rsidRDefault="005B099D" w:rsidP="005B099D">
      <w:pPr>
        <w:tabs>
          <w:tab w:val="left" w:pos="426"/>
        </w:tabs>
        <w:jc w:val="both"/>
      </w:pPr>
    </w:p>
    <w:p w:rsidR="005B099D" w:rsidRDefault="005B099D" w:rsidP="005B099D">
      <w:pPr>
        <w:tabs>
          <w:tab w:val="left" w:pos="426"/>
        </w:tabs>
        <w:jc w:val="both"/>
      </w:pPr>
      <w:r>
        <w:t>Spoločnosť nemá náplň.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31"/>
        </w:numPr>
        <w:tabs>
          <w:tab w:val="left" w:pos="426"/>
        </w:tabs>
        <w:jc w:val="both"/>
      </w:pPr>
      <w:r>
        <w:t>o opise významných finančných povinností a významných podmienených záväzkov</w:t>
      </w:r>
    </w:p>
    <w:p w:rsidR="00431B9E" w:rsidRDefault="00431B9E" w:rsidP="00431B9E">
      <w:pPr>
        <w:pStyle w:val="Odsekzoznamu"/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31"/>
        </w:numPr>
        <w:tabs>
          <w:tab w:val="left" w:pos="426"/>
        </w:tabs>
        <w:jc w:val="both"/>
      </w:pPr>
      <w:r>
        <w:t>o celkovej sume významných finančných povinností a významných podmienených záväzkoch voči dcérskej účtovnej jednotke a účtovnej jednotke s podstatným vplyvom</w:t>
      </w:r>
    </w:p>
    <w:p w:rsidR="00A71276" w:rsidRDefault="00A71276" w:rsidP="00A71276">
      <w:pPr>
        <w:pStyle w:val="Odsekzoznamu"/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31"/>
        </w:numPr>
        <w:tabs>
          <w:tab w:val="left" w:pos="426"/>
        </w:tabs>
        <w:jc w:val="both"/>
      </w:pPr>
      <w:r>
        <w:t>o opise významných povinností účtovnej jednotky vyplývajúcich z dôchodkových programov pre zamestnancov</w:t>
      </w:r>
    </w:p>
    <w:p w:rsidR="00A71276" w:rsidRDefault="00A71276" w:rsidP="00A71276">
      <w:pPr>
        <w:pStyle w:val="Odsekzoznamu"/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zamestnancov a nemá žiadne povinnosti vyplývajúce z dôchodkových programov pre zamestnancov.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Pr="00C2104A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 w:rsidRPr="00C2104A"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  <w:r w:rsidR="00627CC9">
        <w:t xml:space="preserve"> :</w:t>
      </w:r>
    </w:p>
    <w:p w:rsidR="00515137" w:rsidRDefault="00A428B6" w:rsidP="00627CC9">
      <w:pPr>
        <w:pStyle w:val="Odsekzoznamu"/>
        <w:numPr>
          <w:ilvl w:val="0"/>
          <w:numId w:val="33"/>
        </w:numPr>
        <w:tabs>
          <w:tab w:val="left" w:pos="426"/>
        </w:tabs>
        <w:jc w:val="both"/>
      </w:pPr>
      <w:r w:rsidRPr="00C2104A">
        <w:t>všetkých formách prijatej náhrady</w:t>
      </w:r>
    </w:p>
    <w:p w:rsidR="00627CC9" w:rsidRPr="00C2104A" w:rsidRDefault="00627CC9" w:rsidP="00627CC9">
      <w:pPr>
        <w:tabs>
          <w:tab w:val="left" w:pos="426"/>
        </w:tabs>
        <w:jc w:val="both"/>
      </w:pPr>
    </w:p>
    <w:p w:rsidR="00515137" w:rsidRDefault="00A428B6" w:rsidP="00627CC9">
      <w:pPr>
        <w:pStyle w:val="Odsekzoznamu"/>
        <w:numPr>
          <w:ilvl w:val="0"/>
          <w:numId w:val="33"/>
        </w:numPr>
        <w:tabs>
          <w:tab w:val="left" w:pos="426"/>
        </w:tabs>
        <w:jc w:val="both"/>
      </w:pPr>
      <w:r w:rsidRPr="00C2104A">
        <w:t>účtovných zásadách použitých pri prideľovaní nákladov a výnosov</w:t>
      </w:r>
    </w:p>
    <w:p w:rsidR="00627CC9" w:rsidRPr="00C2104A" w:rsidRDefault="00627CC9" w:rsidP="00627CC9">
      <w:pPr>
        <w:tabs>
          <w:tab w:val="left" w:pos="426"/>
        </w:tabs>
        <w:jc w:val="both"/>
      </w:pPr>
    </w:p>
    <w:p w:rsidR="00515137" w:rsidRDefault="00A428B6" w:rsidP="00627CC9">
      <w:pPr>
        <w:pStyle w:val="Odsekzoznamu"/>
        <w:numPr>
          <w:ilvl w:val="0"/>
          <w:numId w:val="33"/>
        </w:numPr>
        <w:tabs>
          <w:tab w:val="left" w:pos="426"/>
        </w:tabs>
        <w:jc w:val="both"/>
      </w:pPr>
      <w:r w:rsidRPr="00C2104A">
        <w:t>všetkých druhoch činností účtovnej jednotky</w:t>
      </w:r>
    </w:p>
    <w:p w:rsidR="00C2104A" w:rsidRDefault="00C2104A">
      <w:pPr>
        <w:ind w:firstLine="720"/>
        <w:jc w:val="both"/>
      </w:pPr>
    </w:p>
    <w:p w:rsidR="00515137" w:rsidRDefault="00A428B6">
      <w:pPr>
        <w:jc w:val="both"/>
      </w:pPr>
      <w:r>
        <w:t>Spoločnosť nemá nápl</w:t>
      </w:r>
      <w:r w:rsidR="00C2104A">
        <w:t>ň</w:t>
      </w:r>
      <w:r>
        <w:t>.</w:t>
      </w:r>
    </w:p>
    <w:p w:rsidR="00515137" w:rsidRDefault="00515137">
      <w:pPr>
        <w:jc w:val="both"/>
      </w:pPr>
    </w:p>
    <w:p w:rsidR="00515137" w:rsidRDefault="00515137">
      <w:pPr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sectPr w:rsidR="00515137" w:rsidSect="00515137">
      <w:headerReference w:type="default" r:id="rId8"/>
      <w:footerReference w:type="default" r:id="rId9"/>
      <w:pgSz w:w="11907" w:h="16839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32D9" w:rsidRDefault="003E32D9">
      <w:r>
        <w:separator/>
      </w:r>
    </w:p>
  </w:endnote>
  <w:endnote w:type="continuationSeparator" w:id="0">
    <w:p w:rsidR="003E32D9" w:rsidRDefault="003E32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5137" w:rsidRDefault="00A428B6">
    <w:pPr>
      <w:jc w:val="right"/>
    </w:pPr>
    <w:r>
      <w:t xml:space="preserve">strana </w:t>
    </w:r>
    <w:r w:rsidR="00E424AD">
      <w:fldChar w:fldCharType="begin"/>
    </w:r>
    <w:r>
      <w:instrText xml:space="preserve"> PAGE   \* MERGEFORMAT </w:instrText>
    </w:r>
    <w:r w:rsidR="00E424AD">
      <w:fldChar w:fldCharType="separate"/>
    </w:r>
    <w:r w:rsidR="006E6FCD">
      <w:rPr>
        <w:noProof/>
      </w:rPr>
      <w:t>3</w:t>
    </w:r>
    <w:r w:rsidR="00E424AD">
      <w:fldChar w:fldCharType="end"/>
    </w:r>
  </w:p>
  <w:p w:rsidR="00515137" w:rsidRDefault="00515137">
    <w:pPr>
      <w:pStyle w:val="Pta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32D9" w:rsidRDefault="003E32D9">
      <w:r>
        <w:separator/>
      </w:r>
    </w:p>
  </w:footnote>
  <w:footnote w:type="continuationSeparator" w:id="0">
    <w:p w:rsidR="003E32D9" w:rsidRDefault="003E32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5137" w:rsidRDefault="00515137"/>
  <w:tbl>
    <w:tblPr>
      <w:tblW w:w="898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425"/>
      <w:gridCol w:w="298"/>
      <w:gridCol w:w="524"/>
      <w:gridCol w:w="242"/>
      <w:gridCol w:w="242"/>
      <w:gridCol w:w="242"/>
      <w:gridCol w:w="242"/>
      <w:gridCol w:w="242"/>
      <w:gridCol w:w="242"/>
      <w:gridCol w:w="242"/>
      <w:gridCol w:w="242"/>
      <w:gridCol w:w="850"/>
      <w:gridCol w:w="426"/>
      <w:gridCol w:w="289"/>
      <w:gridCol w:w="248"/>
      <w:gridCol w:w="248"/>
      <w:gridCol w:w="248"/>
      <w:gridCol w:w="248"/>
      <w:gridCol w:w="248"/>
      <w:gridCol w:w="248"/>
      <w:gridCol w:w="248"/>
      <w:gridCol w:w="248"/>
      <w:gridCol w:w="249"/>
    </w:tblGrid>
    <w:tr w:rsidR="00515137">
      <w:trPr>
        <w:trHeight w:val="400"/>
      </w:trPr>
      <w:tc>
        <w:tcPr>
          <w:tcW w:w="24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vAlign w:val="center"/>
        </w:tcPr>
        <w:p w:rsidR="00515137" w:rsidRDefault="00A428B6">
          <w:pPr>
            <w:rPr>
              <w:color w:val="000000"/>
            </w:rPr>
          </w:pPr>
          <w:r>
            <w:rPr>
              <w:color w:val="000000"/>
            </w:rPr>
            <w:t>Poznámky Úč MÚJ 3-01</w:t>
          </w:r>
        </w:p>
      </w:tc>
      <w:tc>
        <w:tcPr>
          <w:tcW w:w="29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15137" w:rsidRDefault="00515137">
          <w:pPr>
            <w:ind w:right="-574"/>
            <w:rPr>
              <w:color w:val="000000"/>
            </w:rPr>
          </w:pPr>
        </w:p>
      </w:tc>
      <w:tc>
        <w:tcPr>
          <w:tcW w:w="52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515137" w:rsidRDefault="00A428B6">
          <w:pPr>
            <w:ind w:right="-574"/>
            <w:rPr>
              <w:color w:val="000000"/>
            </w:rPr>
          </w:pPr>
          <w:r>
            <w:rPr>
              <w:color w:val="000000"/>
            </w:rPr>
            <w:t>IČO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5038EC">
          <w:pPr>
            <w:ind w:right="-574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5038EC">
          <w:pPr>
            <w:ind w:right="-574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5038EC">
          <w:pPr>
            <w:ind w:right="-574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5038EC">
          <w:pPr>
            <w:ind w:right="-574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5038EC">
          <w:pPr>
            <w:ind w:right="-574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5038EC">
          <w:pPr>
            <w:ind w:right="-574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5038EC">
          <w:pPr>
            <w:ind w:right="-574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5038EC">
          <w:pPr>
            <w:ind w:right="-574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850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</w:tcPr>
        <w:p w:rsidR="00515137" w:rsidRDefault="00515137">
          <w:pPr>
            <w:ind w:right="-574"/>
            <w:rPr>
              <w:color w:val="000000"/>
            </w:rPr>
          </w:pPr>
        </w:p>
      </w:tc>
      <w:tc>
        <w:tcPr>
          <w:tcW w:w="426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15137" w:rsidRDefault="00A428B6">
          <w:pPr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5038EC">
          <w:pPr>
            <w:jc w:val="center"/>
          </w:pPr>
          <w:r>
            <w:t>2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5038EC">
          <w:pPr>
            <w:jc w:val="center"/>
          </w:pPr>
          <w:r>
            <w:t>0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5038EC">
          <w:pPr>
            <w:jc w:val="center"/>
          </w:pPr>
          <w:r>
            <w:t>2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5038EC">
          <w:pPr>
            <w:jc w:val="center"/>
          </w:pPr>
          <w:r>
            <w:t>1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5038EC">
          <w:pPr>
            <w:jc w:val="center"/>
          </w:pPr>
          <w:r>
            <w:t>8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5038EC">
          <w:pPr>
            <w:jc w:val="center"/>
          </w:pPr>
          <w:r>
            <w:t>6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5038EC">
          <w:pPr>
            <w:jc w:val="center"/>
          </w:pPr>
          <w:r>
            <w:t>1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5038EC">
          <w:pPr>
            <w:jc w:val="center"/>
          </w:pPr>
          <w:r>
            <w:t>1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5038EC">
          <w:pPr>
            <w:jc w:val="center"/>
          </w:pPr>
          <w:r>
            <w:t>8</w:t>
          </w:r>
        </w:p>
      </w:tc>
      <w:tc>
        <w:tcPr>
          <w:tcW w:w="24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5038EC">
          <w:pPr>
            <w:jc w:val="center"/>
          </w:pPr>
          <w:r>
            <w:t>2</w:t>
          </w:r>
        </w:p>
      </w:tc>
    </w:tr>
  </w:tbl>
  <w:p w:rsidR="00515137" w:rsidRDefault="00515137">
    <w:pPr>
      <w:pStyle w:val="Hlavika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8A3ED3"/>
    <w:multiLevelType w:val="hybridMultilevel"/>
    <w:tmpl w:val="7A72C24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9A8AF7A">
      <w:start w:val="1"/>
      <w:numFmt w:val="lowerLetter"/>
      <w:lvlText w:val="%2."/>
      <w:lvlJc w:val="left"/>
      <w:pPr>
        <w:ind w:left="1440" w:hanging="360"/>
      </w:pPr>
    </w:lvl>
    <w:lvl w:ilvl="2" w:tplc="560EAA96">
      <w:start w:val="1"/>
      <w:numFmt w:val="lowerRoman"/>
      <w:lvlText w:val="%3."/>
      <w:lvlJc w:val="right"/>
      <w:pPr>
        <w:ind w:left="2160" w:hanging="180"/>
      </w:pPr>
    </w:lvl>
    <w:lvl w:ilvl="3" w:tplc="E268668A">
      <w:start w:val="1"/>
      <w:numFmt w:val="decimal"/>
      <w:lvlText w:val="%4."/>
      <w:lvlJc w:val="left"/>
      <w:pPr>
        <w:ind w:left="2880" w:hanging="360"/>
      </w:pPr>
    </w:lvl>
    <w:lvl w:ilvl="4" w:tplc="5D889AB2">
      <w:start w:val="1"/>
      <w:numFmt w:val="lowerLetter"/>
      <w:lvlText w:val="%5."/>
      <w:lvlJc w:val="left"/>
      <w:pPr>
        <w:ind w:left="3600" w:hanging="360"/>
      </w:pPr>
    </w:lvl>
    <w:lvl w:ilvl="5" w:tplc="337203FC">
      <w:start w:val="1"/>
      <w:numFmt w:val="lowerRoman"/>
      <w:lvlText w:val="%6."/>
      <w:lvlJc w:val="right"/>
      <w:pPr>
        <w:ind w:left="4320" w:hanging="180"/>
      </w:pPr>
    </w:lvl>
    <w:lvl w:ilvl="6" w:tplc="437E9C44">
      <w:start w:val="1"/>
      <w:numFmt w:val="decimal"/>
      <w:lvlText w:val="%7."/>
      <w:lvlJc w:val="left"/>
      <w:pPr>
        <w:ind w:left="5040" w:hanging="360"/>
      </w:pPr>
    </w:lvl>
    <w:lvl w:ilvl="7" w:tplc="6472D5DA">
      <w:start w:val="1"/>
      <w:numFmt w:val="lowerLetter"/>
      <w:lvlText w:val="%8."/>
      <w:lvlJc w:val="left"/>
      <w:pPr>
        <w:ind w:left="5760" w:hanging="360"/>
      </w:pPr>
    </w:lvl>
    <w:lvl w:ilvl="8" w:tplc="AAF858B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134FB2"/>
    <w:multiLevelType w:val="hybridMultilevel"/>
    <w:tmpl w:val="521A15EC"/>
    <w:lvl w:ilvl="0" w:tplc="6D12B06A">
      <w:start w:val="1"/>
      <w:numFmt w:val="lowerLetter"/>
      <w:lvlText w:val="%1)"/>
      <w:lvlJc w:val="left"/>
      <w:pPr>
        <w:ind w:left="1080" w:hanging="360"/>
      </w:pPr>
    </w:lvl>
    <w:lvl w:ilvl="1" w:tplc="8312B544">
      <w:start w:val="1"/>
      <w:numFmt w:val="lowerLetter"/>
      <w:lvlText w:val="%2."/>
      <w:lvlJc w:val="left"/>
      <w:pPr>
        <w:ind w:left="1800" w:hanging="360"/>
      </w:pPr>
    </w:lvl>
    <w:lvl w:ilvl="2" w:tplc="6F243352">
      <w:start w:val="1"/>
      <w:numFmt w:val="lowerRoman"/>
      <w:lvlText w:val="%3."/>
      <w:lvlJc w:val="right"/>
      <w:pPr>
        <w:ind w:left="2520" w:hanging="180"/>
      </w:pPr>
    </w:lvl>
    <w:lvl w:ilvl="3" w:tplc="19A0928A">
      <w:start w:val="1"/>
      <w:numFmt w:val="decimal"/>
      <w:lvlText w:val="%4."/>
      <w:lvlJc w:val="left"/>
      <w:pPr>
        <w:ind w:left="3240" w:hanging="360"/>
      </w:pPr>
    </w:lvl>
    <w:lvl w:ilvl="4" w:tplc="361A136A">
      <w:start w:val="1"/>
      <w:numFmt w:val="lowerLetter"/>
      <w:lvlText w:val="%5."/>
      <w:lvlJc w:val="left"/>
      <w:pPr>
        <w:ind w:left="3960" w:hanging="360"/>
      </w:pPr>
    </w:lvl>
    <w:lvl w:ilvl="5" w:tplc="457272F8">
      <w:start w:val="1"/>
      <w:numFmt w:val="lowerRoman"/>
      <w:lvlText w:val="%6."/>
      <w:lvlJc w:val="right"/>
      <w:pPr>
        <w:ind w:left="4680" w:hanging="180"/>
      </w:pPr>
    </w:lvl>
    <w:lvl w:ilvl="6" w:tplc="11F8BC32">
      <w:start w:val="1"/>
      <w:numFmt w:val="decimal"/>
      <w:lvlText w:val="%7."/>
      <w:lvlJc w:val="left"/>
      <w:pPr>
        <w:ind w:left="5400" w:hanging="360"/>
      </w:pPr>
    </w:lvl>
    <w:lvl w:ilvl="7" w:tplc="539E5920">
      <w:start w:val="1"/>
      <w:numFmt w:val="lowerLetter"/>
      <w:lvlText w:val="%8."/>
      <w:lvlJc w:val="left"/>
      <w:pPr>
        <w:ind w:left="6120" w:hanging="360"/>
      </w:pPr>
    </w:lvl>
    <w:lvl w:ilvl="8" w:tplc="B2CA5F04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2B206A7"/>
    <w:multiLevelType w:val="hybridMultilevel"/>
    <w:tmpl w:val="D2C20982"/>
    <w:lvl w:ilvl="0" w:tplc="1056337E">
      <w:start w:val="1"/>
      <w:numFmt w:val="bullet"/>
      <w:lvlText w:val="−"/>
      <w:lvlJc w:val="left"/>
      <w:pPr>
        <w:ind w:left="680" w:hanging="396"/>
      </w:pPr>
      <w:rPr>
        <w:rFonts w:ascii="Times New Roman" w:hAnsi="Times New Roman" w:cs="Times New Roman"/>
      </w:rPr>
    </w:lvl>
    <w:lvl w:ilvl="1" w:tplc="E092CAA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45C043A0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BF8E2EB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BFB2BB3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2368B592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4DBC8844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158A98D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BA2A6BDC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85A0624"/>
    <w:multiLevelType w:val="hybridMultilevel"/>
    <w:tmpl w:val="8E828304"/>
    <w:lvl w:ilvl="0" w:tplc="B69404E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4BE13A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6304F96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4198E498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614ACA2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622A51B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ECE6F192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1CBEEF0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D390B3F4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9564BCD"/>
    <w:multiLevelType w:val="hybridMultilevel"/>
    <w:tmpl w:val="877E73D8"/>
    <w:lvl w:ilvl="0" w:tplc="83CCB4EE">
      <w:start w:val="1"/>
      <w:numFmt w:val="lowerLetter"/>
      <w:lvlText w:val="%1)"/>
      <w:lvlJc w:val="left"/>
      <w:pPr>
        <w:ind w:left="720" w:hanging="360"/>
      </w:pPr>
    </w:lvl>
    <w:lvl w:ilvl="1" w:tplc="A71C6B86">
      <w:start w:val="1"/>
      <w:numFmt w:val="lowerLetter"/>
      <w:lvlText w:val="%2."/>
      <w:lvlJc w:val="left"/>
      <w:pPr>
        <w:ind w:left="1440" w:hanging="360"/>
      </w:pPr>
    </w:lvl>
    <w:lvl w:ilvl="2" w:tplc="4A343C64">
      <w:start w:val="1"/>
      <w:numFmt w:val="lowerRoman"/>
      <w:lvlText w:val="%3."/>
      <w:lvlJc w:val="right"/>
      <w:pPr>
        <w:ind w:left="2160" w:hanging="180"/>
      </w:pPr>
    </w:lvl>
    <w:lvl w:ilvl="3" w:tplc="48EE6842">
      <w:start w:val="1"/>
      <w:numFmt w:val="decimal"/>
      <w:lvlText w:val="%4."/>
      <w:lvlJc w:val="left"/>
      <w:pPr>
        <w:ind w:left="2880" w:hanging="360"/>
      </w:pPr>
    </w:lvl>
    <w:lvl w:ilvl="4" w:tplc="4B14CD4A">
      <w:start w:val="1"/>
      <w:numFmt w:val="lowerLetter"/>
      <w:lvlText w:val="%5."/>
      <w:lvlJc w:val="left"/>
      <w:pPr>
        <w:ind w:left="3600" w:hanging="360"/>
      </w:pPr>
    </w:lvl>
    <w:lvl w:ilvl="5" w:tplc="1194DE3C">
      <w:start w:val="1"/>
      <w:numFmt w:val="lowerRoman"/>
      <w:lvlText w:val="%6."/>
      <w:lvlJc w:val="right"/>
      <w:pPr>
        <w:ind w:left="4320" w:hanging="180"/>
      </w:pPr>
    </w:lvl>
    <w:lvl w:ilvl="6" w:tplc="57D84C30">
      <w:start w:val="1"/>
      <w:numFmt w:val="decimal"/>
      <w:lvlText w:val="%7."/>
      <w:lvlJc w:val="left"/>
      <w:pPr>
        <w:ind w:left="5040" w:hanging="360"/>
      </w:pPr>
    </w:lvl>
    <w:lvl w:ilvl="7" w:tplc="25FA326E">
      <w:start w:val="1"/>
      <w:numFmt w:val="lowerLetter"/>
      <w:lvlText w:val="%8."/>
      <w:lvlJc w:val="left"/>
      <w:pPr>
        <w:ind w:left="5760" w:hanging="360"/>
      </w:pPr>
    </w:lvl>
    <w:lvl w:ilvl="8" w:tplc="F612CFF4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5E6508"/>
    <w:multiLevelType w:val="hybridMultilevel"/>
    <w:tmpl w:val="563806B4"/>
    <w:lvl w:ilvl="0" w:tplc="725E180E">
      <w:start w:val="1"/>
      <w:numFmt w:val="decimal"/>
      <w:lvlText w:val="(%1)"/>
      <w:lvlJc w:val="left"/>
      <w:pPr>
        <w:ind w:left="720" w:hanging="360"/>
      </w:pPr>
    </w:lvl>
    <w:lvl w:ilvl="1" w:tplc="4E64C3EE">
      <w:start w:val="1"/>
      <w:numFmt w:val="lowerLetter"/>
      <w:lvlText w:val="%2."/>
      <w:lvlJc w:val="left"/>
      <w:pPr>
        <w:ind w:left="1440" w:hanging="360"/>
      </w:pPr>
    </w:lvl>
    <w:lvl w:ilvl="2" w:tplc="384AE156">
      <w:start w:val="1"/>
      <w:numFmt w:val="lowerRoman"/>
      <w:lvlText w:val="%3."/>
      <w:lvlJc w:val="right"/>
      <w:pPr>
        <w:ind w:left="2160" w:hanging="180"/>
      </w:pPr>
    </w:lvl>
    <w:lvl w:ilvl="3" w:tplc="1BCCCFB8">
      <w:start w:val="1"/>
      <w:numFmt w:val="decimal"/>
      <w:lvlText w:val="%4."/>
      <w:lvlJc w:val="left"/>
      <w:pPr>
        <w:ind w:left="2880" w:hanging="360"/>
      </w:pPr>
    </w:lvl>
    <w:lvl w:ilvl="4" w:tplc="3E9AF592">
      <w:start w:val="1"/>
      <w:numFmt w:val="lowerLetter"/>
      <w:lvlText w:val="%5."/>
      <w:lvlJc w:val="left"/>
      <w:pPr>
        <w:ind w:left="3600" w:hanging="360"/>
      </w:pPr>
    </w:lvl>
    <w:lvl w:ilvl="5" w:tplc="9AAE85C8">
      <w:start w:val="1"/>
      <w:numFmt w:val="lowerRoman"/>
      <w:lvlText w:val="%6."/>
      <w:lvlJc w:val="right"/>
      <w:pPr>
        <w:ind w:left="4320" w:hanging="180"/>
      </w:pPr>
    </w:lvl>
    <w:lvl w:ilvl="6" w:tplc="D8804A3C">
      <w:start w:val="1"/>
      <w:numFmt w:val="decimal"/>
      <w:lvlText w:val="%7."/>
      <w:lvlJc w:val="left"/>
      <w:pPr>
        <w:ind w:left="5040" w:hanging="360"/>
      </w:pPr>
    </w:lvl>
    <w:lvl w:ilvl="7" w:tplc="713EFA40">
      <w:start w:val="1"/>
      <w:numFmt w:val="lowerLetter"/>
      <w:lvlText w:val="%8."/>
      <w:lvlJc w:val="left"/>
      <w:pPr>
        <w:ind w:left="5760" w:hanging="360"/>
      </w:pPr>
    </w:lvl>
    <w:lvl w:ilvl="8" w:tplc="F25A06CE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E91F61"/>
    <w:multiLevelType w:val="hybridMultilevel"/>
    <w:tmpl w:val="1390D290"/>
    <w:lvl w:ilvl="0" w:tplc="83EA277C">
      <w:start w:val="1"/>
      <w:numFmt w:val="bullet"/>
      <w:lvlText w:val="−"/>
      <w:lvlJc w:val="left"/>
      <w:pPr>
        <w:ind w:left="643" w:hanging="643"/>
      </w:pPr>
      <w:rPr>
        <w:rFonts w:ascii="Times New Roman" w:hAnsi="Times New Roman" w:cs="Times New Roman"/>
      </w:rPr>
    </w:lvl>
    <w:lvl w:ilvl="1" w:tplc="174C0D3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836E76B2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25766DAC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D6DC705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BB9276A0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358489BA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3318773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7270BB5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171D5D16"/>
    <w:multiLevelType w:val="hybridMultilevel"/>
    <w:tmpl w:val="4EAC960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9A8AF7A">
      <w:start w:val="1"/>
      <w:numFmt w:val="lowerLetter"/>
      <w:lvlText w:val="%2."/>
      <w:lvlJc w:val="left"/>
      <w:pPr>
        <w:ind w:left="1440" w:hanging="360"/>
      </w:pPr>
    </w:lvl>
    <w:lvl w:ilvl="2" w:tplc="560EAA96">
      <w:start w:val="1"/>
      <w:numFmt w:val="lowerRoman"/>
      <w:lvlText w:val="%3."/>
      <w:lvlJc w:val="right"/>
      <w:pPr>
        <w:ind w:left="2160" w:hanging="180"/>
      </w:pPr>
    </w:lvl>
    <w:lvl w:ilvl="3" w:tplc="E268668A">
      <w:start w:val="1"/>
      <w:numFmt w:val="decimal"/>
      <w:lvlText w:val="%4."/>
      <w:lvlJc w:val="left"/>
      <w:pPr>
        <w:ind w:left="2880" w:hanging="360"/>
      </w:pPr>
    </w:lvl>
    <w:lvl w:ilvl="4" w:tplc="5D889AB2">
      <w:start w:val="1"/>
      <w:numFmt w:val="lowerLetter"/>
      <w:lvlText w:val="%5."/>
      <w:lvlJc w:val="left"/>
      <w:pPr>
        <w:ind w:left="3600" w:hanging="360"/>
      </w:pPr>
    </w:lvl>
    <w:lvl w:ilvl="5" w:tplc="337203FC">
      <w:start w:val="1"/>
      <w:numFmt w:val="lowerRoman"/>
      <w:lvlText w:val="%6."/>
      <w:lvlJc w:val="right"/>
      <w:pPr>
        <w:ind w:left="4320" w:hanging="180"/>
      </w:pPr>
    </w:lvl>
    <w:lvl w:ilvl="6" w:tplc="437E9C44">
      <w:start w:val="1"/>
      <w:numFmt w:val="decimal"/>
      <w:lvlText w:val="%7."/>
      <w:lvlJc w:val="left"/>
      <w:pPr>
        <w:ind w:left="5040" w:hanging="360"/>
      </w:pPr>
    </w:lvl>
    <w:lvl w:ilvl="7" w:tplc="6472D5DA">
      <w:start w:val="1"/>
      <w:numFmt w:val="lowerLetter"/>
      <w:lvlText w:val="%8."/>
      <w:lvlJc w:val="left"/>
      <w:pPr>
        <w:ind w:left="5760" w:hanging="360"/>
      </w:pPr>
    </w:lvl>
    <w:lvl w:ilvl="8" w:tplc="AAF858B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676CED"/>
    <w:multiLevelType w:val="hybridMultilevel"/>
    <w:tmpl w:val="133C3586"/>
    <w:lvl w:ilvl="0" w:tplc="D48C9774">
      <w:start w:val="1"/>
      <w:numFmt w:val="decimal"/>
      <w:lvlText w:val="%1."/>
      <w:lvlJc w:val="left"/>
      <w:pPr>
        <w:ind w:left="720" w:hanging="360"/>
      </w:pPr>
    </w:lvl>
    <w:lvl w:ilvl="1" w:tplc="A168A50A">
      <w:start w:val="1"/>
      <w:numFmt w:val="lowerLetter"/>
      <w:lvlText w:val="%2."/>
      <w:lvlJc w:val="left"/>
      <w:pPr>
        <w:ind w:left="1440" w:hanging="360"/>
      </w:pPr>
    </w:lvl>
    <w:lvl w:ilvl="2" w:tplc="1A741734">
      <w:start w:val="1"/>
      <w:numFmt w:val="lowerRoman"/>
      <w:lvlText w:val="%3."/>
      <w:lvlJc w:val="right"/>
      <w:pPr>
        <w:ind w:left="2160" w:hanging="180"/>
      </w:pPr>
    </w:lvl>
    <w:lvl w:ilvl="3" w:tplc="82A0BC1E">
      <w:start w:val="1"/>
      <w:numFmt w:val="decimal"/>
      <w:lvlText w:val="%4."/>
      <w:lvlJc w:val="left"/>
      <w:pPr>
        <w:ind w:left="2880" w:hanging="360"/>
      </w:pPr>
    </w:lvl>
    <w:lvl w:ilvl="4" w:tplc="554C944E">
      <w:start w:val="1"/>
      <w:numFmt w:val="lowerLetter"/>
      <w:lvlText w:val="%5."/>
      <w:lvlJc w:val="left"/>
      <w:pPr>
        <w:ind w:left="3600" w:hanging="360"/>
      </w:pPr>
    </w:lvl>
    <w:lvl w:ilvl="5" w:tplc="DE0875EC">
      <w:start w:val="1"/>
      <w:numFmt w:val="lowerRoman"/>
      <w:lvlText w:val="%6."/>
      <w:lvlJc w:val="right"/>
      <w:pPr>
        <w:ind w:left="4320" w:hanging="180"/>
      </w:pPr>
    </w:lvl>
    <w:lvl w:ilvl="6" w:tplc="4A82D606">
      <w:start w:val="1"/>
      <w:numFmt w:val="decimal"/>
      <w:lvlText w:val="%7."/>
      <w:lvlJc w:val="left"/>
      <w:pPr>
        <w:ind w:left="5040" w:hanging="360"/>
      </w:pPr>
    </w:lvl>
    <w:lvl w:ilvl="7" w:tplc="28E2F43C">
      <w:start w:val="1"/>
      <w:numFmt w:val="lowerLetter"/>
      <w:lvlText w:val="%8."/>
      <w:lvlJc w:val="left"/>
      <w:pPr>
        <w:ind w:left="5760" w:hanging="360"/>
      </w:pPr>
    </w:lvl>
    <w:lvl w:ilvl="8" w:tplc="56020E5E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424548"/>
    <w:multiLevelType w:val="hybridMultilevel"/>
    <w:tmpl w:val="3E2A660C"/>
    <w:lvl w:ilvl="0" w:tplc="43B03B76">
      <w:start w:val="1"/>
      <w:numFmt w:val="decimal"/>
      <w:lvlText w:val="%1."/>
      <w:lvlJc w:val="left"/>
      <w:pPr>
        <w:ind w:left="720" w:hanging="360"/>
      </w:pPr>
    </w:lvl>
    <w:lvl w:ilvl="1" w:tplc="66F2D642">
      <w:start w:val="1"/>
      <w:numFmt w:val="lowerLetter"/>
      <w:lvlText w:val="%2."/>
      <w:lvlJc w:val="left"/>
      <w:pPr>
        <w:ind w:left="1440" w:hanging="360"/>
      </w:pPr>
    </w:lvl>
    <w:lvl w:ilvl="2" w:tplc="1DE64F84">
      <w:start w:val="1"/>
      <w:numFmt w:val="lowerRoman"/>
      <w:lvlText w:val="%3."/>
      <w:lvlJc w:val="right"/>
      <w:pPr>
        <w:ind w:left="2160" w:hanging="180"/>
      </w:pPr>
    </w:lvl>
    <w:lvl w:ilvl="3" w:tplc="04324512">
      <w:start w:val="1"/>
      <w:numFmt w:val="decimal"/>
      <w:lvlText w:val="%4."/>
      <w:lvlJc w:val="left"/>
      <w:pPr>
        <w:ind w:left="2880" w:hanging="360"/>
      </w:pPr>
    </w:lvl>
    <w:lvl w:ilvl="4" w:tplc="107A8FF6">
      <w:start w:val="1"/>
      <w:numFmt w:val="lowerLetter"/>
      <w:lvlText w:val="%5."/>
      <w:lvlJc w:val="left"/>
      <w:pPr>
        <w:ind w:left="3600" w:hanging="360"/>
      </w:pPr>
    </w:lvl>
    <w:lvl w:ilvl="5" w:tplc="67D26036">
      <w:start w:val="1"/>
      <w:numFmt w:val="lowerRoman"/>
      <w:lvlText w:val="%6."/>
      <w:lvlJc w:val="right"/>
      <w:pPr>
        <w:ind w:left="4320" w:hanging="180"/>
      </w:pPr>
    </w:lvl>
    <w:lvl w:ilvl="6" w:tplc="4BCC26F2">
      <w:start w:val="1"/>
      <w:numFmt w:val="decimal"/>
      <w:lvlText w:val="%7."/>
      <w:lvlJc w:val="left"/>
      <w:pPr>
        <w:ind w:left="5040" w:hanging="360"/>
      </w:pPr>
    </w:lvl>
    <w:lvl w:ilvl="7" w:tplc="7382C64C">
      <w:start w:val="1"/>
      <w:numFmt w:val="lowerLetter"/>
      <w:lvlText w:val="%8."/>
      <w:lvlJc w:val="left"/>
      <w:pPr>
        <w:ind w:left="5760" w:hanging="360"/>
      </w:pPr>
    </w:lvl>
    <w:lvl w:ilvl="8" w:tplc="0D6C351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7C0F4F"/>
    <w:multiLevelType w:val="hybridMultilevel"/>
    <w:tmpl w:val="F9CE0024"/>
    <w:lvl w:ilvl="0" w:tplc="C184634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C8EF908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 w:tplc="31F2922A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B7C48484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5706105C">
      <w:start w:val="1"/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 w:tplc="F39C6436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CF12750C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DF6CABBE">
      <w:start w:val="1"/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 w:tplc="26C604E2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2B383718"/>
    <w:multiLevelType w:val="hybridMultilevel"/>
    <w:tmpl w:val="CA42E1A0"/>
    <w:lvl w:ilvl="0" w:tplc="43BCE3F2">
      <w:start w:val="1"/>
      <w:numFmt w:val="decimal"/>
      <w:lvlText w:val="%1."/>
      <w:lvlJc w:val="left"/>
      <w:pPr>
        <w:ind w:left="720" w:hanging="360"/>
      </w:pPr>
    </w:lvl>
    <w:lvl w:ilvl="1" w:tplc="4DD42DFE">
      <w:start w:val="1"/>
      <w:numFmt w:val="lowerLetter"/>
      <w:lvlText w:val="%2."/>
      <w:lvlJc w:val="left"/>
      <w:pPr>
        <w:ind w:left="1440" w:hanging="360"/>
      </w:pPr>
    </w:lvl>
    <w:lvl w:ilvl="2" w:tplc="F4B08850">
      <w:start w:val="1"/>
      <w:numFmt w:val="lowerRoman"/>
      <w:lvlText w:val="%3."/>
      <w:lvlJc w:val="right"/>
      <w:pPr>
        <w:ind w:left="2160" w:hanging="180"/>
      </w:pPr>
    </w:lvl>
    <w:lvl w:ilvl="3" w:tplc="F02C5A6E">
      <w:start w:val="1"/>
      <w:numFmt w:val="decimal"/>
      <w:lvlText w:val="%4."/>
      <w:lvlJc w:val="left"/>
      <w:pPr>
        <w:ind w:left="2880" w:hanging="360"/>
      </w:pPr>
    </w:lvl>
    <w:lvl w:ilvl="4" w:tplc="9C18EB06">
      <w:start w:val="1"/>
      <w:numFmt w:val="lowerLetter"/>
      <w:lvlText w:val="%5."/>
      <w:lvlJc w:val="left"/>
      <w:pPr>
        <w:ind w:left="3600" w:hanging="360"/>
      </w:pPr>
    </w:lvl>
    <w:lvl w:ilvl="5" w:tplc="018E254C">
      <w:start w:val="1"/>
      <w:numFmt w:val="lowerRoman"/>
      <w:lvlText w:val="%6."/>
      <w:lvlJc w:val="right"/>
      <w:pPr>
        <w:ind w:left="4320" w:hanging="180"/>
      </w:pPr>
    </w:lvl>
    <w:lvl w:ilvl="6" w:tplc="31525F3A">
      <w:start w:val="1"/>
      <w:numFmt w:val="decimal"/>
      <w:lvlText w:val="%7."/>
      <w:lvlJc w:val="left"/>
      <w:pPr>
        <w:ind w:left="5040" w:hanging="360"/>
      </w:pPr>
    </w:lvl>
    <w:lvl w:ilvl="7" w:tplc="A3D0F612">
      <w:start w:val="1"/>
      <w:numFmt w:val="lowerLetter"/>
      <w:lvlText w:val="%8."/>
      <w:lvlJc w:val="left"/>
      <w:pPr>
        <w:ind w:left="5760" w:hanging="360"/>
      </w:pPr>
    </w:lvl>
    <w:lvl w:ilvl="8" w:tplc="AACCF752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016549"/>
    <w:multiLevelType w:val="hybridMultilevel"/>
    <w:tmpl w:val="F5960DF8"/>
    <w:lvl w:ilvl="0" w:tplc="5EA69CD2">
      <w:start w:val="1"/>
      <w:numFmt w:val="bullet"/>
      <w:lvlText w:val="−"/>
      <w:lvlJc w:val="left"/>
      <w:pPr>
        <w:ind w:left="756" w:hanging="586"/>
      </w:pPr>
      <w:rPr>
        <w:rFonts w:ascii="Times New Roman" w:hAnsi="Times New Roman" w:cs="Times New Roman"/>
      </w:rPr>
    </w:lvl>
    <w:lvl w:ilvl="1" w:tplc="9B42A42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DC6482C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14462F7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32E28BD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3126F87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5440915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FB3CEAC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9F7005D2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34B541A0"/>
    <w:multiLevelType w:val="hybridMultilevel"/>
    <w:tmpl w:val="A4049610"/>
    <w:lvl w:ilvl="0" w:tplc="6400E148">
      <w:start w:val="1"/>
      <w:numFmt w:val="decimal"/>
      <w:lvlText w:val="%1."/>
      <w:lvlJc w:val="left"/>
      <w:pPr>
        <w:ind w:left="720" w:hanging="360"/>
      </w:pPr>
    </w:lvl>
    <w:lvl w:ilvl="1" w:tplc="29AAAB4A">
      <w:start w:val="1"/>
      <w:numFmt w:val="lowerLetter"/>
      <w:lvlText w:val="%2."/>
      <w:lvlJc w:val="left"/>
      <w:pPr>
        <w:ind w:left="1440" w:hanging="360"/>
      </w:pPr>
    </w:lvl>
    <w:lvl w:ilvl="2" w:tplc="D1761E7E">
      <w:start w:val="1"/>
      <w:numFmt w:val="lowerRoman"/>
      <w:lvlText w:val="%3."/>
      <w:lvlJc w:val="right"/>
      <w:pPr>
        <w:ind w:left="2160" w:hanging="180"/>
      </w:pPr>
    </w:lvl>
    <w:lvl w:ilvl="3" w:tplc="29167B8C">
      <w:start w:val="1"/>
      <w:numFmt w:val="decimal"/>
      <w:lvlText w:val="%4."/>
      <w:lvlJc w:val="left"/>
      <w:pPr>
        <w:ind w:left="2880" w:hanging="360"/>
      </w:pPr>
    </w:lvl>
    <w:lvl w:ilvl="4" w:tplc="30546E6A">
      <w:start w:val="1"/>
      <w:numFmt w:val="lowerLetter"/>
      <w:lvlText w:val="%5."/>
      <w:lvlJc w:val="left"/>
      <w:pPr>
        <w:ind w:left="3600" w:hanging="360"/>
      </w:pPr>
    </w:lvl>
    <w:lvl w:ilvl="5" w:tplc="72A0F00C">
      <w:start w:val="1"/>
      <w:numFmt w:val="lowerRoman"/>
      <w:lvlText w:val="%6."/>
      <w:lvlJc w:val="right"/>
      <w:pPr>
        <w:ind w:left="4320" w:hanging="180"/>
      </w:pPr>
    </w:lvl>
    <w:lvl w:ilvl="6" w:tplc="9B30127A">
      <w:start w:val="1"/>
      <w:numFmt w:val="decimal"/>
      <w:lvlText w:val="%7."/>
      <w:lvlJc w:val="left"/>
      <w:pPr>
        <w:ind w:left="5040" w:hanging="360"/>
      </w:pPr>
    </w:lvl>
    <w:lvl w:ilvl="7" w:tplc="1800013E">
      <w:start w:val="1"/>
      <w:numFmt w:val="lowerLetter"/>
      <w:lvlText w:val="%8."/>
      <w:lvlJc w:val="left"/>
      <w:pPr>
        <w:ind w:left="5760" w:hanging="360"/>
      </w:pPr>
    </w:lvl>
    <w:lvl w:ilvl="8" w:tplc="11381536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2B0AE4"/>
    <w:multiLevelType w:val="hybridMultilevel"/>
    <w:tmpl w:val="22E895E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A71C6B86">
      <w:start w:val="1"/>
      <w:numFmt w:val="lowerLetter"/>
      <w:lvlText w:val="%2."/>
      <w:lvlJc w:val="left"/>
      <w:pPr>
        <w:ind w:left="1440" w:hanging="360"/>
      </w:pPr>
    </w:lvl>
    <w:lvl w:ilvl="2" w:tplc="4A343C64">
      <w:start w:val="1"/>
      <w:numFmt w:val="lowerRoman"/>
      <w:lvlText w:val="%3."/>
      <w:lvlJc w:val="right"/>
      <w:pPr>
        <w:ind w:left="2160" w:hanging="180"/>
      </w:pPr>
    </w:lvl>
    <w:lvl w:ilvl="3" w:tplc="48EE6842">
      <w:start w:val="1"/>
      <w:numFmt w:val="decimal"/>
      <w:lvlText w:val="%4."/>
      <w:lvlJc w:val="left"/>
      <w:pPr>
        <w:ind w:left="2880" w:hanging="360"/>
      </w:pPr>
    </w:lvl>
    <w:lvl w:ilvl="4" w:tplc="4B14CD4A">
      <w:start w:val="1"/>
      <w:numFmt w:val="lowerLetter"/>
      <w:lvlText w:val="%5."/>
      <w:lvlJc w:val="left"/>
      <w:pPr>
        <w:ind w:left="3600" w:hanging="360"/>
      </w:pPr>
    </w:lvl>
    <w:lvl w:ilvl="5" w:tplc="1194DE3C">
      <w:start w:val="1"/>
      <w:numFmt w:val="lowerRoman"/>
      <w:lvlText w:val="%6."/>
      <w:lvlJc w:val="right"/>
      <w:pPr>
        <w:ind w:left="4320" w:hanging="180"/>
      </w:pPr>
    </w:lvl>
    <w:lvl w:ilvl="6" w:tplc="57D84C30">
      <w:start w:val="1"/>
      <w:numFmt w:val="decimal"/>
      <w:lvlText w:val="%7."/>
      <w:lvlJc w:val="left"/>
      <w:pPr>
        <w:ind w:left="5040" w:hanging="360"/>
      </w:pPr>
    </w:lvl>
    <w:lvl w:ilvl="7" w:tplc="25FA326E">
      <w:start w:val="1"/>
      <w:numFmt w:val="lowerLetter"/>
      <w:lvlText w:val="%8."/>
      <w:lvlJc w:val="left"/>
      <w:pPr>
        <w:ind w:left="5760" w:hanging="360"/>
      </w:pPr>
    </w:lvl>
    <w:lvl w:ilvl="8" w:tplc="F612CFF4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D6107D"/>
    <w:multiLevelType w:val="hybridMultilevel"/>
    <w:tmpl w:val="801E8E3A"/>
    <w:lvl w:ilvl="0" w:tplc="CC7079B2">
      <w:start w:val="1"/>
      <w:numFmt w:val="lowerLetter"/>
      <w:lvlText w:val="%1)"/>
      <w:lvlJc w:val="left"/>
      <w:pPr>
        <w:ind w:left="720" w:hanging="360"/>
      </w:pPr>
    </w:lvl>
    <w:lvl w:ilvl="1" w:tplc="30523B0A">
      <w:start w:val="1"/>
      <w:numFmt w:val="lowerLetter"/>
      <w:lvlText w:val="%2."/>
      <w:lvlJc w:val="left"/>
      <w:pPr>
        <w:ind w:left="1440" w:hanging="360"/>
      </w:pPr>
    </w:lvl>
    <w:lvl w:ilvl="2" w:tplc="7C38E37E">
      <w:start w:val="1"/>
      <w:numFmt w:val="lowerRoman"/>
      <w:lvlText w:val="%3."/>
      <w:lvlJc w:val="right"/>
      <w:pPr>
        <w:ind w:left="2160" w:hanging="180"/>
      </w:pPr>
    </w:lvl>
    <w:lvl w:ilvl="3" w:tplc="0EE86156">
      <w:start w:val="1"/>
      <w:numFmt w:val="decimal"/>
      <w:lvlText w:val="%4."/>
      <w:lvlJc w:val="left"/>
      <w:pPr>
        <w:ind w:left="2880" w:hanging="360"/>
      </w:pPr>
    </w:lvl>
    <w:lvl w:ilvl="4" w:tplc="A7502D06">
      <w:start w:val="1"/>
      <w:numFmt w:val="lowerLetter"/>
      <w:lvlText w:val="%5."/>
      <w:lvlJc w:val="left"/>
      <w:pPr>
        <w:ind w:left="3600" w:hanging="360"/>
      </w:pPr>
    </w:lvl>
    <w:lvl w:ilvl="5" w:tplc="8856B9EA">
      <w:start w:val="1"/>
      <w:numFmt w:val="lowerRoman"/>
      <w:lvlText w:val="%6."/>
      <w:lvlJc w:val="right"/>
      <w:pPr>
        <w:ind w:left="4320" w:hanging="180"/>
      </w:pPr>
    </w:lvl>
    <w:lvl w:ilvl="6" w:tplc="C9CAEE6E">
      <w:start w:val="1"/>
      <w:numFmt w:val="decimal"/>
      <w:lvlText w:val="%7."/>
      <w:lvlJc w:val="left"/>
      <w:pPr>
        <w:ind w:left="5040" w:hanging="360"/>
      </w:pPr>
    </w:lvl>
    <w:lvl w:ilvl="7" w:tplc="A9F22C6A">
      <w:start w:val="1"/>
      <w:numFmt w:val="lowerLetter"/>
      <w:lvlText w:val="%8."/>
      <w:lvlJc w:val="left"/>
      <w:pPr>
        <w:ind w:left="5760" w:hanging="360"/>
      </w:pPr>
    </w:lvl>
    <w:lvl w:ilvl="8" w:tplc="670A863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6E28D8"/>
    <w:multiLevelType w:val="hybridMultilevel"/>
    <w:tmpl w:val="4950D19C"/>
    <w:lvl w:ilvl="0" w:tplc="EA600D20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</w:rPr>
    </w:lvl>
    <w:lvl w:ilvl="1" w:tplc="0192C0F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7DEE9118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C0422F3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D5104EA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C2BAF354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9E688D82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5376476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A4D4C30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41F21843"/>
    <w:multiLevelType w:val="hybridMultilevel"/>
    <w:tmpl w:val="D11CBECA"/>
    <w:lvl w:ilvl="0" w:tplc="C246794C">
      <w:start w:val="4"/>
      <w:numFmt w:val="lowerLetter"/>
      <w:lvlText w:val="%1)"/>
      <w:lvlJc w:val="left"/>
      <w:pPr>
        <w:ind w:left="720" w:hanging="360"/>
      </w:pPr>
    </w:lvl>
    <w:lvl w:ilvl="1" w:tplc="B37ACEEC">
      <w:start w:val="1"/>
      <w:numFmt w:val="lowerLetter"/>
      <w:lvlText w:val="%2."/>
      <w:lvlJc w:val="left"/>
      <w:pPr>
        <w:ind w:left="1440" w:hanging="360"/>
      </w:pPr>
    </w:lvl>
    <w:lvl w:ilvl="2" w:tplc="D72EB1A2">
      <w:start w:val="1"/>
      <w:numFmt w:val="lowerRoman"/>
      <w:lvlText w:val="%3."/>
      <w:lvlJc w:val="right"/>
      <w:pPr>
        <w:ind w:left="2160" w:hanging="180"/>
      </w:pPr>
    </w:lvl>
    <w:lvl w:ilvl="3" w:tplc="40A0BE5A">
      <w:start w:val="1"/>
      <w:numFmt w:val="decimal"/>
      <w:lvlText w:val="%4."/>
      <w:lvlJc w:val="left"/>
      <w:pPr>
        <w:ind w:left="2880" w:hanging="360"/>
      </w:pPr>
    </w:lvl>
    <w:lvl w:ilvl="4" w:tplc="2AD69AAA">
      <w:start w:val="1"/>
      <w:numFmt w:val="lowerLetter"/>
      <w:lvlText w:val="%5."/>
      <w:lvlJc w:val="left"/>
      <w:pPr>
        <w:ind w:left="3600" w:hanging="360"/>
      </w:pPr>
    </w:lvl>
    <w:lvl w:ilvl="5" w:tplc="F89AD2B4">
      <w:start w:val="1"/>
      <w:numFmt w:val="lowerRoman"/>
      <w:lvlText w:val="%6."/>
      <w:lvlJc w:val="right"/>
      <w:pPr>
        <w:ind w:left="4320" w:hanging="180"/>
      </w:pPr>
    </w:lvl>
    <w:lvl w:ilvl="6" w:tplc="E140DB0A">
      <w:start w:val="1"/>
      <w:numFmt w:val="decimal"/>
      <w:lvlText w:val="%7."/>
      <w:lvlJc w:val="left"/>
      <w:pPr>
        <w:ind w:left="5040" w:hanging="360"/>
      </w:pPr>
    </w:lvl>
    <w:lvl w:ilvl="7" w:tplc="AC98DEC4">
      <w:start w:val="1"/>
      <w:numFmt w:val="lowerLetter"/>
      <w:lvlText w:val="%8."/>
      <w:lvlJc w:val="left"/>
      <w:pPr>
        <w:ind w:left="5760" w:hanging="360"/>
      </w:pPr>
    </w:lvl>
    <w:lvl w:ilvl="8" w:tplc="84206314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6A2662"/>
    <w:multiLevelType w:val="hybridMultilevel"/>
    <w:tmpl w:val="615C9E68"/>
    <w:lvl w:ilvl="0" w:tplc="66B8F7D8">
      <w:start w:val="1"/>
      <w:numFmt w:val="lowerLetter"/>
      <w:lvlText w:val="%1)"/>
      <w:lvlJc w:val="left"/>
      <w:pPr>
        <w:ind w:left="720" w:hanging="360"/>
      </w:pPr>
    </w:lvl>
    <w:lvl w:ilvl="1" w:tplc="C9A68AAA">
      <w:start w:val="1"/>
      <w:numFmt w:val="lowerLetter"/>
      <w:lvlText w:val="%2."/>
      <w:lvlJc w:val="left"/>
      <w:pPr>
        <w:ind w:left="1440" w:hanging="360"/>
      </w:pPr>
    </w:lvl>
    <w:lvl w:ilvl="2" w:tplc="24E242BC">
      <w:start w:val="1"/>
      <w:numFmt w:val="lowerRoman"/>
      <w:lvlText w:val="%3."/>
      <w:lvlJc w:val="right"/>
      <w:pPr>
        <w:ind w:left="2160" w:hanging="180"/>
      </w:pPr>
    </w:lvl>
    <w:lvl w:ilvl="3" w:tplc="A840093E">
      <w:start w:val="1"/>
      <w:numFmt w:val="decimal"/>
      <w:lvlText w:val="%4."/>
      <w:lvlJc w:val="left"/>
      <w:pPr>
        <w:ind w:left="2880" w:hanging="360"/>
      </w:pPr>
    </w:lvl>
    <w:lvl w:ilvl="4" w:tplc="F61AE9A8">
      <w:start w:val="1"/>
      <w:numFmt w:val="lowerLetter"/>
      <w:lvlText w:val="%5."/>
      <w:lvlJc w:val="left"/>
      <w:pPr>
        <w:ind w:left="3600" w:hanging="360"/>
      </w:pPr>
    </w:lvl>
    <w:lvl w:ilvl="5" w:tplc="4E520F8A">
      <w:start w:val="1"/>
      <w:numFmt w:val="lowerRoman"/>
      <w:lvlText w:val="%6."/>
      <w:lvlJc w:val="right"/>
      <w:pPr>
        <w:ind w:left="4320" w:hanging="180"/>
      </w:pPr>
    </w:lvl>
    <w:lvl w:ilvl="6" w:tplc="68725532">
      <w:start w:val="1"/>
      <w:numFmt w:val="decimal"/>
      <w:lvlText w:val="%7."/>
      <w:lvlJc w:val="left"/>
      <w:pPr>
        <w:ind w:left="5040" w:hanging="360"/>
      </w:pPr>
    </w:lvl>
    <w:lvl w:ilvl="7" w:tplc="ECEA8568">
      <w:start w:val="1"/>
      <w:numFmt w:val="lowerLetter"/>
      <w:lvlText w:val="%8."/>
      <w:lvlJc w:val="left"/>
      <w:pPr>
        <w:ind w:left="5760" w:hanging="360"/>
      </w:pPr>
    </w:lvl>
    <w:lvl w:ilvl="8" w:tplc="5F42FAAC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3A5492"/>
    <w:multiLevelType w:val="hybridMultilevel"/>
    <w:tmpl w:val="5D420154"/>
    <w:lvl w:ilvl="0" w:tplc="40905A68">
      <w:start w:val="1"/>
      <w:numFmt w:val="bullet"/>
      <w:lvlText w:val="−"/>
      <w:lvlJc w:val="left"/>
      <w:pPr>
        <w:ind w:left="454" w:hanging="94"/>
      </w:pPr>
      <w:rPr>
        <w:rFonts w:ascii="Times New Roman" w:hAnsi="Times New Roman" w:cs="Times New Roman"/>
      </w:rPr>
    </w:lvl>
    <w:lvl w:ilvl="1" w:tplc="D92E33E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A3EAC07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F6001D2C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7DE6524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B2747956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735A9FE4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8C726F2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BF1887E4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43455DA4"/>
    <w:multiLevelType w:val="hybridMultilevel"/>
    <w:tmpl w:val="6CE8858A"/>
    <w:lvl w:ilvl="0" w:tplc="A09859C8">
      <w:start w:val="1"/>
      <w:numFmt w:val="lowerRoman"/>
      <w:lvlText w:val="%1)"/>
      <w:lvlJc w:val="left"/>
      <w:pPr>
        <w:ind w:left="1080" w:hanging="720"/>
      </w:pPr>
    </w:lvl>
    <w:lvl w:ilvl="1" w:tplc="DA103312">
      <w:start w:val="1"/>
      <w:numFmt w:val="lowerLetter"/>
      <w:lvlText w:val="%2."/>
      <w:lvlJc w:val="left"/>
      <w:pPr>
        <w:ind w:left="1440" w:hanging="360"/>
      </w:pPr>
    </w:lvl>
    <w:lvl w:ilvl="2" w:tplc="974CE0C0">
      <w:start w:val="1"/>
      <w:numFmt w:val="lowerRoman"/>
      <w:lvlText w:val="%3."/>
      <w:lvlJc w:val="right"/>
      <w:pPr>
        <w:ind w:left="2160" w:hanging="180"/>
      </w:pPr>
    </w:lvl>
    <w:lvl w:ilvl="3" w:tplc="AAE209A8">
      <w:start w:val="1"/>
      <w:numFmt w:val="decimal"/>
      <w:lvlText w:val="%4."/>
      <w:lvlJc w:val="left"/>
      <w:pPr>
        <w:ind w:left="2880" w:hanging="360"/>
      </w:pPr>
    </w:lvl>
    <w:lvl w:ilvl="4" w:tplc="F7AE844A">
      <w:start w:val="1"/>
      <w:numFmt w:val="lowerLetter"/>
      <w:lvlText w:val="%5."/>
      <w:lvlJc w:val="left"/>
      <w:pPr>
        <w:ind w:left="3600" w:hanging="360"/>
      </w:pPr>
    </w:lvl>
    <w:lvl w:ilvl="5" w:tplc="693A6696">
      <w:start w:val="1"/>
      <w:numFmt w:val="lowerRoman"/>
      <w:lvlText w:val="%6."/>
      <w:lvlJc w:val="right"/>
      <w:pPr>
        <w:ind w:left="4320" w:hanging="180"/>
      </w:pPr>
    </w:lvl>
    <w:lvl w:ilvl="6" w:tplc="E3302904">
      <w:start w:val="1"/>
      <w:numFmt w:val="decimal"/>
      <w:lvlText w:val="%7."/>
      <w:lvlJc w:val="left"/>
      <w:pPr>
        <w:ind w:left="5040" w:hanging="360"/>
      </w:pPr>
    </w:lvl>
    <w:lvl w:ilvl="7" w:tplc="E486917E">
      <w:start w:val="1"/>
      <w:numFmt w:val="lowerLetter"/>
      <w:lvlText w:val="%8."/>
      <w:lvlJc w:val="left"/>
      <w:pPr>
        <w:ind w:left="5760" w:hanging="360"/>
      </w:pPr>
    </w:lvl>
    <w:lvl w:ilvl="8" w:tplc="31E47A66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22177E"/>
    <w:multiLevelType w:val="hybridMultilevel"/>
    <w:tmpl w:val="E2683E56"/>
    <w:lvl w:ilvl="0" w:tplc="FBE4F498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FDF8CB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FFF4F9FC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C4D01BC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1172B20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A192C504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A104B30C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429A7D3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0BD0A1D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49BF659E"/>
    <w:multiLevelType w:val="hybridMultilevel"/>
    <w:tmpl w:val="5B2887DA"/>
    <w:lvl w:ilvl="0" w:tplc="295652A0">
      <w:start w:val="1"/>
      <w:numFmt w:val="bullet"/>
      <w:lvlText w:val="−"/>
      <w:lvlJc w:val="left"/>
      <w:pPr>
        <w:ind w:left="567" w:hanging="567"/>
      </w:pPr>
      <w:rPr>
        <w:rFonts w:ascii="Times New Roman" w:hAnsi="Times New Roman" w:cs="Times New Roman"/>
      </w:rPr>
    </w:lvl>
    <w:lvl w:ilvl="1" w:tplc="182E17F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187CBCF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D876ABA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A6D23AC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8F30B558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847ADD48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B92E8DA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CB28462E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" w15:restartNumberingAfterBreak="0">
    <w:nsid w:val="4D532FCC"/>
    <w:multiLevelType w:val="hybridMultilevel"/>
    <w:tmpl w:val="B3765D7A"/>
    <w:lvl w:ilvl="0" w:tplc="8FD8CA84">
      <w:start w:val="1"/>
      <w:numFmt w:val="lowerLetter"/>
      <w:lvlText w:val="%1)"/>
      <w:lvlJc w:val="left"/>
      <w:pPr>
        <w:ind w:left="1116" w:hanging="360"/>
      </w:pPr>
    </w:lvl>
    <w:lvl w:ilvl="1" w:tplc="B6C2C534">
      <w:start w:val="1"/>
      <w:numFmt w:val="lowerLetter"/>
      <w:lvlText w:val="%2."/>
      <w:lvlJc w:val="left"/>
      <w:pPr>
        <w:ind w:left="1836" w:hanging="360"/>
      </w:pPr>
    </w:lvl>
    <w:lvl w:ilvl="2" w:tplc="E94CC662">
      <w:start w:val="1"/>
      <w:numFmt w:val="lowerRoman"/>
      <w:lvlText w:val="%3."/>
      <w:lvlJc w:val="right"/>
      <w:pPr>
        <w:ind w:left="2556" w:hanging="180"/>
      </w:pPr>
    </w:lvl>
    <w:lvl w:ilvl="3" w:tplc="2544EC6E">
      <w:start w:val="1"/>
      <w:numFmt w:val="decimal"/>
      <w:lvlText w:val="%4."/>
      <w:lvlJc w:val="left"/>
      <w:pPr>
        <w:ind w:left="3276" w:hanging="360"/>
      </w:pPr>
    </w:lvl>
    <w:lvl w:ilvl="4" w:tplc="F4E6CAA0">
      <w:start w:val="1"/>
      <w:numFmt w:val="lowerLetter"/>
      <w:lvlText w:val="%5."/>
      <w:lvlJc w:val="left"/>
      <w:pPr>
        <w:ind w:left="3996" w:hanging="360"/>
      </w:pPr>
    </w:lvl>
    <w:lvl w:ilvl="5" w:tplc="13C6F9EC">
      <w:start w:val="1"/>
      <w:numFmt w:val="lowerRoman"/>
      <w:lvlText w:val="%6."/>
      <w:lvlJc w:val="right"/>
      <w:pPr>
        <w:ind w:left="4716" w:hanging="180"/>
      </w:pPr>
    </w:lvl>
    <w:lvl w:ilvl="6" w:tplc="939644B2">
      <w:start w:val="1"/>
      <w:numFmt w:val="decimal"/>
      <w:lvlText w:val="%7."/>
      <w:lvlJc w:val="left"/>
      <w:pPr>
        <w:ind w:left="5436" w:hanging="360"/>
      </w:pPr>
    </w:lvl>
    <w:lvl w:ilvl="7" w:tplc="B71C66C8">
      <w:start w:val="1"/>
      <w:numFmt w:val="lowerLetter"/>
      <w:lvlText w:val="%8."/>
      <w:lvlJc w:val="left"/>
      <w:pPr>
        <w:ind w:left="6156" w:hanging="360"/>
      </w:pPr>
    </w:lvl>
    <w:lvl w:ilvl="8" w:tplc="6F4E635E">
      <w:start w:val="1"/>
      <w:numFmt w:val="lowerRoman"/>
      <w:lvlText w:val="%9."/>
      <w:lvlJc w:val="right"/>
      <w:pPr>
        <w:ind w:left="6876" w:hanging="180"/>
      </w:pPr>
    </w:lvl>
  </w:abstractNum>
  <w:abstractNum w:abstractNumId="24" w15:restartNumberingAfterBreak="0">
    <w:nsid w:val="4E8E75EA"/>
    <w:multiLevelType w:val="hybridMultilevel"/>
    <w:tmpl w:val="0B7251F8"/>
    <w:lvl w:ilvl="0" w:tplc="F1CA63C8">
      <w:start w:val="1"/>
      <w:numFmt w:val="decimal"/>
      <w:lvlText w:val="%1)"/>
      <w:lvlJc w:val="left"/>
      <w:pPr>
        <w:ind w:left="720" w:hanging="360"/>
      </w:pPr>
    </w:lvl>
    <w:lvl w:ilvl="1" w:tplc="55787714">
      <w:start w:val="1"/>
      <w:numFmt w:val="lowerLetter"/>
      <w:lvlText w:val="%2."/>
      <w:lvlJc w:val="left"/>
      <w:pPr>
        <w:ind w:left="1440" w:hanging="360"/>
      </w:pPr>
    </w:lvl>
    <w:lvl w:ilvl="2" w:tplc="B956C3E8">
      <w:start w:val="1"/>
      <w:numFmt w:val="lowerRoman"/>
      <w:lvlText w:val="%3."/>
      <w:lvlJc w:val="right"/>
      <w:pPr>
        <w:ind w:left="2160" w:hanging="180"/>
      </w:pPr>
    </w:lvl>
    <w:lvl w:ilvl="3" w:tplc="2B4A0D92">
      <w:start w:val="1"/>
      <w:numFmt w:val="decimal"/>
      <w:lvlText w:val="%4."/>
      <w:lvlJc w:val="left"/>
      <w:pPr>
        <w:ind w:left="2880" w:hanging="360"/>
      </w:pPr>
    </w:lvl>
    <w:lvl w:ilvl="4" w:tplc="11984DBA">
      <w:start w:val="1"/>
      <w:numFmt w:val="lowerLetter"/>
      <w:lvlText w:val="%5."/>
      <w:lvlJc w:val="left"/>
      <w:pPr>
        <w:ind w:left="3600" w:hanging="360"/>
      </w:pPr>
    </w:lvl>
    <w:lvl w:ilvl="5" w:tplc="55D4232E">
      <w:start w:val="1"/>
      <w:numFmt w:val="lowerRoman"/>
      <w:lvlText w:val="%6."/>
      <w:lvlJc w:val="right"/>
      <w:pPr>
        <w:ind w:left="4320" w:hanging="180"/>
      </w:pPr>
    </w:lvl>
    <w:lvl w:ilvl="6" w:tplc="16C6F5BE">
      <w:start w:val="1"/>
      <w:numFmt w:val="decimal"/>
      <w:lvlText w:val="%7."/>
      <w:lvlJc w:val="left"/>
      <w:pPr>
        <w:ind w:left="5040" w:hanging="360"/>
      </w:pPr>
    </w:lvl>
    <w:lvl w:ilvl="7" w:tplc="376EDF28">
      <w:start w:val="1"/>
      <w:numFmt w:val="lowerLetter"/>
      <w:lvlText w:val="%8."/>
      <w:lvlJc w:val="left"/>
      <w:pPr>
        <w:ind w:left="5760" w:hanging="360"/>
      </w:pPr>
    </w:lvl>
    <w:lvl w:ilvl="8" w:tplc="BBD674BE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4F48ED"/>
    <w:multiLevelType w:val="hybridMultilevel"/>
    <w:tmpl w:val="CC324C5C"/>
    <w:lvl w:ilvl="0" w:tplc="D5DA9F96">
      <w:start w:val="1"/>
      <w:numFmt w:val="bullet"/>
      <w:lvlText w:val="−"/>
      <w:lvlJc w:val="left"/>
      <w:pPr>
        <w:ind w:left="567" w:hanging="283"/>
      </w:pPr>
      <w:rPr>
        <w:rFonts w:ascii="Times New Roman" w:hAnsi="Times New Roman" w:cs="Times New Roman"/>
      </w:rPr>
    </w:lvl>
    <w:lvl w:ilvl="1" w:tplc="BF048D2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D294023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D826E34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89E49B0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0330C98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99803A3E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C6309DD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30A6A0B0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" w15:restartNumberingAfterBreak="0">
    <w:nsid w:val="50F50D2E"/>
    <w:multiLevelType w:val="hybridMultilevel"/>
    <w:tmpl w:val="A5124754"/>
    <w:lvl w:ilvl="0" w:tplc="C9BA7B6E">
      <w:start w:val="1"/>
      <w:numFmt w:val="lowerLetter"/>
      <w:lvlText w:val="%1)"/>
      <w:lvlJc w:val="left"/>
      <w:pPr>
        <w:ind w:left="720" w:hanging="360"/>
      </w:pPr>
    </w:lvl>
    <w:lvl w:ilvl="1" w:tplc="C30AFC7C">
      <w:start w:val="1"/>
      <w:numFmt w:val="lowerLetter"/>
      <w:lvlText w:val="%2."/>
      <w:lvlJc w:val="left"/>
      <w:pPr>
        <w:ind w:left="1440" w:hanging="360"/>
      </w:pPr>
    </w:lvl>
    <w:lvl w:ilvl="2" w:tplc="CB7E5246">
      <w:start w:val="1"/>
      <w:numFmt w:val="lowerRoman"/>
      <w:lvlText w:val="%3."/>
      <w:lvlJc w:val="right"/>
      <w:pPr>
        <w:ind w:left="2160" w:hanging="180"/>
      </w:pPr>
    </w:lvl>
    <w:lvl w:ilvl="3" w:tplc="D8CA63C8">
      <w:start w:val="1"/>
      <w:numFmt w:val="decimal"/>
      <w:lvlText w:val="%4."/>
      <w:lvlJc w:val="left"/>
      <w:pPr>
        <w:ind w:left="2880" w:hanging="360"/>
      </w:pPr>
    </w:lvl>
    <w:lvl w:ilvl="4" w:tplc="8E1E75DE">
      <w:start w:val="1"/>
      <w:numFmt w:val="lowerLetter"/>
      <w:lvlText w:val="%5."/>
      <w:lvlJc w:val="left"/>
      <w:pPr>
        <w:ind w:left="3600" w:hanging="360"/>
      </w:pPr>
    </w:lvl>
    <w:lvl w:ilvl="5" w:tplc="4C888A86">
      <w:start w:val="1"/>
      <w:numFmt w:val="lowerRoman"/>
      <w:lvlText w:val="%6."/>
      <w:lvlJc w:val="right"/>
      <w:pPr>
        <w:ind w:left="4320" w:hanging="180"/>
      </w:pPr>
    </w:lvl>
    <w:lvl w:ilvl="6" w:tplc="AF0AC45A">
      <w:start w:val="1"/>
      <w:numFmt w:val="decimal"/>
      <w:lvlText w:val="%7."/>
      <w:lvlJc w:val="left"/>
      <w:pPr>
        <w:ind w:left="5040" w:hanging="360"/>
      </w:pPr>
    </w:lvl>
    <w:lvl w:ilvl="7" w:tplc="5366FC24">
      <w:start w:val="1"/>
      <w:numFmt w:val="lowerLetter"/>
      <w:lvlText w:val="%8."/>
      <w:lvlJc w:val="left"/>
      <w:pPr>
        <w:ind w:left="5760" w:hanging="360"/>
      </w:pPr>
    </w:lvl>
    <w:lvl w:ilvl="8" w:tplc="7CECC68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BF30A5"/>
    <w:multiLevelType w:val="hybridMultilevel"/>
    <w:tmpl w:val="C2C8FEC2"/>
    <w:lvl w:ilvl="0" w:tplc="10667A32">
      <w:start w:val="1"/>
      <w:numFmt w:val="lowerLetter"/>
      <w:lvlText w:val="%1)"/>
      <w:lvlJc w:val="left"/>
      <w:pPr>
        <w:ind w:left="720" w:hanging="360"/>
      </w:pPr>
    </w:lvl>
    <w:lvl w:ilvl="1" w:tplc="2EFCD14C">
      <w:start w:val="1"/>
      <w:numFmt w:val="lowerLetter"/>
      <w:lvlText w:val="%2."/>
      <w:lvlJc w:val="left"/>
      <w:pPr>
        <w:ind w:left="1440" w:hanging="360"/>
      </w:pPr>
    </w:lvl>
    <w:lvl w:ilvl="2" w:tplc="C7662D90">
      <w:start w:val="1"/>
      <w:numFmt w:val="lowerRoman"/>
      <w:lvlText w:val="%3."/>
      <w:lvlJc w:val="right"/>
      <w:pPr>
        <w:ind w:left="2160" w:hanging="180"/>
      </w:pPr>
    </w:lvl>
    <w:lvl w:ilvl="3" w:tplc="5DC0EA24">
      <w:start w:val="1"/>
      <w:numFmt w:val="decimal"/>
      <w:lvlText w:val="%4."/>
      <w:lvlJc w:val="left"/>
      <w:pPr>
        <w:ind w:left="2880" w:hanging="360"/>
      </w:pPr>
    </w:lvl>
    <w:lvl w:ilvl="4" w:tplc="F4C81CE8">
      <w:start w:val="1"/>
      <w:numFmt w:val="lowerLetter"/>
      <w:lvlText w:val="%5."/>
      <w:lvlJc w:val="left"/>
      <w:pPr>
        <w:ind w:left="3600" w:hanging="360"/>
      </w:pPr>
    </w:lvl>
    <w:lvl w:ilvl="5" w:tplc="4B960ACE">
      <w:start w:val="1"/>
      <w:numFmt w:val="lowerRoman"/>
      <w:lvlText w:val="%6."/>
      <w:lvlJc w:val="right"/>
      <w:pPr>
        <w:ind w:left="4320" w:hanging="180"/>
      </w:pPr>
    </w:lvl>
    <w:lvl w:ilvl="6" w:tplc="CECAC91E">
      <w:start w:val="1"/>
      <w:numFmt w:val="decimal"/>
      <w:lvlText w:val="%7."/>
      <w:lvlJc w:val="left"/>
      <w:pPr>
        <w:ind w:left="5040" w:hanging="360"/>
      </w:pPr>
    </w:lvl>
    <w:lvl w:ilvl="7" w:tplc="3D0661FA">
      <w:start w:val="1"/>
      <w:numFmt w:val="lowerLetter"/>
      <w:lvlText w:val="%8."/>
      <w:lvlJc w:val="left"/>
      <w:pPr>
        <w:ind w:left="5760" w:hanging="360"/>
      </w:pPr>
    </w:lvl>
    <w:lvl w:ilvl="8" w:tplc="4DA4E26C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775F38"/>
    <w:multiLevelType w:val="hybridMultilevel"/>
    <w:tmpl w:val="638C69B6"/>
    <w:lvl w:ilvl="0" w:tplc="D3F64050">
      <w:start w:val="1"/>
      <w:numFmt w:val="bullet"/>
      <w:lvlText w:val="−"/>
      <w:lvlJc w:val="left"/>
      <w:pPr>
        <w:ind w:left="454" w:hanging="397"/>
      </w:pPr>
      <w:rPr>
        <w:rFonts w:ascii="Times New Roman" w:hAnsi="Times New Roman" w:cs="Times New Roman"/>
      </w:rPr>
    </w:lvl>
    <w:lvl w:ilvl="1" w:tplc="CA6ABF8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E8FEDD18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5CC0891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E604C88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A99AE1F6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5986CD4A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0F22119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25CAFC30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67BB443B"/>
    <w:multiLevelType w:val="hybridMultilevel"/>
    <w:tmpl w:val="8864CDCA"/>
    <w:lvl w:ilvl="0" w:tplc="4DA2A8E6">
      <w:start w:val="1"/>
      <w:numFmt w:val="lowerLetter"/>
      <w:lvlText w:val="%1)"/>
      <w:lvlJc w:val="left"/>
      <w:pPr>
        <w:ind w:left="720" w:hanging="360"/>
      </w:pPr>
    </w:lvl>
    <w:lvl w:ilvl="1" w:tplc="2970FA40">
      <w:start w:val="1"/>
      <w:numFmt w:val="lowerLetter"/>
      <w:lvlText w:val="%2."/>
      <w:lvlJc w:val="left"/>
      <w:pPr>
        <w:ind w:left="1440" w:hanging="360"/>
      </w:pPr>
    </w:lvl>
    <w:lvl w:ilvl="2" w:tplc="EAAE92CA">
      <w:start w:val="1"/>
      <w:numFmt w:val="lowerRoman"/>
      <w:lvlText w:val="%3."/>
      <w:lvlJc w:val="right"/>
      <w:pPr>
        <w:ind w:left="2160" w:hanging="180"/>
      </w:pPr>
    </w:lvl>
    <w:lvl w:ilvl="3" w:tplc="C564138C">
      <w:start w:val="1"/>
      <w:numFmt w:val="decimal"/>
      <w:lvlText w:val="%4."/>
      <w:lvlJc w:val="left"/>
      <w:pPr>
        <w:ind w:left="2880" w:hanging="360"/>
      </w:pPr>
    </w:lvl>
    <w:lvl w:ilvl="4" w:tplc="4B461902">
      <w:start w:val="1"/>
      <w:numFmt w:val="lowerLetter"/>
      <w:lvlText w:val="%5."/>
      <w:lvlJc w:val="left"/>
      <w:pPr>
        <w:ind w:left="3600" w:hanging="360"/>
      </w:pPr>
    </w:lvl>
    <w:lvl w:ilvl="5" w:tplc="CA768604">
      <w:start w:val="1"/>
      <w:numFmt w:val="lowerRoman"/>
      <w:lvlText w:val="%6."/>
      <w:lvlJc w:val="right"/>
      <w:pPr>
        <w:ind w:left="4320" w:hanging="180"/>
      </w:pPr>
    </w:lvl>
    <w:lvl w:ilvl="6" w:tplc="CBB6BD6E">
      <w:start w:val="1"/>
      <w:numFmt w:val="decimal"/>
      <w:lvlText w:val="%7."/>
      <w:lvlJc w:val="left"/>
      <w:pPr>
        <w:ind w:left="5040" w:hanging="360"/>
      </w:pPr>
    </w:lvl>
    <w:lvl w:ilvl="7" w:tplc="D4008EBE">
      <w:start w:val="1"/>
      <w:numFmt w:val="lowerLetter"/>
      <w:lvlText w:val="%8."/>
      <w:lvlJc w:val="left"/>
      <w:pPr>
        <w:ind w:left="5760" w:hanging="360"/>
      </w:pPr>
    </w:lvl>
    <w:lvl w:ilvl="8" w:tplc="82987E0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90C491F"/>
    <w:multiLevelType w:val="hybridMultilevel"/>
    <w:tmpl w:val="ECB0A764"/>
    <w:lvl w:ilvl="0" w:tplc="3D4AB5DA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</w:rPr>
    </w:lvl>
    <w:lvl w:ilvl="1" w:tplc="FF642C4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8544F33A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9A648E8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2CAE765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37D2F94E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BF3869C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380802F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4BF2D98A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6F2D5585"/>
    <w:multiLevelType w:val="hybridMultilevel"/>
    <w:tmpl w:val="0B96EEFE"/>
    <w:lvl w:ilvl="0" w:tplc="2D6AAA9A">
      <w:start w:val="1"/>
      <w:numFmt w:val="lowerRoman"/>
      <w:lvlText w:val="%1)"/>
      <w:lvlJc w:val="left"/>
      <w:pPr>
        <w:ind w:left="1080" w:hanging="720"/>
      </w:pPr>
    </w:lvl>
    <w:lvl w:ilvl="1" w:tplc="64A22FA2">
      <w:start w:val="1"/>
      <w:numFmt w:val="lowerLetter"/>
      <w:lvlText w:val="%2."/>
      <w:lvlJc w:val="left"/>
      <w:pPr>
        <w:ind w:left="1440" w:hanging="360"/>
      </w:pPr>
    </w:lvl>
    <w:lvl w:ilvl="2" w:tplc="CD18B33A">
      <w:start w:val="1"/>
      <w:numFmt w:val="lowerRoman"/>
      <w:lvlText w:val="%3."/>
      <w:lvlJc w:val="right"/>
      <w:pPr>
        <w:ind w:left="2160" w:hanging="180"/>
      </w:pPr>
    </w:lvl>
    <w:lvl w:ilvl="3" w:tplc="6F3A850C">
      <w:start w:val="1"/>
      <w:numFmt w:val="decimal"/>
      <w:lvlText w:val="%4."/>
      <w:lvlJc w:val="left"/>
      <w:pPr>
        <w:ind w:left="2880" w:hanging="360"/>
      </w:pPr>
    </w:lvl>
    <w:lvl w:ilvl="4" w:tplc="A6D6D312">
      <w:start w:val="1"/>
      <w:numFmt w:val="lowerLetter"/>
      <w:lvlText w:val="%5."/>
      <w:lvlJc w:val="left"/>
      <w:pPr>
        <w:ind w:left="3600" w:hanging="360"/>
      </w:pPr>
    </w:lvl>
    <w:lvl w:ilvl="5" w:tplc="DF4E31F8">
      <w:start w:val="1"/>
      <w:numFmt w:val="lowerRoman"/>
      <w:lvlText w:val="%6."/>
      <w:lvlJc w:val="right"/>
      <w:pPr>
        <w:ind w:left="4320" w:hanging="180"/>
      </w:pPr>
    </w:lvl>
    <w:lvl w:ilvl="6" w:tplc="4A805EA4">
      <w:start w:val="1"/>
      <w:numFmt w:val="decimal"/>
      <w:lvlText w:val="%7."/>
      <w:lvlJc w:val="left"/>
      <w:pPr>
        <w:ind w:left="5040" w:hanging="360"/>
      </w:pPr>
    </w:lvl>
    <w:lvl w:ilvl="7" w:tplc="31EEEF86">
      <w:start w:val="1"/>
      <w:numFmt w:val="lowerLetter"/>
      <w:lvlText w:val="%8."/>
      <w:lvlJc w:val="left"/>
      <w:pPr>
        <w:ind w:left="5760" w:hanging="360"/>
      </w:pPr>
    </w:lvl>
    <w:lvl w:ilvl="8" w:tplc="8C260AFE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3F3595"/>
    <w:multiLevelType w:val="hybridMultilevel"/>
    <w:tmpl w:val="83003E7A"/>
    <w:lvl w:ilvl="0" w:tplc="2AB81CC4">
      <w:start w:val="1"/>
      <w:numFmt w:val="decimal"/>
      <w:lvlText w:val="%1."/>
      <w:lvlJc w:val="left"/>
      <w:pPr>
        <w:ind w:left="720" w:hanging="360"/>
      </w:pPr>
    </w:lvl>
    <w:lvl w:ilvl="1" w:tplc="F1DAD9BA">
      <w:start w:val="1"/>
      <w:numFmt w:val="lowerLetter"/>
      <w:lvlText w:val="%2."/>
      <w:lvlJc w:val="left"/>
      <w:pPr>
        <w:ind w:left="1440" w:hanging="360"/>
      </w:pPr>
    </w:lvl>
    <w:lvl w:ilvl="2" w:tplc="2CBED86C">
      <w:start w:val="1"/>
      <w:numFmt w:val="lowerRoman"/>
      <w:lvlText w:val="%3."/>
      <w:lvlJc w:val="right"/>
      <w:pPr>
        <w:ind w:left="2160" w:hanging="180"/>
      </w:pPr>
    </w:lvl>
    <w:lvl w:ilvl="3" w:tplc="4508C398">
      <w:start w:val="1"/>
      <w:numFmt w:val="decimal"/>
      <w:lvlText w:val="%4."/>
      <w:lvlJc w:val="left"/>
      <w:pPr>
        <w:ind w:left="2880" w:hanging="360"/>
      </w:pPr>
    </w:lvl>
    <w:lvl w:ilvl="4" w:tplc="4358E0C4">
      <w:start w:val="1"/>
      <w:numFmt w:val="lowerLetter"/>
      <w:lvlText w:val="%5."/>
      <w:lvlJc w:val="left"/>
      <w:pPr>
        <w:ind w:left="3600" w:hanging="360"/>
      </w:pPr>
    </w:lvl>
    <w:lvl w:ilvl="5" w:tplc="8092C990">
      <w:start w:val="1"/>
      <w:numFmt w:val="lowerRoman"/>
      <w:lvlText w:val="%6."/>
      <w:lvlJc w:val="right"/>
      <w:pPr>
        <w:ind w:left="4320" w:hanging="180"/>
      </w:pPr>
    </w:lvl>
    <w:lvl w:ilvl="6" w:tplc="56823C0C">
      <w:start w:val="1"/>
      <w:numFmt w:val="decimal"/>
      <w:lvlText w:val="%7."/>
      <w:lvlJc w:val="left"/>
      <w:pPr>
        <w:ind w:left="5040" w:hanging="360"/>
      </w:pPr>
    </w:lvl>
    <w:lvl w:ilvl="7" w:tplc="FC90A718">
      <w:start w:val="1"/>
      <w:numFmt w:val="lowerLetter"/>
      <w:lvlText w:val="%8."/>
      <w:lvlJc w:val="left"/>
      <w:pPr>
        <w:ind w:left="5760" w:hanging="360"/>
      </w:pPr>
    </w:lvl>
    <w:lvl w:ilvl="8" w:tplc="CC402ECA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8"/>
  </w:num>
  <w:num w:numId="4">
    <w:abstractNumId w:val="3"/>
  </w:num>
  <w:num w:numId="5">
    <w:abstractNumId w:val="30"/>
  </w:num>
  <w:num w:numId="6">
    <w:abstractNumId w:val="25"/>
  </w:num>
  <w:num w:numId="7">
    <w:abstractNumId w:val="6"/>
  </w:num>
  <w:num w:numId="8">
    <w:abstractNumId w:val="2"/>
  </w:num>
  <w:num w:numId="9">
    <w:abstractNumId w:val="12"/>
  </w:num>
  <w:num w:numId="10">
    <w:abstractNumId w:val="22"/>
  </w:num>
  <w:num w:numId="11">
    <w:abstractNumId w:val="19"/>
  </w:num>
  <w:num w:numId="12">
    <w:abstractNumId w:val="28"/>
  </w:num>
  <w:num w:numId="13">
    <w:abstractNumId w:val="21"/>
  </w:num>
  <w:num w:numId="14">
    <w:abstractNumId w:val="18"/>
  </w:num>
  <w:num w:numId="15">
    <w:abstractNumId w:val="31"/>
  </w:num>
  <w:num w:numId="16">
    <w:abstractNumId w:val="20"/>
  </w:num>
  <w:num w:numId="17">
    <w:abstractNumId w:val="32"/>
  </w:num>
  <w:num w:numId="18">
    <w:abstractNumId w:val="9"/>
  </w:num>
  <w:num w:numId="19">
    <w:abstractNumId w:val="11"/>
  </w:num>
  <w:num w:numId="20">
    <w:abstractNumId w:val="1"/>
  </w:num>
  <w:num w:numId="21">
    <w:abstractNumId w:val="29"/>
  </w:num>
  <w:num w:numId="22">
    <w:abstractNumId w:val="27"/>
  </w:num>
  <w:num w:numId="23">
    <w:abstractNumId w:val="17"/>
  </w:num>
  <w:num w:numId="24">
    <w:abstractNumId w:val="26"/>
  </w:num>
  <w:num w:numId="25">
    <w:abstractNumId w:val="15"/>
  </w:num>
  <w:num w:numId="26">
    <w:abstractNumId w:val="5"/>
  </w:num>
  <w:num w:numId="27">
    <w:abstractNumId w:val="24"/>
  </w:num>
  <w:num w:numId="28">
    <w:abstractNumId w:val="13"/>
  </w:num>
  <w:num w:numId="29">
    <w:abstractNumId w:val="23"/>
  </w:num>
  <w:num w:numId="30">
    <w:abstractNumId w:val="0"/>
  </w:num>
  <w:num w:numId="31">
    <w:abstractNumId w:val="4"/>
  </w:num>
  <w:num w:numId="32">
    <w:abstractNumId w:val="7"/>
  </w:num>
  <w:num w:numId="3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3FBC"/>
    <w:rsid w:val="0000421F"/>
    <w:rsid w:val="00004693"/>
    <w:rsid w:val="00004F35"/>
    <w:rsid w:val="0000667C"/>
    <w:rsid w:val="00012DBD"/>
    <w:rsid w:val="000130F8"/>
    <w:rsid w:val="00013B38"/>
    <w:rsid w:val="00014352"/>
    <w:rsid w:val="0001615F"/>
    <w:rsid w:val="00016E12"/>
    <w:rsid w:val="00020F43"/>
    <w:rsid w:val="00023596"/>
    <w:rsid w:val="00023FA5"/>
    <w:rsid w:val="00025683"/>
    <w:rsid w:val="000263C5"/>
    <w:rsid w:val="000270FE"/>
    <w:rsid w:val="000343B7"/>
    <w:rsid w:val="0003634B"/>
    <w:rsid w:val="00036E64"/>
    <w:rsid w:val="000431B3"/>
    <w:rsid w:val="00043CDC"/>
    <w:rsid w:val="00044F60"/>
    <w:rsid w:val="00045518"/>
    <w:rsid w:val="0004574C"/>
    <w:rsid w:val="00047292"/>
    <w:rsid w:val="000500D2"/>
    <w:rsid w:val="000502D2"/>
    <w:rsid w:val="00051269"/>
    <w:rsid w:val="00052F8B"/>
    <w:rsid w:val="00054F29"/>
    <w:rsid w:val="00056D07"/>
    <w:rsid w:val="0006143E"/>
    <w:rsid w:val="00061B5A"/>
    <w:rsid w:val="00061CE4"/>
    <w:rsid w:val="00070726"/>
    <w:rsid w:val="00070A80"/>
    <w:rsid w:val="0007172F"/>
    <w:rsid w:val="00072EF9"/>
    <w:rsid w:val="00074189"/>
    <w:rsid w:val="00074E75"/>
    <w:rsid w:val="00075AEB"/>
    <w:rsid w:val="00075C11"/>
    <w:rsid w:val="00082CD0"/>
    <w:rsid w:val="00084610"/>
    <w:rsid w:val="00084909"/>
    <w:rsid w:val="00085793"/>
    <w:rsid w:val="000863FC"/>
    <w:rsid w:val="00086F43"/>
    <w:rsid w:val="00087FE2"/>
    <w:rsid w:val="0009048F"/>
    <w:rsid w:val="000923BC"/>
    <w:rsid w:val="00092BAA"/>
    <w:rsid w:val="00093314"/>
    <w:rsid w:val="00094870"/>
    <w:rsid w:val="00096222"/>
    <w:rsid w:val="0009791A"/>
    <w:rsid w:val="000A063A"/>
    <w:rsid w:val="000A1B80"/>
    <w:rsid w:val="000A55A3"/>
    <w:rsid w:val="000A5681"/>
    <w:rsid w:val="000A56A1"/>
    <w:rsid w:val="000A5993"/>
    <w:rsid w:val="000A5CA3"/>
    <w:rsid w:val="000A758F"/>
    <w:rsid w:val="000A7F45"/>
    <w:rsid w:val="000B086A"/>
    <w:rsid w:val="000B1343"/>
    <w:rsid w:val="000B1782"/>
    <w:rsid w:val="000B1A11"/>
    <w:rsid w:val="000B227D"/>
    <w:rsid w:val="000B34CA"/>
    <w:rsid w:val="000B477C"/>
    <w:rsid w:val="000B7B40"/>
    <w:rsid w:val="000C0153"/>
    <w:rsid w:val="000C0404"/>
    <w:rsid w:val="000C14BD"/>
    <w:rsid w:val="000C1519"/>
    <w:rsid w:val="000C278D"/>
    <w:rsid w:val="000C38FE"/>
    <w:rsid w:val="000C63F4"/>
    <w:rsid w:val="000C7B22"/>
    <w:rsid w:val="000C7FB7"/>
    <w:rsid w:val="000D03BE"/>
    <w:rsid w:val="000D7105"/>
    <w:rsid w:val="000E0D6B"/>
    <w:rsid w:val="000E194D"/>
    <w:rsid w:val="000E4280"/>
    <w:rsid w:val="000E6602"/>
    <w:rsid w:val="000F115B"/>
    <w:rsid w:val="000F2080"/>
    <w:rsid w:val="000F41F8"/>
    <w:rsid w:val="000F54DE"/>
    <w:rsid w:val="00100813"/>
    <w:rsid w:val="00101FD6"/>
    <w:rsid w:val="00103731"/>
    <w:rsid w:val="00105004"/>
    <w:rsid w:val="001062B1"/>
    <w:rsid w:val="00106469"/>
    <w:rsid w:val="00106C11"/>
    <w:rsid w:val="00110A79"/>
    <w:rsid w:val="00112C9D"/>
    <w:rsid w:val="0011327A"/>
    <w:rsid w:val="00113CBB"/>
    <w:rsid w:val="001142A6"/>
    <w:rsid w:val="00115DCE"/>
    <w:rsid w:val="00117897"/>
    <w:rsid w:val="00117F55"/>
    <w:rsid w:val="00117FAD"/>
    <w:rsid w:val="00130FCE"/>
    <w:rsid w:val="00131CD2"/>
    <w:rsid w:val="00133D70"/>
    <w:rsid w:val="001346FE"/>
    <w:rsid w:val="00136CCA"/>
    <w:rsid w:val="0013730E"/>
    <w:rsid w:val="0013787D"/>
    <w:rsid w:val="00137E91"/>
    <w:rsid w:val="00141CBF"/>
    <w:rsid w:val="001433D5"/>
    <w:rsid w:val="0014565D"/>
    <w:rsid w:val="00146201"/>
    <w:rsid w:val="001501C5"/>
    <w:rsid w:val="00150E7E"/>
    <w:rsid w:val="00152906"/>
    <w:rsid w:val="00152CED"/>
    <w:rsid w:val="00152DA8"/>
    <w:rsid w:val="00153705"/>
    <w:rsid w:val="00153B07"/>
    <w:rsid w:val="001564E7"/>
    <w:rsid w:val="0016393E"/>
    <w:rsid w:val="0016467C"/>
    <w:rsid w:val="00164756"/>
    <w:rsid w:val="00164E75"/>
    <w:rsid w:val="001653C7"/>
    <w:rsid w:val="001660A0"/>
    <w:rsid w:val="0016729F"/>
    <w:rsid w:val="00173194"/>
    <w:rsid w:val="00177D79"/>
    <w:rsid w:val="00180861"/>
    <w:rsid w:val="0018141C"/>
    <w:rsid w:val="001814FB"/>
    <w:rsid w:val="00181DC6"/>
    <w:rsid w:val="00182E37"/>
    <w:rsid w:val="00184977"/>
    <w:rsid w:val="00185391"/>
    <w:rsid w:val="00186B91"/>
    <w:rsid w:val="00187CB1"/>
    <w:rsid w:val="0019011B"/>
    <w:rsid w:val="00192359"/>
    <w:rsid w:val="00193791"/>
    <w:rsid w:val="00195E21"/>
    <w:rsid w:val="00197137"/>
    <w:rsid w:val="00197175"/>
    <w:rsid w:val="001A05B9"/>
    <w:rsid w:val="001A1FD1"/>
    <w:rsid w:val="001A6621"/>
    <w:rsid w:val="001A6F05"/>
    <w:rsid w:val="001A77F6"/>
    <w:rsid w:val="001A7F16"/>
    <w:rsid w:val="001B09A4"/>
    <w:rsid w:val="001B13F4"/>
    <w:rsid w:val="001B1CFB"/>
    <w:rsid w:val="001B3149"/>
    <w:rsid w:val="001B6EEE"/>
    <w:rsid w:val="001B7D8D"/>
    <w:rsid w:val="001C0FB7"/>
    <w:rsid w:val="001C11E9"/>
    <w:rsid w:val="001C2E50"/>
    <w:rsid w:val="001C5692"/>
    <w:rsid w:val="001C7319"/>
    <w:rsid w:val="001C7EBB"/>
    <w:rsid w:val="001D331E"/>
    <w:rsid w:val="001D3B33"/>
    <w:rsid w:val="001D78B4"/>
    <w:rsid w:val="001E0381"/>
    <w:rsid w:val="001E2478"/>
    <w:rsid w:val="001E7861"/>
    <w:rsid w:val="001F0BA0"/>
    <w:rsid w:val="001F25B9"/>
    <w:rsid w:val="001F2F7C"/>
    <w:rsid w:val="001F3791"/>
    <w:rsid w:val="001F55B7"/>
    <w:rsid w:val="001F5CD3"/>
    <w:rsid w:val="00202548"/>
    <w:rsid w:val="00204817"/>
    <w:rsid w:val="00205E1C"/>
    <w:rsid w:val="00205F85"/>
    <w:rsid w:val="0020703C"/>
    <w:rsid w:val="0021109E"/>
    <w:rsid w:val="00211D55"/>
    <w:rsid w:val="00212D3C"/>
    <w:rsid w:val="002159F9"/>
    <w:rsid w:val="002169DC"/>
    <w:rsid w:val="00217F8C"/>
    <w:rsid w:val="002245A1"/>
    <w:rsid w:val="00226731"/>
    <w:rsid w:val="0023044F"/>
    <w:rsid w:val="00232A94"/>
    <w:rsid w:val="00233922"/>
    <w:rsid w:val="00236927"/>
    <w:rsid w:val="00237880"/>
    <w:rsid w:val="00240E56"/>
    <w:rsid w:val="002428B2"/>
    <w:rsid w:val="00242A78"/>
    <w:rsid w:val="00243AFB"/>
    <w:rsid w:val="00244F07"/>
    <w:rsid w:val="0024612E"/>
    <w:rsid w:val="002466FF"/>
    <w:rsid w:val="00247BEA"/>
    <w:rsid w:val="002507B0"/>
    <w:rsid w:val="00251CC8"/>
    <w:rsid w:val="00252DAD"/>
    <w:rsid w:val="002538A1"/>
    <w:rsid w:val="00253D70"/>
    <w:rsid w:val="00254250"/>
    <w:rsid w:val="002546F2"/>
    <w:rsid w:val="00256348"/>
    <w:rsid w:val="00256A86"/>
    <w:rsid w:val="00260AFE"/>
    <w:rsid w:val="0026113E"/>
    <w:rsid w:val="002628DD"/>
    <w:rsid w:val="0026724B"/>
    <w:rsid w:val="00273593"/>
    <w:rsid w:val="00273618"/>
    <w:rsid w:val="002738BD"/>
    <w:rsid w:val="00275E8A"/>
    <w:rsid w:val="00277DC6"/>
    <w:rsid w:val="00281B1C"/>
    <w:rsid w:val="0028309C"/>
    <w:rsid w:val="00283511"/>
    <w:rsid w:val="002842EE"/>
    <w:rsid w:val="00284B60"/>
    <w:rsid w:val="00285A74"/>
    <w:rsid w:val="0028685E"/>
    <w:rsid w:val="002902BA"/>
    <w:rsid w:val="00290896"/>
    <w:rsid w:val="002915D7"/>
    <w:rsid w:val="00291797"/>
    <w:rsid w:val="00292142"/>
    <w:rsid w:val="00294EB9"/>
    <w:rsid w:val="00294F14"/>
    <w:rsid w:val="002970DB"/>
    <w:rsid w:val="00297350"/>
    <w:rsid w:val="002973A7"/>
    <w:rsid w:val="0029792F"/>
    <w:rsid w:val="002A0885"/>
    <w:rsid w:val="002A1141"/>
    <w:rsid w:val="002A1597"/>
    <w:rsid w:val="002A3119"/>
    <w:rsid w:val="002A46B5"/>
    <w:rsid w:val="002A4C69"/>
    <w:rsid w:val="002A5796"/>
    <w:rsid w:val="002A6008"/>
    <w:rsid w:val="002A7291"/>
    <w:rsid w:val="002A7444"/>
    <w:rsid w:val="002A7D44"/>
    <w:rsid w:val="002B03F2"/>
    <w:rsid w:val="002B128F"/>
    <w:rsid w:val="002B2E75"/>
    <w:rsid w:val="002B39C8"/>
    <w:rsid w:val="002B3ED7"/>
    <w:rsid w:val="002B70F0"/>
    <w:rsid w:val="002C096F"/>
    <w:rsid w:val="002C3AE0"/>
    <w:rsid w:val="002C3B97"/>
    <w:rsid w:val="002C41CC"/>
    <w:rsid w:val="002C44FE"/>
    <w:rsid w:val="002C627A"/>
    <w:rsid w:val="002C6A8E"/>
    <w:rsid w:val="002C7A15"/>
    <w:rsid w:val="002D0487"/>
    <w:rsid w:val="002D5E2C"/>
    <w:rsid w:val="002D6145"/>
    <w:rsid w:val="002D69C9"/>
    <w:rsid w:val="002E0AE2"/>
    <w:rsid w:val="002E325E"/>
    <w:rsid w:val="002E4BC3"/>
    <w:rsid w:val="002E543B"/>
    <w:rsid w:val="002E7805"/>
    <w:rsid w:val="002E7C26"/>
    <w:rsid w:val="002F02C8"/>
    <w:rsid w:val="002F4594"/>
    <w:rsid w:val="002F45A8"/>
    <w:rsid w:val="002F57E8"/>
    <w:rsid w:val="002F6401"/>
    <w:rsid w:val="002F665C"/>
    <w:rsid w:val="002F7346"/>
    <w:rsid w:val="00302E77"/>
    <w:rsid w:val="003042CB"/>
    <w:rsid w:val="0030556D"/>
    <w:rsid w:val="0030583C"/>
    <w:rsid w:val="00306DC9"/>
    <w:rsid w:val="00307EED"/>
    <w:rsid w:val="003132CA"/>
    <w:rsid w:val="003134CC"/>
    <w:rsid w:val="00313B9F"/>
    <w:rsid w:val="00315CAD"/>
    <w:rsid w:val="00317FA0"/>
    <w:rsid w:val="00320D32"/>
    <w:rsid w:val="00320F67"/>
    <w:rsid w:val="00324C96"/>
    <w:rsid w:val="00324DC7"/>
    <w:rsid w:val="0032714F"/>
    <w:rsid w:val="00327897"/>
    <w:rsid w:val="00327C1D"/>
    <w:rsid w:val="00330138"/>
    <w:rsid w:val="00330954"/>
    <w:rsid w:val="00335844"/>
    <w:rsid w:val="00337B82"/>
    <w:rsid w:val="00343460"/>
    <w:rsid w:val="00345278"/>
    <w:rsid w:val="0034708A"/>
    <w:rsid w:val="00347477"/>
    <w:rsid w:val="00360B00"/>
    <w:rsid w:val="00361B29"/>
    <w:rsid w:val="00363386"/>
    <w:rsid w:val="003649BE"/>
    <w:rsid w:val="00366C8B"/>
    <w:rsid w:val="00366CB3"/>
    <w:rsid w:val="0036702E"/>
    <w:rsid w:val="0036750E"/>
    <w:rsid w:val="00370A5C"/>
    <w:rsid w:val="00371E32"/>
    <w:rsid w:val="0037471C"/>
    <w:rsid w:val="00374CF4"/>
    <w:rsid w:val="0037565B"/>
    <w:rsid w:val="00375B04"/>
    <w:rsid w:val="00375BAD"/>
    <w:rsid w:val="00375DF1"/>
    <w:rsid w:val="0037633D"/>
    <w:rsid w:val="00377535"/>
    <w:rsid w:val="0038099B"/>
    <w:rsid w:val="0038201B"/>
    <w:rsid w:val="003846A7"/>
    <w:rsid w:val="00384744"/>
    <w:rsid w:val="00386451"/>
    <w:rsid w:val="00387EB3"/>
    <w:rsid w:val="003920E7"/>
    <w:rsid w:val="0039230E"/>
    <w:rsid w:val="003937D2"/>
    <w:rsid w:val="00394B73"/>
    <w:rsid w:val="00394ED2"/>
    <w:rsid w:val="00396118"/>
    <w:rsid w:val="0039715E"/>
    <w:rsid w:val="00397EFD"/>
    <w:rsid w:val="003A00C4"/>
    <w:rsid w:val="003A1A90"/>
    <w:rsid w:val="003A2D1D"/>
    <w:rsid w:val="003A4962"/>
    <w:rsid w:val="003A568D"/>
    <w:rsid w:val="003A5CA2"/>
    <w:rsid w:val="003A6360"/>
    <w:rsid w:val="003B0602"/>
    <w:rsid w:val="003B1B28"/>
    <w:rsid w:val="003B2154"/>
    <w:rsid w:val="003B40DC"/>
    <w:rsid w:val="003B75D7"/>
    <w:rsid w:val="003C1682"/>
    <w:rsid w:val="003C4BEA"/>
    <w:rsid w:val="003C4CDD"/>
    <w:rsid w:val="003C619E"/>
    <w:rsid w:val="003C75DE"/>
    <w:rsid w:val="003D036A"/>
    <w:rsid w:val="003D271B"/>
    <w:rsid w:val="003D334A"/>
    <w:rsid w:val="003D55DB"/>
    <w:rsid w:val="003D6F89"/>
    <w:rsid w:val="003D7EC7"/>
    <w:rsid w:val="003E1FD7"/>
    <w:rsid w:val="003E2CA0"/>
    <w:rsid w:val="003E32D9"/>
    <w:rsid w:val="003E3ABC"/>
    <w:rsid w:val="003E4C9A"/>
    <w:rsid w:val="003E5C55"/>
    <w:rsid w:val="003E5E38"/>
    <w:rsid w:val="003F5384"/>
    <w:rsid w:val="003F59FE"/>
    <w:rsid w:val="003F67B4"/>
    <w:rsid w:val="003F6AB5"/>
    <w:rsid w:val="003F6F06"/>
    <w:rsid w:val="00400B6D"/>
    <w:rsid w:val="00401B9D"/>
    <w:rsid w:val="00402540"/>
    <w:rsid w:val="0040263B"/>
    <w:rsid w:val="004068AD"/>
    <w:rsid w:val="00410C44"/>
    <w:rsid w:val="0041220E"/>
    <w:rsid w:val="00414A6F"/>
    <w:rsid w:val="00417904"/>
    <w:rsid w:val="00420372"/>
    <w:rsid w:val="00421987"/>
    <w:rsid w:val="00423D5F"/>
    <w:rsid w:val="00424A60"/>
    <w:rsid w:val="00426E29"/>
    <w:rsid w:val="00431B9E"/>
    <w:rsid w:val="004327CB"/>
    <w:rsid w:val="004358EA"/>
    <w:rsid w:val="00440D26"/>
    <w:rsid w:val="0044306F"/>
    <w:rsid w:val="004444C9"/>
    <w:rsid w:val="00444A9F"/>
    <w:rsid w:val="00445E2F"/>
    <w:rsid w:val="00445E82"/>
    <w:rsid w:val="00447448"/>
    <w:rsid w:val="00452929"/>
    <w:rsid w:val="00453B94"/>
    <w:rsid w:val="00454B93"/>
    <w:rsid w:val="00455407"/>
    <w:rsid w:val="00455744"/>
    <w:rsid w:val="004576AF"/>
    <w:rsid w:val="00461E2E"/>
    <w:rsid w:val="00462BF0"/>
    <w:rsid w:val="004633BA"/>
    <w:rsid w:val="00465B39"/>
    <w:rsid w:val="0046605F"/>
    <w:rsid w:val="00466371"/>
    <w:rsid w:val="00470B49"/>
    <w:rsid w:val="00471190"/>
    <w:rsid w:val="004742F2"/>
    <w:rsid w:val="00474DCD"/>
    <w:rsid w:val="00476D13"/>
    <w:rsid w:val="00480433"/>
    <w:rsid w:val="00482286"/>
    <w:rsid w:val="00482592"/>
    <w:rsid w:val="00482742"/>
    <w:rsid w:val="00487038"/>
    <w:rsid w:val="004878EB"/>
    <w:rsid w:val="004906B3"/>
    <w:rsid w:val="0049138E"/>
    <w:rsid w:val="00491C0B"/>
    <w:rsid w:val="00492324"/>
    <w:rsid w:val="004923C1"/>
    <w:rsid w:val="0049438C"/>
    <w:rsid w:val="00494D1C"/>
    <w:rsid w:val="00494E07"/>
    <w:rsid w:val="00496451"/>
    <w:rsid w:val="0049794F"/>
    <w:rsid w:val="004A22C9"/>
    <w:rsid w:val="004A29C7"/>
    <w:rsid w:val="004A5020"/>
    <w:rsid w:val="004A765C"/>
    <w:rsid w:val="004B4672"/>
    <w:rsid w:val="004B5788"/>
    <w:rsid w:val="004B7524"/>
    <w:rsid w:val="004C10D5"/>
    <w:rsid w:val="004C148C"/>
    <w:rsid w:val="004C2789"/>
    <w:rsid w:val="004C2FB8"/>
    <w:rsid w:val="004C4721"/>
    <w:rsid w:val="004C6E98"/>
    <w:rsid w:val="004C7979"/>
    <w:rsid w:val="004D15AC"/>
    <w:rsid w:val="004D34C6"/>
    <w:rsid w:val="004D47D0"/>
    <w:rsid w:val="004D5F68"/>
    <w:rsid w:val="004E1B88"/>
    <w:rsid w:val="004E2212"/>
    <w:rsid w:val="004E243C"/>
    <w:rsid w:val="004E59DE"/>
    <w:rsid w:val="004E61B0"/>
    <w:rsid w:val="004F3065"/>
    <w:rsid w:val="004F310E"/>
    <w:rsid w:val="004F314C"/>
    <w:rsid w:val="004F3181"/>
    <w:rsid w:val="004F417B"/>
    <w:rsid w:val="004F6ED5"/>
    <w:rsid w:val="004F7736"/>
    <w:rsid w:val="004F79C8"/>
    <w:rsid w:val="005001DE"/>
    <w:rsid w:val="0050056D"/>
    <w:rsid w:val="005005C5"/>
    <w:rsid w:val="005013CA"/>
    <w:rsid w:val="00501D19"/>
    <w:rsid w:val="00503208"/>
    <w:rsid w:val="005037E1"/>
    <w:rsid w:val="005038EC"/>
    <w:rsid w:val="0050727B"/>
    <w:rsid w:val="00510789"/>
    <w:rsid w:val="00511747"/>
    <w:rsid w:val="00512347"/>
    <w:rsid w:val="0051251D"/>
    <w:rsid w:val="0051294A"/>
    <w:rsid w:val="00513345"/>
    <w:rsid w:val="0051374A"/>
    <w:rsid w:val="00515137"/>
    <w:rsid w:val="005159F1"/>
    <w:rsid w:val="00517A7A"/>
    <w:rsid w:val="00522454"/>
    <w:rsid w:val="00524073"/>
    <w:rsid w:val="00525A7B"/>
    <w:rsid w:val="00526395"/>
    <w:rsid w:val="005271FE"/>
    <w:rsid w:val="00530AAB"/>
    <w:rsid w:val="00530BDB"/>
    <w:rsid w:val="0053250E"/>
    <w:rsid w:val="00533767"/>
    <w:rsid w:val="00534670"/>
    <w:rsid w:val="0053501C"/>
    <w:rsid w:val="0053536B"/>
    <w:rsid w:val="00536923"/>
    <w:rsid w:val="00540412"/>
    <w:rsid w:val="00540D0F"/>
    <w:rsid w:val="00542A65"/>
    <w:rsid w:val="00543645"/>
    <w:rsid w:val="00543941"/>
    <w:rsid w:val="0054406D"/>
    <w:rsid w:val="005440C4"/>
    <w:rsid w:val="00544CF0"/>
    <w:rsid w:val="00546186"/>
    <w:rsid w:val="00546689"/>
    <w:rsid w:val="00546A1F"/>
    <w:rsid w:val="005476B1"/>
    <w:rsid w:val="005519F8"/>
    <w:rsid w:val="00552641"/>
    <w:rsid w:val="005677EE"/>
    <w:rsid w:val="005705BE"/>
    <w:rsid w:val="00570DB0"/>
    <w:rsid w:val="00572215"/>
    <w:rsid w:val="005730D2"/>
    <w:rsid w:val="00576858"/>
    <w:rsid w:val="00576DC5"/>
    <w:rsid w:val="005777FB"/>
    <w:rsid w:val="00577B51"/>
    <w:rsid w:val="00580682"/>
    <w:rsid w:val="00580A13"/>
    <w:rsid w:val="00581F89"/>
    <w:rsid w:val="005842A3"/>
    <w:rsid w:val="00586763"/>
    <w:rsid w:val="00586CAF"/>
    <w:rsid w:val="00590904"/>
    <w:rsid w:val="00593BAA"/>
    <w:rsid w:val="0059614D"/>
    <w:rsid w:val="005A2B21"/>
    <w:rsid w:val="005A4076"/>
    <w:rsid w:val="005A525A"/>
    <w:rsid w:val="005A5FAC"/>
    <w:rsid w:val="005A7725"/>
    <w:rsid w:val="005A7A7E"/>
    <w:rsid w:val="005B099D"/>
    <w:rsid w:val="005B2FC1"/>
    <w:rsid w:val="005B3D82"/>
    <w:rsid w:val="005B517C"/>
    <w:rsid w:val="005B773F"/>
    <w:rsid w:val="005C0126"/>
    <w:rsid w:val="005C0C31"/>
    <w:rsid w:val="005C36EC"/>
    <w:rsid w:val="005C3B65"/>
    <w:rsid w:val="005C5C66"/>
    <w:rsid w:val="005C66FE"/>
    <w:rsid w:val="005C73AD"/>
    <w:rsid w:val="005D01D3"/>
    <w:rsid w:val="005D0AFE"/>
    <w:rsid w:val="005D1C67"/>
    <w:rsid w:val="005D1DD6"/>
    <w:rsid w:val="005D3656"/>
    <w:rsid w:val="005D3707"/>
    <w:rsid w:val="005D43C0"/>
    <w:rsid w:val="005D4513"/>
    <w:rsid w:val="005D4815"/>
    <w:rsid w:val="005D4EC4"/>
    <w:rsid w:val="005E02D6"/>
    <w:rsid w:val="005E0CAD"/>
    <w:rsid w:val="005E396B"/>
    <w:rsid w:val="005E3C55"/>
    <w:rsid w:val="005E4EDE"/>
    <w:rsid w:val="005E7677"/>
    <w:rsid w:val="005E7BDF"/>
    <w:rsid w:val="005F3646"/>
    <w:rsid w:val="005F3A08"/>
    <w:rsid w:val="005F4162"/>
    <w:rsid w:val="005F62AE"/>
    <w:rsid w:val="005F7474"/>
    <w:rsid w:val="005F7836"/>
    <w:rsid w:val="0060044E"/>
    <w:rsid w:val="00602644"/>
    <w:rsid w:val="00602B4C"/>
    <w:rsid w:val="00603038"/>
    <w:rsid w:val="0060322C"/>
    <w:rsid w:val="006057C1"/>
    <w:rsid w:val="00605940"/>
    <w:rsid w:val="006118D4"/>
    <w:rsid w:val="00614663"/>
    <w:rsid w:val="0062000F"/>
    <w:rsid w:val="00620263"/>
    <w:rsid w:val="0062053D"/>
    <w:rsid w:val="00622B90"/>
    <w:rsid w:val="00623D5A"/>
    <w:rsid w:val="00624844"/>
    <w:rsid w:val="00624E30"/>
    <w:rsid w:val="006275A4"/>
    <w:rsid w:val="00627755"/>
    <w:rsid w:val="00627CC9"/>
    <w:rsid w:val="006304CE"/>
    <w:rsid w:val="006323D7"/>
    <w:rsid w:val="00632B5E"/>
    <w:rsid w:val="00635818"/>
    <w:rsid w:val="00636464"/>
    <w:rsid w:val="006367AE"/>
    <w:rsid w:val="00636C14"/>
    <w:rsid w:val="006376FD"/>
    <w:rsid w:val="00643A33"/>
    <w:rsid w:val="00643C1D"/>
    <w:rsid w:val="006506B6"/>
    <w:rsid w:val="00651AC0"/>
    <w:rsid w:val="00652A1C"/>
    <w:rsid w:val="00652B41"/>
    <w:rsid w:val="006555D7"/>
    <w:rsid w:val="00655718"/>
    <w:rsid w:val="00660D2D"/>
    <w:rsid w:val="00662292"/>
    <w:rsid w:val="00662EFF"/>
    <w:rsid w:val="006633D7"/>
    <w:rsid w:val="006668F1"/>
    <w:rsid w:val="00667BAD"/>
    <w:rsid w:val="00670A31"/>
    <w:rsid w:val="00670EC7"/>
    <w:rsid w:val="00672734"/>
    <w:rsid w:val="00674FE6"/>
    <w:rsid w:val="00681E5E"/>
    <w:rsid w:val="006824F0"/>
    <w:rsid w:val="00683047"/>
    <w:rsid w:val="006838A9"/>
    <w:rsid w:val="00687CB6"/>
    <w:rsid w:val="00691B85"/>
    <w:rsid w:val="00694D1A"/>
    <w:rsid w:val="00696288"/>
    <w:rsid w:val="006962CC"/>
    <w:rsid w:val="006A12AA"/>
    <w:rsid w:val="006A2D7B"/>
    <w:rsid w:val="006B0CEE"/>
    <w:rsid w:val="006B3D47"/>
    <w:rsid w:val="006B57E6"/>
    <w:rsid w:val="006B6677"/>
    <w:rsid w:val="006B7481"/>
    <w:rsid w:val="006B7CD0"/>
    <w:rsid w:val="006C0535"/>
    <w:rsid w:val="006C0CF4"/>
    <w:rsid w:val="006C12B5"/>
    <w:rsid w:val="006C1AC8"/>
    <w:rsid w:val="006C2BCB"/>
    <w:rsid w:val="006C3C26"/>
    <w:rsid w:val="006C47E4"/>
    <w:rsid w:val="006C5ADD"/>
    <w:rsid w:val="006D0E6F"/>
    <w:rsid w:val="006D17DD"/>
    <w:rsid w:val="006D22AD"/>
    <w:rsid w:val="006D290A"/>
    <w:rsid w:val="006D3412"/>
    <w:rsid w:val="006D37DF"/>
    <w:rsid w:val="006D3AAE"/>
    <w:rsid w:val="006D4C6B"/>
    <w:rsid w:val="006D535F"/>
    <w:rsid w:val="006D5EF0"/>
    <w:rsid w:val="006E3394"/>
    <w:rsid w:val="006E6FCD"/>
    <w:rsid w:val="006E7E06"/>
    <w:rsid w:val="006F0D5D"/>
    <w:rsid w:val="006F3C73"/>
    <w:rsid w:val="006F50F2"/>
    <w:rsid w:val="007005B1"/>
    <w:rsid w:val="00700D49"/>
    <w:rsid w:val="007015FD"/>
    <w:rsid w:val="00701B4F"/>
    <w:rsid w:val="00703021"/>
    <w:rsid w:val="0070502C"/>
    <w:rsid w:val="0070743D"/>
    <w:rsid w:val="007079C1"/>
    <w:rsid w:val="0071077F"/>
    <w:rsid w:val="00711999"/>
    <w:rsid w:val="0071249C"/>
    <w:rsid w:val="0071271E"/>
    <w:rsid w:val="0071668C"/>
    <w:rsid w:val="00716B47"/>
    <w:rsid w:val="00720BF7"/>
    <w:rsid w:val="00720FD9"/>
    <w:rsid w:val="00721FD9"/>
    <w:rsid w:val="007239D5"/>
    <w:rsid w:val="00723E41"/>
    <w:rsid w:val="00725852"/>
    <w:rsid w:val="007267E7"/>
    <w:rsid w:val="00727FD6"/>
    <w:rsid w:val="00733A75"/>
    <w:rsid w:val="0073586D"/>
    <w:rsid w:val="007401BC"/>
    <w:rsid w:val="007404BE"/>
    <w:rsid w:val="0074091A"/>
    <w:rsid w:val="00740AFE"/>
    <w:rsid w:val="007432CC"/>
    <w:rsid w:val="007433F5"/>
    <w:rsid w:val="00743953"/>
    <w:rsid w:val="00743EB3"/>
    <w:rsid w:val="00744566"/>
    <w:rsid w:val="00745369"/>
    <w:rsid w:val="00746265"/>
    <w:rsid w:val="0075060B"/>
    <w:rsid w:val="0075097F"/>
    <w:rsid w:val="00750F9C"/>
    <w:rsid w:val="00751C42"/>
    <w:rsid w:val="0075326B"/>
    <w:rsid w:val="00761C8A"/>
    <w:rsid w:val="00764BB7"/>
    <w:rsid w:val="00770199"/>
    <w:rsid w:val="00770759"/>
    <w:rsid w:val="00770C8F"/>
    <w:rsid w:val="00776807"/>
    <w:rsid w:val="00776B4F"/>
    <w:rsid w:val="007819BB"/>
    <w:rsid w:val="0078431E"/>
    <w:rsid w:val="00784CD3"/>
    <w:rsid w:val="007878ED"/>
    <w:rsid w:val="00787E42"/>
    <w:rsid w:val="007907D6"/>
    <w:rsid w:val="00794413"/>
    <w:rsid w:val="00794F55"/>
    <w:rsid w:val="00795E75"/>
    <w:rsid w:val="00796553"/>
    <w:rsid w:val="0079685E"/>
    <w:rsid w:val="007A1018"/>
    <w:rsid w:val="007A34A2"/>
    <w:rsid w:val="007A4117"/>
    <w:rsid w:val="007A4854"/>
    <w:rsid w:val="007B0EF9"/>
    <w:rsid w:val="007B11EA"/>
    <w:rsid w:val="007B19C0"/>
    <w:rsid w:val="007B1E4B"/>
    <w:rsid w:val="007C0210"/>
    <w:rsid w:val="007C1305"/>
    <w:rsid w:val="007C3558"/>
    <w:rsid w:val="007C3CD9"/>
    <w:rsid w:val="007C40F2"/>
    <w:rsid w:val="007C43D1"/>
    <w:rsid w:val="007C543E"/>
    <w:rsid w:val="007D4EA0"/>
    <w:rsid w:val="007D4F0C"/>
    <w:rsid w:val="007D51D7"/>
    <w:rsid w:val="007D5258"/>
    <w:rsid w:val="007D758B"/>
    <w:rsid w:val="007D7888"/>
    <w:rsid w:val="007D79BB"/>
    <w:rsid w:val="007E087F"/>
    <w:rsid w:val="007E08CE"/>
    <w:rsid w:val="007E11F1"/>
    <w:rsid w:val="007E2343"/>
    <w:rsid w:val="007E32DC"/>
    <w:rsid w:val="007E361A"/>
    <w:rsid w:val="007E5117"/>
    <w:rsid w:val="007E5C83"/>
    <w:rsid w:val="007E7B36"/>
    <w:rsid w:val="007F0228"/>
    <w:rsid w:val="007F2BF6"/>
    <w:rsid w:val="007F2D90"/>
    <w:rsid w:val="007F7A49"/>
    <w:rsid w:val="0080018C"/>
    <w:rsid w:val="008018FB"/>
    <w:rsid w:val="0080397C"/>
    <w:rsid w:val="00804A33"/>
    <w:rsid w:val="00804E5B"/>
    <w:rsid w:val="00805C2E"/>
    <w:rsid w:val="00807E64"/>
    <w:rsid w:val="00810252"/>
    <w:rsid w:val="00810738"/>
    <w:rsid w:val="0081159F"/>
    <w:rsid w:val="00812CDD"/>
    <w:rsid w:val="0081573A"/>
    <w:rsid w:val="00817396"/>
    <w:rsid w:val="0082003B"/>
    <w:rsid w:val="00822D68"/>
    <w:rsid w:val="008264EA"/>
    <w:rsid w:val="0082671E"/>
    <w:rsid w:val="00826E2E"/>
    <w:rsid w:val="00830390"/>
    <w:rsid w:val="00831D0C"/>
    <w:rsid w:val="00831E07"/>
    <w:rsid w:val="00835077"/>
    <w:rsid w:val="00836B81"/>
    <w:rsid w:val="0084337B"/>
    <w:rsid w:val="00843862"/>
    <w:rsid w:val="008439CA"/>
    <w:rsid w:val="00845005"/>
    <w:rsid w:val="0084517F"/>
    <w:rsid w:val="00845815"/>
    <w:rsid w:val="00845951"/>
    <w:rsid w:val="00850B26"/>
    <w:rsid w:val="0085104F"/>
    <w:rsid w:val="00851843"/>
    <w:rsid w:val="00852897"/>
    <w:rsid w:val="00854068"/>
    <w:rsid w:val="008548DE"/>
    <w:rsid w:val="008554E1"/>
    <w:rsid w:val="00857E56"/>
    <w:rsid w:val="0086016C"/>
    <w:rsid w:val="00860F3A"/>
    <w:rsid w:val="008626A4"/>
    <w:rsid w:val="008644D7"/>
    <w:rsid w:val="00864D54"/>
    <w:rsid w:val="00865480"/>
    <w:rsid w:val="008661C2"/>
    <w:rsid w:val="00866691"/>
    <w:rsid w:val="00867974"/>
    <w:rsid w:val="00871388"/>
    <w:rsid w:val="008725EA"/>
    <w:rsid w:val="0087375F"/>
    <w:rsid w:val="00875A80"/>
    <w:rsid w:val="008764A5"/>
    <w:rsid w:val="00876786"/>
    <w:rsid w:val="00877687"/>
    <w:rsid w:val="00882061"/>
    <w:rsid w:val="0088348F"/>
    <w:rsid w:val="008836BC"/>
    <w:rsid w:val="0088449B"/>
    <w:rsid w:val="008855FB"/>
    <w:rsid w:val="008869EC"/>
    <w:rsid w:val="00886BB9"/>
    <w:rsid w:val="00886CEE"/>
    <w:rsid w:val="00886DBF"/>
    <w:rsid w:val="0088707B"/>
    <w:rsid w:val="00890FAF"/>
    <w:rsid w:val="008920F4"/>
    <w:rsid w:val="0089262A"/>
    <w:rsid w:val="00892A2C"/>
    <w:rsid w:val="00895A8D"/>
    <w:rsid w:val="00897B0F"/>
    <w:rsid w:val="008A1649"/>
    <w:rsid w:val="008A4999"/>
    <w:rsid w:val="008A55ED"/>
    <w:rsid w:val="008A601D"/>
    <w:rsid w:val="008A61D1"/>
    <w:rsid w:val="008A7538"/>
    <w:rsid w:val="008A781A"/>
    <w:rsid w:val="008A7BBA"/>
    <w:rsid w:val="008B0FD0"/>
    <w:rsid w:val="008B1C72"/>
    <w:rsid w:val="008B2DA7"/>
    <w:rsid w:val="008B344C"/>
    <w:rsid w:val="008B4CA3"/>
    <w:rsid w:val="008B518C"/>
    <w:rsid w:val="008B5F2E"/>
    <w:rsid w:val="008B6EBB"/>
    <w:rsid w:val="008C0305"/>
    <w:rsid w:val="008C0CB3"/>
    <w:rsid w:val="008C282B"/>
    <w:rsid w:val="008C47DE"/>
    <w:rsid w:val="008C51DD"/>
    <w:rsid w:val="008C68AE"/>
    <w:rsid w:val="008C6988"/>
    <w:rsid w:val="008C74A6"/>
    <w:rsid w:val="008C7858"/>
    <w:rsid w:val="008D0593"/>
    <w:rsid w:val="008D1221"/>
    <w:rsid w:val="008D361E"/>
    <w:rsid w:val="008D524F"/>
    <w:rsid w:val="008D6546"/>
    <w:rsid w:val="008D6690"/>
    <w:rsid w:val="008D6E2D"/>
    <w:rsid w:val="008E1DFB"/>
    <w:rsid w:val="008E2933"/>
    <w:rsid w:val="008E4007"/>
    <w:rsid w:val="008E42B0"/>
    <w:rsid w:val="008E628E"/>
    <w:rsid w:val="008E78DE"/>
    <w:rsid w:val="008F0D4A"/>
    <w:rsid w:val="008F49BC"/>
    <w:rsid w:val="008F4E43"/>
    <w:rsid w:val="008F68FA"/>
    <w:rsid w:val="009004E5"/>
    <w:rsid w:val="009006E7"/>
    <w:rsid w:val="00905455"/>
    <w:rsid w:val="00906921"/>
    <w:rsid w:val="00906CB4"/>
    <w:rsid w:val="00907263"/>
    <w:rsid w:val="009076A5"/>
    <w:rsid w:val="00907ADB"/>
    <w:rsid w:val="009102CD"/>
    <w:rsid w:val="009108EC"/>
    <w:rsid w:val="0091384B"/>
    <w:rsid w:val="009159D4"/>
    <w:rsid w:val="009165E7"/>
    <w:rsid w:val="009167C1"/>
    <w:rsid w:val="009176E4"/>
    <w:rsid w:val="00917E49"/>
    <w:rsid w:val="009215DE"/>
    <w:rsid w:val="0092370B"/>
    <w:rsid w:val="00927B02"/>
    <w:rsid w:val="00927CEE"/>
    <w:rsid w:val="00930920"/>
    <w:rsid w:val="0093144F"/>
    <w:rsid w:val="009353C2"/>
    <w:rsid w:val="0093736B"/>
    <w:rsid w:val="009400A7"/>
    <w:rsid w:val="00943A30"/>
    <w:rsid w:val="00946110"/>
    <w:rsid w:val="0094692B"/>
    <w:rsid w:val="00947840"/>
    <w:rsid w:val="00950578"/>
    <w:rsid w:val="0095109B"/>
    <w:rsid w:val="009517CD"/>
    <w:rsid w:val="00953F54"/>
    <w:rsid w:val="0095428F"/>
    <w:rsid w:val="00954DB7"/>
    <w:rsid w:val="009576B0"/>
    <w:rsid w:val="00960435"/>
    <w:rsid w:val="009607DF"/>
    <w:rsid w:val="00960F0B"/>
    <w:rsid w:val="00961C38"/>
    <w:rsid w:val="009628D7"/>
    <w:rsid w:val="00967134"/>
    <w:rsid w:val="0097031D"/>
    <w:rsid w:val="00970E1A"/>
    <w:rsid w:val="009719D9"/>
    <w:rsid w:val="00972316"/>
    <w:rsid w:val="009735F6"/>
    <w:rsid w:val="00973762"/>
    <w:rsid w:val="00973F43"/>
    <w:rsid w:val="009823FC"/>
    <w:rsid w:val="00983084"/>
    <w:rsid w:val="00985498"/>
    <w:rsid w:val="0098654E"/>
    <w:rsid w:val="00986591"/>
    <w:rsid w:val="0098700A"/>
    <w:rsid w:val="00990545"/>
    <w:rsid w:val="00994938"/>
    <w:rsid w:val="00994F6C"/>
    <w:rsid w:val="00995F7E"/>
    <w:rsid w:val="0099662D"/>
    <w:rsid w:val="009A0842"/>
    <w:rsid w:val="009A0A52"/>
    <w:rsid w:val="009A1627"/>
    <w:rsid w:val="009A2701"/>
    <w:rsid w:val="009A3750"/>
    <w:rsid w:val="009A4483"/>
    <w:rsid w:val="009A5725"/>
    <w:rsid w:val="009A5A14"/>
    <w:rsid w:val="009A6149"/>
    <w:rsid w:val="009B0649"/>
    <w:rsid w:val="009B0F74"/>
    <w:rsid w:val="009B3A23"/>
    <w:rsid w:val="009B47EE"/>
    <w:rsid w:val="009B52CC"/>
    <w:rsid w:val="009B7710"/>
    <w:rsid w:val="009C0E7B"/>
    <w:rsid w:val="009C1751"/>
    <w:rsid w:val="009C2303"/>
    <w:rsid w:val="009C59E3"/>
    <w:rsid w:val="009C7191"/>
    <w:rsid w:val="009C7D0D"/>
    <w:rsid w:val="009C7DE1"/>
    <w:rsid w:val="009C7F19"/>
    <w:rsid w:val="009D05BB"/>
    <w:rsid w:val="009D1501"/>
    <w:rsid w:val="009D22AF"/>
    <w:rsid w:val="009D65C4"/>
    <w:rsid w:val="009E05BC"/>
    <w:rsid w:val="009E0CB3"/>
    <w:rsid w:val="009E30DA"/>
    <w:rsid w:val="009E4DC6"/>
    <w:rsid w:val="009E5CF1"/>
    <w:rsid w:val="009E6725"/>
    <w:rsid w:val="009E6C99"/>
    <w:rsid w:val="009F0638"/>
    <w:rsid w:val="009F2DF1"/>
    <w:rsid w:val="009F5CE6"/>
    <w:rsid w:val="009F62E4"/>
    <w:rsid w:val="009F7504"/>
    <w:rsid w:val="009F7A6B"/>
    <w:rsid w:val="00A01613"/>
    <w:rsid w:val="00A07EC9"/>
    <w:rsid w:val="00A10454"/>
    <w:rsid w:val="00A10D10"/>
    <w:rsid w:val="00A11DA8"/>
    <w:rsid w:val="00A13DDF"/>
    <w:rsid w:val="00A13FCD"/>
    <w:rsid w:val="00A1431B"/>
    <w:rsid w:val="00A14709"/>
    <w:rsid w:val="00A14EAD"/>
    <w:rsid w:val="00A1528C"/>
    <w:rsid w:val="00A15E30"/>
    <w:rsid w:val="00A160E7"/>
    <w:rsid w:val="00A165DB"/>
    <w:rsid w:val="00A17E11"/>
    <w:rsid w:val="00A21089"/>
    <w:rsid w:val="00A212D4"/>
    <w:rsid w:val="00A212FD"/>
    <w:rsid w:val="00A22964"/>
    <w:rsid w:val="00A22B15"/>
    <w:rsid w:val="00A22FBF"/>
    <w:rsid w:val="00A23997"/>
    <w:rsid w:val="00A248C1"/>
    <w:rsid w:val="00A25226"/>
    <w:rsid w:val="00A25E96"/>
    <w:rsid w:val="00A2613F"/>
    <w:rsid w:val="00A27394"/>
    <w:rsid w:val="00A30662"/>
    <w:rsid w:val="00A3348F"/>
    <w:rsid w:val="00A3383F"/>
    <w:rsid w:val="00A34384"/>
    <w:rsid w:val="00A34C7C"/>
    <w:rsid w:val="00A36655"/>
    <w:rsid w:val="00A37014"/>
    <w:rsid w:val="00A4011B"/>
    <w:rsid w:val="00A428B6"/>
    <w:rsid w:val="00A42A13"/>
    <w:rsid w:val="00A43492"/>
    <w:rsid w:val="00A439D6"/>
    <w:rsid w:val="00A4463E"/>
    <w:rsid w:val="00A44FD5"/>
    <w:rsid w:val="00A4527E"/>
    <w:rsid w:val="00A5040F"/>
    <w:rsid w:val="00A52D0E"/>
    <w:rsid w:val="00A53B33"/>
    <w:rsid w:val="00A5575B"/>
    <w:rsid w:val="00A5616C"/>
    <w:rsid w:val="00A5641C"/>
    <w:rsid w:val="00A568B7"/>
    <w:rsid w:val="00A6037A"/>
    <w:rsid w:val="00A605D6"/>
    <w:rsid w:val="00A64A2C"/>
    <w:rsid w:val="00A67897"/>
    <w:rsid w:val="00A67C0C"/>
    <w:rsid w:val="00A70194"/>
    <w:rsid w:val="00A70E93"/>
    <w:rsid w:val="00A70F12"/>
    <w:rsid w:val="00A71276"/>
    <w:rsid w:val="00A718A4"/>
    <w:rsid w:val="00A71934"/>
    <w:rsid w:val="00A71B8C"/>
    <w:rsid w:val="00A72AE5"/>
    <w:rsid w:val="00A73167"/>
    <w:rsid w:val="00A746FC"/>
    <w:rsid w:val="00A753D7"/>
    <w:rsid w:val="00A76B91"/>
    <w:rsid w:val="00A779DC"/>
    <w:rsid w:val="00A814AB"/>
    <w:rsid w:val="00A8290E"/>
    <w:rsid w:val="00A82B9E"/>
    <w:rsid w:val="00A871F4"/>
    <w:rsid w:val="00A935B1"/>
    <w:rsid w:val="00A95228"/>
    <w:rsid w:val="00A96741"/>
    <w:rsid w:val="00A96C2F"/>
    <w:rsid w:val="00A96C4E"/>
    <w:rsid w:val="00A97687"/>
    <w:rsid w:val="00AA0861"/>
    <w:rsid w:val="00AA1CE0"/>
    <w:rsid w:val="00AA48E7"/>
    <w:rsid w:val="00AA5828"/>
    <w:rsid w:val="00AA6FEC"/>
    <w:rsid w:val="00AB090C"/>
    <w:rsid w:val="00AB1BE0"/>
    <w:rsid w:val="00AB2FCE"/>
    <w:rsid w:val="00AB6CE1"/>
    <w:rsid w:val="00AC13D7"/>
    <w:rsid w:val="00AC2887"/>
    <w:rsid w:val="00AC40E5"/>
    <w:rsid w:val="00AC4281"/>
    <w:rsid w:val="00AD02F5"/>
    <w:rsid w:val="00AD05A9"/>
    <w:rsid w:val="00AD2D9A"/>
    <w:rsid w:val="00AD34F0"/>
    <w:rsid w:val="00AD3AB6"/>
    <w:rsid w:val="00AD3AC9"/>
    <w:rsid w:val="00AD4A96"/>
    <w:rsid w:val="00AD73A8"/>
    <w:rsid w:val="00AD7929"/>
    <w:rsid w:val="00AD7DC4"/>
    <w:rsid w:val="00AE1431"/>
    <w:rsid w:val="00AE2796"/>
    <w:rsid w:val="00AE35F3"/>
    <w:rsid w:val="00AE3E43"/>
    <w:rsid w:val="00AE4512"/>
    <w:rsid w:val="00AE71C4"/>
    <w:rsid w:val="00AF1000"/>
    <w:rsid w:val="00AF1C5F"/>
    <w:rsid w:val="00AF39B6"/>
    <w:rsid w:val="00AF50E7"/>
    <w:rsid w:val="00AF54BA"/>
    <w:rsid w:val="00AF72C4"/>
    <w:rsid w:val="00AF7C01"/>
    <w:rsid w:val="00B0053B"/>
    <w:rsid w:val="00B0054F"/>
    <w:rsid w:val="00B009AD"/>
    <w:rsid w:val="00B010B8"/>
    <w:rsid w:val="00B010F5"/>
    <w:rsid w:val="00B013DB"/>
    <w:rsid w:val="00B01EFC"/>
    <w:rsid w:val="00B03612"/>
    <w:rsid w:val="00B04664"/>
    <w:rsid w:val="00B10775"/>
    <w:rsid w:val="00B112C4"/>
    <w:rsid w:val="00B11DD6"/>
    <w:rsid w:val="00B13A70"/>
    <w:rsid w:val="00B13B48"/>
    <w:rsid w:val="00B15B71"/>
    <w:rsid w:val="00B1640E"/>
    <w:rsid w:val="00B16538"/>
    <w:rsid w:val="00B17A56"/>
    <w:rsid w:val="00B17CAD"/>
    <w:rsid w:val="00B21AED"/>
    <w:rsid w:val="00B22212"/>
    <w:rsid w:val="00B22495"/>
    <w:rsid w:val="00B24AC0"/>
    <w:rsid w:val="00B267BC"/>
    <w:rsid w:val="00B30007"/>
    <w:rsid w:val="00B305AC"/>
    <w:rsid w:val="00B31BF8"/>
    <w:rsid w:val="00B31FDB"/>
    <w:rsid w:val="00B35AED"/>
    <w:rsid w:val="00B376EC"/>
    <w:rsid w:val="00B40337"/>
    <w:rsid w:val="00B405DA"/>
    <w:rsid w:val="00B46469"/>
    <w:rsid w:val="00B51276"/>
    <w:rsid w:val="00B51558"/>
    <w:rsid w:val="00B533B3"/>
    <w:rsid w:val="00B56BC1"/>
    <w:rsid w:val="00B57DB4"/>
    <w:rsid w:val="00B57EE0"/>
    <w:rsid w:val="00B61F66"/>
    <w:rsid w:val="00B66471"/>
    <w:rsid w:val="00B670FA"/>
    <w:rsid w:val="00B72BF9"/>
    <w:rsid w:val="00B736D8"/>
    <w:rsid w:val="00B807ED"/>
    <w:rsid w:val="00B80871"/>
    <w:rsid w:val="00B831FF"/>
    <w:rsid w:val="00B91660"/>
    <w:rsid w:val="00B91CDB"/>
    <w:rsid w:val="00B92A03"/>
    <w:rsid w:val="00B93DBB"/>
    <w:rsid w:val="00B946A1"/>
    <w:rsid w:val="00B946BA"/>
    <w:rsid w:val="00B958BA"/>
    <w:rsid w:val="00B9776B"/>
    <w:rsid w:val="00B97CA2"/>
    <w:rsid w:val="00BA1593"/>
    <w:rsid w:val="00BA27B1"/>
    <w:rsid w:val="00BA2B2B"/>
    <w:rsid w:val="00BA486C"/>
    <w:rsid w:val="00BA4961"/>
    <w:rsid w:val="00BA4D0A"/>
    <w:rsid w:val="00BA5086"/>
    <w:rsid w:val="00BB1081"/>
    <w:rsid w:val="00BB2141"/>
    <w:rsid w:val="00BB49DC"/>
    <w:rsid w:val="00BB6788"/>
    <w:rsid w:val="00BB6AAB"/>
    <w:rsid w:val="00BC0B45"/>
    <w:rsid w:val="00BC2488"/>
    <w:rsid w:val="00BC3831"/>
    <w:rsid w:val="00BC4E5C"/>
    <w:rsid w:val="00BC4F85"/>
    <w:rsid w:val="00BC5481"/>
    <w:rsid w:val="00BC54FA"/>
    <w:rsid w:val="00BC6897"/>
    <w:rsid w:val="00BC7EC5"/>
    <w:rsid w:val="00BD2A1D"/>
    <w:rsid w:val="00BD2BA5"/>
    <w:rsid w:val="00BD38CB"/>
    <w:rsid w:val="00BD3AC9"/>
    <w:rsid w:val="00BD4D2D"/>
    <w:rsid w:val="00BD5233"/>
    <w:rsid w:val="00BD57A9"/>
    <w:rsid w:val="00BD5A46"/>
    <w:rsid w:val="00BD7239"/>
    <w:rsid w:val="00BD7FD3"/>
    <w:rsid w:val="00BE0230"/>
    <w:rsid w:val="00BE2EFE"/>
    <w:rsid w:val="00BE31FE"/>
    <w:rsid w:val="00BE3235"/>
    <w:rsid w:val="00BE4FFF"/>
    <w:rsid w:val="00BE5D54"/>
    <w:rsid w:val="00BE78E3"/>
    <w:rsid w:val="00BF046C"/>
    <w:rsid w:val="00BF2994"/>
    <w:rsid w:val="00BF2C43"/>
    <w:rsid w:val="00BF34F4"/>
    <w:rsid w:val="00BF70E7"/>
    <w:rsid w:val="00C011B1"/>
    <w:rsid w:val="00C0126C"/>
    <w:rsid w:val="00C03A30"/>
    <w:rsid w:val="00C04389"/>
    <w:rsid w:val="00C05138"/>
    <w:rsid w:val="00C05C5F"/>
    <w:rsid w:val="00C06497"/>
    <w:rsid w:val="00C06709"/>
    <w:rsid w:val="00C108D7"/>
    <w:rsid w:val="00C11D8C"/>
    <w:rsid w:val="00C12330"/>
    <w:rsid w:val="00C12387"/>
    <w:rsid w:val="00C13D4A"/>
    <w:rsid w:val="00C15F02"/>
    <w:rsid w:val="00C17F8E"/>
    <w:rsid w:val="00C2104A"/>
    <w:rsid w:val="00C21ADB"/>
    <w:rsid w:val="00C21B57"/>
    <w:rsid w:val="00C2255F"/>
    <w:rsid w:val="00C23A08"/>
    <w:rsid w:val="00C24E22"/>
    <w:rsid w:val="00C304CD"/>
    <w:rsid w:val="00C30921"/>
    <w:rsid w:val="00C30B11"/>
    <w:rsid w:val="00C3158B"/>
    <w:rsid w:val="00C31D54"/>
    <w:rsid w:val="00C36265"/>
    <w:rsid w:val="00C3790A"/>
    <w:rsid w:val="00C408DF"/>
    <w:rsid w:val="00C41890"/>
    <w:rsid w:val="00C42620"/>
    <w:rsid w:val="00C42F77"/>
    <w:rsid w:val="00C44E00"/>
    <w:rsid w:val="00C462A6"/>
    <w:rsid w:val="00C46A81"/>
    <w:rsid w:val="00C47B52"/>
    <w:rsid w:val="00C50B1B"/>
    <w:rsid w:val="00C51CDE"/>
    <w:rsid w:val="00C5295F"/>
    <w:rsid w:val="00C53454"/>
    <w:rsid w:val="00C5387B"/>
    <w:rsid w:val="00C54944"/>
    <w:rsid w:val="00C56F0D"/>
    <w:rsid w:val="00C64005"/>
    <w:rsid w:val="00C650E5"/>
    <w:rsid w:val="00C6517C"/>
    <w:rsid w:val="00C66BF8"/>
    <w:rsid w:val="00C7124A"/>
    <w:rsid w:val="00C71BEE"/>
    <w:rsid w:val="00C723BB"/>
    <w:rsid w:val="00C733AA"/>
    <w:rsid w:val="00C7387F"/>
    <w:rsid w:val="00C75CC8"/>
    <w:rsid w:val="00C76B26"/>
    <w:rsid w:val="00C77939"/>
    <w:rsid w:val="00C80C24"/>
    <w:rsid w:val="00C80D94"/>
    <w:rsid w:val="00C83611"/>
    <w:rsid w:val="00C849C2"/>
    <w:rsid w:val="00C920E2"/>
    <w:rsid w:val="00C93381"/>
    <w:rsid w:val="00C94206"/>
    <w:rsid w:val="00C963E6"/>
    <w:rsid w:val="00C964B8"/>
    <w:rsid w:val="00CA037E"/>
    <w:rsid w:val="00CA0ED2"/>
    <w:rsid w:val="00CA1A28"/>
    <w:rsid w:val="00CA1C07"/>
    <w:rsid w:val="00CA24B5"/>
    <w:rsid w:val="00CA49AF"/>
    <w:rsid w:val="00CA4F36"/>
    <w:rsid w:val="00CA63EE"/>
    <w:rsid w:val="00CA6EBE"/>
    <w:rsid w:val="00CA71D2"/>
    <w:rsid w:val="00CB0032"/>
    <w:rsid w:val="00CB11B8"/>
    <w:rsid w:val="00CB318A"/>
    <w:rsid w:val="00CB409F"/>
    <w:rsid w:val="00CB42F1"/>
    <w:rsid w:val="00CB6EA7"/>
    <w:rsid w:val="00CB7075"/>
    <w:rsid w:val="00CC16E4"/>
    <w:rsid w:val="00CC39CA"/>
    <w:rsid w:val="00CC412B"/>
    <w:rsid w:val="00CC5D25"/>
    <w:rsid w:val="00CC6B85"/>
    <w:rsid w:val="00CC71A2"/>
    <w:rsid w:val="00CD0C87"/>
    <w:rsid w:val="00CD1793"/>
    <w:rsid w:val="00CD3B27"/>
    <w:rsid w:val="00CD3E62"/>
    <w:rsid w:val="00CD3F39"/>
    <w:rsid w:val="00CD45BA"/>
    <w:rsid w:val="00CD5411"/>
    <w:rsid w:val="00CD6C12"/>
    <w:rsid w:val="00CD7078"/>
    <w:rsid w:val="00CE0849"/>
    <w:rsid w:val="00CE0E61"/>
    <w:rsid w:val="00CE4CC1"/>
    <w:rsid w:val="00CE5199"/>
    <w:rsid w:val="00CE5233"/>
    <w:rsid w:val="00CE6FDF"/>
    <w:rsid w:val="00CE7E17"/>
    <w:rsid w:val="00CF0979"/>
    <w:rsid w:val="00CF22C7"/>
    <w:rsid w:val="00CF233E"/>
    <w:rsid w:val="00CF39C2"/>
    <w:rsid w:val="00CF410D"/>
    <w:rsid w:val="00CF5627"/>
    <w:rsid w:val="00CF6085"/>
    <w:rsid w:val="00CF6C87"/>
    <w:rsid w:val="00D00765"/>
    <w:rsid w:val="00D00B9E"/>
    <w:rsid w:val="00D02092"/>
    <w:rsid w:val="00D02B00"/>
    <w:rsid w:val="00D04CFC"/>
    <w:rsid w:val="00D050F8"/>
    <w:rsid w:val="00D103B2"/>
    <w:rsid w:val="00D10FE3"/>
    <w:rsid w:val="00D13E70"/>
    <w:rsid w:val="00D14B81"/>
    <w:rsid w:val="00D150E8"/>
    <w:rsid w:val="00D15B38"/>
    <w:rsid w:val="00D172C8"/>
    <w:rsid w:val="00D21BE5"/>
    <w:rsid w:val="00D21C05"/>
    <w:rsid w:val="00D224E4"/>
    <w:rsid w:val="00D227EE"/>
    <w:rsid w:val="00D22E00"/>
    <w:rsid w:val="00D234CA"/>
    <w:rsid w:val="00D2383F"/>
    <w:rsid w:val="00D248C9"/>
    <w:rsid w:val="00D25D53"/>
    <w:rsid w:val="00D2612E"/>
    <w:rsid w:val="00D270D2"/>
    <w:rsid w:val="00D27125"/>
    <w:rsid w:val="00D308E3"/>
    <w:rsid w:val="00D313A4"/>
    <w:rsid w:val="00D340A3"/>
    <w:rsid w:val="00D36C82"/>
    <w:rsid w:val="00D36E0C"/>
    <w:rsid w:val="00D3730E"/>
    <w:rsid w:val="00D37D33"/>
    <w:rsid w:val="00D407BC"/>
    <w:rsid w:val="00D407C2"/>
    <w:rsid w:val="00D423EE"/>
    <w:rsid w:val="00D439F8"/>
    <w:rsid w:val="00D47A0C"/>
    <w:rsid w:val="00D47CF3"/>
    <w:rsid w:val="00D5063A"/>
    <w:rsid w:val="00D50D26"/>
    <w:rsid w:val="00D51186"/>
    <w:rsid w:val="00D52AE2"/>
    <w:rsid w:val="00D540F0"/>
    <w:rsid w:val="00D54AE3"/>
    <w:rsid w:val="00D54FDA"/>
    <w:rsid w:val="00D55617"/>
    <w:rsid w:val="00D5636D"/>
    <w:rsid w:val="00D57DDE"/>
    <w:rsid w:val="00D6347A"/>
    <w:rsid w:val="00D647FC"/>
    <w:rsid w:val="00D6507B"/>
    <w:rsid w:val="00D66EA8"/>
    <w:rsid w:val="00D70748"/>
    <w:rsid w:val="00D716A7"/>
    <w:rsid w:val="00D72173"/>
    <w:rsid w:val="00D74181"/>
    <w:rsid w:val="00D7432D"/>
    <w:rsid w:val="00D75A52"/>
    <w:rsid w:val="00D75B04"/>
    <w:rsid w:val="00D80E6D"/>
    <w:rsid w:val="00D81EA2"/>
    <w:rsid w:val="00D82AB8"/>
    <w:rsid w:val="00D839A1"/>
    <w:rsid w:val="00D84695"/>
    <w:rsid w:val="00D856AD"/>
    <w:rsid w:val="00D911D9"/>
    <w:rsid w:val="00D94126"/>
    <w:rsid w:val="00D97050"/>
    <w:rsid w:val="00DA00AE"/>
    <w:rsid w:val="00DA06C1"/>
    <w:rsid w:val="00DA0E25"/>
    <w:rsid w:val="00DA1E9A"/>
    <w:rsid w:val="00DA21EC"/>
    <w:rsid w:val="00DA2EFA"/>
    <w:rsid w:val="00DA3CBA"/>
    <w:rsid w:val="00DA3DFE"/>
    <w:rsid w:val="00DA4C73"/>
    <w:rsid w:val="00DA5406"/>
    <w:rsid w:val="00DA5FDE"/>
    <w:rsid w:val="00DA6AF3"/>
    <w:rsid w:val="00DA6C5A"/>
    <w:rsid w:val="00DA70A6"/>
    <w:rsid w:val="00DA7555"/>
    <w:rsid w:val="00DB19DE"/>
    <w:rsid w:val="00DB49AE"/>
    <w:rsid w:val="00DB7DB7"/>
    <w:rsid w:val="00DC2959"/>
    <w:rsid w:val="00DC42FA"/>
    <w:rsid w:val="00DC61BC"/>
    <w:rsid w:val="00DC7D94"/>
    <w:rsid w:val="00DD196C"/>
    <w:rsid w:val="00DD22B9"/>
    <w:rsid w:val="00DD43B2"/>
    <w:rsid w:val="00DE1690"/>
    <w:rsid w:val="00DE1C5E"/>
    <w:rsid w:val="00DE373D"/>
    <w:rsid w:val="00DE3A33"/>
    <w:rsid w:val="00DE3F6E"/>
    <w:rsid w:val="00DE4844"/>
    <w:rsid w:val="00DE4DC4"/>
    <w:rsid w:val="00DE51DB"/>
    <w:rsid w:val="00DE5A2E"/>
    <w:rsid w:val="00DE678D"/>
    <w:rsid w:val="00DE6A97"/>
    <w:rsid w:val="00DE705D"/>
    <w:rsid w:val="00DE797F"/>
    <w:rsid w:val="00DF02B0"/>
    <w:rsid w:val="00DF11DD"/>
    <w:rsid w:val="00DF2B29"/>
    <w:rsid w:val="00DF49A1"/>
    <w:rsid w:val="00DF535D"/>
    <w:rsid w:val="00DF6E9C"/>
    <w:rsid w:val="00E00C49"/>
    <w:rsid w:val="00E02965"/>
    <w:rsid w:val="00E045AB"/>
    <w:rsid w:val="00E04942"/>
    <w:rsid w:val="00E149A9"/>
    <w:rsid w:val="00E218B6"/>
    <w:rsid w:val="00E21EEF"/>
    <w:rsid w:val="00E26D24"/>
    <w:rsid w:val="00E30CEB"/>
    <w:rsid w:val="00E31FDD"/>
    <w:rsid w:val="00E337BC"/>
    <w:rsid w:val="00E34346"/>
    <w:rsid w:val="00E34478"/>
    <w:rsid w:val="00E34840"/>
    <w:rsid w:val="00E35233"/>
    <w:rsid w:val="00E357C8"/>
    <w:rsid w:val="00E35EEE"/>
    <w:rsid w:val="00E3642B"/>
    <w:rsid w:val="00E36F78"/>
    <w:rsid w:val="00E3754C"/>
    <w:rsid w:val="00E3763F"/>
    <w:rsid w:val="00E41022"/>
    <w:rsid w:val="00E4103F"/>
    <w:rsid w:val="00E424AD"/>
    <w:rsid w:val="00E425D0"/>
    <w:rsid w:val="00E438AA"/>
    <w:rsid w:val="00E449C7"/>
    <w:rsid w:val="00E5320F"/>
    <w:rsid w:val="00E53279"/>
    <w:rsid w:val="00E56806"/>
    <w:rsid w:val="00E56D45"/>
    <w:rsid w:val="00E57E2D"/>
    <w:rsid w:val="00E57EFE"/>
    <w:rsid w:val="00E604BB"/>
    <w:rsid w:val="00E6200C"/>
    <w:rsid w:val="00E6238A"/>
    <w:rsid w:val="00E62593"/>
    <w:rsid w:val="00E62E31"/>
    <w:rsid w:val="00E635F2"/>
    <w:rsid w:val="00E65A29"/>
    <w:rsid w:val="00E66242"/>
    <w:rsid w:val="00E67740"/>
    <w:rsid w:val="00E720B9"/>
    <w:rsid w:val="00E729BC"/>
    <w:rsid w:val="00E72F6F"/>
    <w:rsid w:val="00E73E26"/>
    <w:rsid w:val="00E7610F"/>
    <w:rsid w:val="00E76741"/>
    <w:rsid w:val="00E80B9A"/>
    <w:rsid w:val="00E811FB"/>
    <w:rsid w:val="00E838A3"/>
    <w:rsid w:val="00E861F6"/>
    <w:rsid w:val="00E902D2"/>
    <w:rsid w:val="00E9049B"/>
    <w:rsid w:val="00E90516"/>
    <w:rsid w:val="00E907F7"/>
    <w:rsid w:val="00E90AFD"/>
    <w:rsid w:val="00E90C6F"/>
    <w:rsid w:val="00E9134D"/>
    <w:rsid w:val="00E95305"/>
    <w:rsid w:val="00E96184"/>
    <w:rsid w:val="00E97AE6"/>
    <w:rsid w:val="00E97E5E"/>
    <w:rsid w:val="00EA0A26"/>
    <w:rsid w:val="00EA0B60"/>
    <w:rsid w:val="00EA2869"/>
    <w:rsid w:val="00EA34F9"/>
    <w:rsid w:val="00EA3E29"/>
    <w:rsid w:val="00EA3E59"/>
    <w:rsid w:val="00EA7A33"/>
    <w:rsid w:val="00EA7D5B"/>
    <w:rsid w:val="00EB0103"/>
    <w:rsid w:val="00EB1AC4"/>
    <w:rsid w:val="00EB21B8"/>
    <w:rsid w:val="00EB6192"/>
    <w:rsid w:val="00EB676B"/>
    <w:rsid w:val="00EB7B03"/>
    <w:rsid w:val="00EC04B2"/>
    <w:rsid w:val="00EC0F9F"/>
    <w:rsid w:val="00EC59AE"/>
    <w:rsid w:val="00EC7997"/>
    <w:rsid w:val="00ED15CA"/>
    <w:rsid w:val="00ED449C"/>
    <w:rsid w:val="00ED47B8"/>
    <w:rsid w:val="00EE056A"/>
    <w:rsid w:val="00EE18E3"/>
    <w:rsid w:val="00EE3B6F"/>
    <w:rsid w:val="00EE6838"/>
    <w:rsid w:val="00EF0FBC"/>
    <w:rsid w:val="00EF1F20"/>
    <w:rsid w:val="00EF2077"/>
    <w:rsid w:val="00EF3488"/>
    <w:rsid w:val="00EF3B9A"/>
    <w:rsid w:val="00EF3D95"/>
    <w:rsid w:val="00EF4946"/>
    <w:rsid w:val="00EF4C03"/>
    <w:rsid w:val="00EF5FC0"/>
    <w:rsid w:val="00EF6A82"/>
    <w:rsid w:val="00F00C6B"/>
    <w:rsid w:val="00F0224B"/>
    <w:rsid w:val="00F0379C"/>
    <w:rsid w:val="00F076F4"/>
    <w:rsid w:val="00F118DE"/>
    <w:rsid w:val="00F11B79"/>
    <w:rsid w:val="00F13205"/>
    <w:rsid w:val="00F14192"/>
    <w:rsid w:val="00F14613"/>
    <w:rsid w:val="00F1585F"/>
    <w:rsid w:val="00F15E53"/>
    <w:rsid w:val="00F15F66"/>
    <w:rsid w:val="00F168D2"/>
    <w:rsid w:val="00F176F5"/>
    <w:rsid w:val="00F21F28"/>
    <w:rsid w:val="00F245B2"/>
    <w:rsid w:val="00F25577"/>
    <w:rsid w:val="00F2731D"/>
    <w:rsid w:val="00F27CCD"/>
    <w:rsid w:val="00F30C2A"/>
    <w:rsid w:val="00F30E3D"/>
    <w:rsid w:val="00F32510"/>
    <w:rsid w:val="00F3325C"/>
    <w:rsid w:val="00F3410E"/>
    <w:rsid w:val="00F3486D"/>
    <w:rsid w:val="00F34878"/>
    <w:rsid w:val="00F34DC0"/>
    <w:rsid w:val="00F351F5"/>
    <w:rsid w:val="00F3754D"/>
    <w:rsid w:val="00F37926"/>
    <w:rsid w:val="00F41C36"/>
    <w:rsid w:val="00F423EA"/>
    <w:rsid w:val="00F43587"/>
    <w:rsid w:val="00F43689"/>
    <w:rsid w:val="00F4461E"/>
    <w:rsid w:val="00F45AA5"/>
    <w:rsid w:val="00F46FD7"/>
    <w:rsid w:val="00F47370"/>
    <w:rsid w:val="00F51676"/>
    <w:rsid w:val="00F51859"/>
    <w:rsid w:val="00F51AD4"/>
    <w:rsid w:val="00F521EA"/>
    <w:rsid w:val="00F538FE"/>
    <w:rsid w:val="00F55204"/>
    <w:rsid w:val="00F56C09"/>
    <w:rsid w:val="00F61A58"/>
    <w:rsid w:val="00F6202E"/>
    <w:rsid w:val="00F62FD6"/>
    <w:rsid w:val="00F63280"/>
    <w:rsid w:val="00F63A03"/>
    <w:rsid w:val="00F65B8E"/>
    <w:rsid w:val="00F666DD"/>
    <w:rsid w:val="00F71A47"/>
    <w:rsid w:val="00F725B8"/>
    <w:rsid w:val="00F74719"/>
    <w:rsid w:val="00F74B2C"/>
    <w:rsid w:val="00F76BCB"/>
    <w:rsid w:val="00F8136A"/>
    <w:rsid w:val="00F8187E"/>
    <w:rsid w:val="00F81B13"/>
    <w:rsid w:val="00F841F2"/>
    <w:rsid w:val="00F85AFB"/>
    <w:rsid w:val="00F8744C"/>
    <w:rsid w:val="00F87539"/>
    <w:rsid w:val="00F878BC"/>
    <w:rsid w:val="00F9004C"/>
    <w:rsid w:val="00F9084E"/>
    <w:rsid w:val="00F92DD8"/>
    <w:rsid w:val="00F934F2"/>
    <w:rsid w:val="00F947B2"/>
    <w:rsid w:val="00F94F27"/>
    <w:rsid w:val="00F96D6E"/>
    <w:rsid w:val="00F97A77"/>
    <w:rsid w:val="00F97FCF"/>
    <w:rsid w:val="00FA0512"/>
    <w:rsid w:val="00FA235D"/>
    <w:rsid w:val="00FA28CE"/>
    <w:rsid w:val="00FA52CE"/>
    <w:rsid w:val="00FA5A6D"/>
    <w:rsid w:val="00FA5C30"/>
    <w:rsid w:val="00FA6242"/>
    <w:rsid w:val="00FA6954"/>
    <w:rsid w:val="00FA6FC8"/>
    <w:rsid w:val="00FB0682"/>
    <w:rsid w:val="00FB17B6"/>
    <w:rsid w:val="00FB21C2"/>
    <w:rsid w:val="00FB3549"/>
    <w:rsid w:val="00FB643B"/>
    <w:rsid w:val="00FB6EC9"/>
    <w:rsid w:val="00FC46E2"/>
    <w:rsid w:val="00FC744C"/>
    <w:rsid w:val="00FC7C4E"/>
    <w:rsid w:val="00FD02B4"/>
    <w:rsid w:val="00FD19BC"/>
    <w:rsid w:val="00FD4394"/>
    <w:rsid w:val="00FD552C"/>
    <w:rsid w:val="00FD697F"/>
    <w:rsid w:val="00FD6C07"/>
    <w:rsid w:val="00FD7650"/>
    <w:rsid w:val="00FD78EA"/>
    <w:rsid w:val="00FE12F9"/>
    <w:rsid w:val="00FE1341"/>
    <w:rsid w:val="00FE2EC9"/>
    <w:rsid w:val="00FE304F"/>
    <w:rsid w:val="00FE42BA"/>
    <w:rsid w:val="00FE48C4"/>
    <w:rsid w:val="00FE5B6E"/>
    <w:rsid w:val="00FE6A8D"/>
    <w:rsid w:val="00FE72D1"/>
    <w:rsid w:val="00FF0AD8"/>
    <w:rsid w:val="00FF0B23"/>
    <w:rsid w:val="00FF1E3B"/>
    <w:rsid w:val="00FF1FC5"/>
    <w:rsid w:val="00FF3369"/>
    <w:rsid w:val="00FF3970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200D233-2865-4D39-8398-E12E6CA0F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151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11">
    <w:name w:val="Nadpis 11"/>
    <w:basedOn w:val="Normlny"/>
    <w:next w:val="Normlny"/>
    <w:link w:val="Heading1Char"/>
    <w:uiPriority w:val="9"/>
    <w:qFormat/>
    <w:rsid w:val="00515137"/>
    <w:pPr>
      <w:keepNext/>
      <w:keepLines/>
      <w:spacing w:before="480"/>
    </w:pPr>
    <w:rPr>
      <w:rFonts w:asciiTheme="majorHAnsi" w:eastAsiaTheme="majorEastAsia" w:hAnsiTheme="majorHAnsi" w:cstheme="majorBidi"/>
      <w:b/>
      <w:color w:val="365F91" w:themeColor="accent1" w:themeShade="BF"/>
      <w:sz w:val="28"/>
    </w:rPr>
  </w:style>
  <w:style w:type="character" w:customStyle="1" w:styleId="Nadpis9Char">
    <w:name w:val="Nadpis 9 Char"/>
    <w:basedOn w:val="Predvolenpsmoodseku"/>
    <w:uiPriority w:val="9"/>
    <w:semiHidden/>
    <w:rsid w:val="00515137"/>
    <w:rPr>
      <w:rFonts w:ascii="Cambria" w:hAnsi="Cambria" w:cs="Times New Roman"/>
    </w:rPr>
  </w:style>
  <w:style w:type="paragraph" w:styleId="Zvraznencitcia">
    <w:name w:val="Intense Quote"/>
    <w:basedOn w:val="Normlny"/>
    <w:next w:val="Normlny"/>
    <w:link w:val="ZvraznencitciaChar1"/>
    <w:uiPriority w:val="30"/>
    <w:qFormat/>
    <w:rsid w:val="00515137"/>
    <w:pPr>
      <w:pBdr>
        <w:bottom w:val="single" w:sz="4" w:space="0" w:color="4F81BD" w:themeColor="accent1"/>
      </w:pBdr>
      <w:spacing w:before="200" w:after="280"/>
      <w:ind w:left="936" w:right="936"/>
    </w:pPr>
    <w:rPr>
      <w:b/>
      <w:i/>
      <w:color w:val="4F81BD" w:themeColor="accent1"/>
    </w:rPr>
  </w:style>
  <w:style w:type="character" w:styleId="Zvraznenie">
    <w:name w:val="Emphasis"/>
    <w:basedOn w:val="Predvolenpsmoodseku"/>
    <w:uiPriority w:val="20"/>
    <w:qFormat/>
    <w:rsid w:val="00515137"/>
    <w:rPr>
      <w:i/>
    </w:rPr>
  </w:style>
  <w:style w:type="paragraph" w:customStyle="1" w:styleId="Nadpis91">
    <w:name w:val="Nadpis 91"/>
    <w:basedOn w:val="Normlny"/>
    <w:next w:val="Normlny"/>
    <w:link w:val="Heading9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i/>
      <w:color w:val="404040" w:themeColor="text1" w:themeTint="BF"/>
    </w:rPr>
  </w:style>
  <w:style w:type="character" w:customStyle="1" w:styleId="Nadpis4Char">
    <w:name w:val="Nadpis 4 Char"/>
    <w:basedOn w:val="Predvolenpsmoodseku"/>
    <w:uiPriority w:val="9"/>
    <w:rsid w:val="00515137"/>
    <w:rPr>
      <w:rFonts w:cs="Times New Roman"/>
      <w:b/>
      <w:sz w:val="28"/>
    </w:rPr>
  </w:style>
  <w:style w:type="character" w:customStyle="1" w:styleId="HlavikaChar">
    <w:name w:val="Hlavička Char"/>
    <w:basedOn w:val="Predvolenpsmoodseku"/>
    <w:link w:val="Hlavika1"/>
    <w:uiPriority w:val="99"/>
    <w:rsid w:val="00515137"/>
    <w:rPr>
      <w:rFonts w:ascii="Times New Roman" w:hAnsi="Times New Roman" w:cs="Times New Roman"/>
      <w:lang w:val="sk-SK" w:eastAsia="cs-CZ"/>
    </w:rPr>
  </w:style>
  <w:style w:type="paragraph" w:customStyle="1" w:styleId="Nadpis81">
    <w:name w:val="Nadpis 81"/>
    <w:basedOn w:val="Normlny"/>
    <w:next w:val="Normlny"/>
    <w:link w:val="Heading8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Nadpis71">
    <w:name w:val="Nadpis 71"/>
    <w:basedOn w:val="Normlny"/>
    <w:next w:val="Normlny"/>
    <w:link w:val="Heading7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i/>
      <w:color w:val="404040" w:themeColor="text1" w:themeTint="BF"/>
    </w:rPr>
  </w:style>
  <w:style w:type="character" w:customStyle="1" w:styleId="Heading3Char">
    <w:name w:val="Heading 3 Char"/>
    <w:basedOn w:val="Predvolenpsmoodseku"/>
    <w:link w:val="Nadpis31"/>
    <w:uiPriority w:val="9"/>
    <w:rsid w:val="00515137"/>
    <w:rPr>
      <w:rFonts w:asciiTheme="majorHAnsi" w:eastAsiaTheme="majorEastAsia" w:hAnsiTheme="majorHAnsi" w:cstheme="majorBidi"/>
      <w:b/>
      <w:color w:val="4F81BD" w:themeColor="accent1"/>
    </w:rPr>
  </w:style>
  <w:style w:type="paragraph" w:customStyle="1" w:styleId="Nadpis61">
    <w:name w:val="Nadpis 61"/>
    <w:basedOn w:val="Normlny"/>
    <w:next w:val="Normlny"/>
    <w:link w:val="Heading6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i/>
      <w:color w:val="243F60" w:themeColor="accent1" w:themeShade="7F"/>
    </w:rPr>
  </w:style>
  <w:style w:type="character" w:customStyle="1" w:styleId="Heading5Char">
    <w:name w:val="Heading 5 Char"/>
    <w:basedOn w:val="Predvolenpsmoodseku"/>
    <w:link w:val="Nadpis51"/>
    <w:uiPriority w:val="9"/>
    <w:rsid w:val="00515137"/>
    <w:rPr>
      <w:rFonts w:asciiTheme="majorHAnsi" w:eastAsiaTheme="majorEastAsia" w:hAnsiTheme="majorHAnsi" w:cstheme="majorBidi"/>
      <w:color w:val="243F60" w:themeColor="accent1" w:themeShade="7F"/>
    </w:rPr>
  </w:style>
  <w:style w:type="paragraph" w:customStyle="1" w:styleId="Nadpis51">
    <w:name w:val="Nadpis 51"/>
    <w:basedOn w:val="Normlny"/>
    <w:next w:val="Normlny"/>
    <w:link w:val="Heading5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4Char1">
    <w:name w:val="Nadpis 4 Char1"/>
    <w:basedOn w:val="Predvolenpsmoodseku"/>
    <w:uiPriority w:val="9"/>
    <w:rsid w:val="00515137"/>
    <w:rPr>
      <w:rFonts w:asciiTheme="majorHAnsi" w:eastAsiaTheme="majorEastAsia" w:hAnsiTheme="majorHAnsi" w:cstheme="majorBidi"/>
      <w:b/>
      <w:i/>
      <w:color w:val="4F81BD" w:themeColor="accent1"/>
    </w:rPr>
  </w:style>
  <w:style w:type="paragraph" w:customStyle="1" w:styleId="Nadpis41">
    <w:name w:val="Nadpis 41"/>
    <w:basedOn w:val="Normlny"/>
    <w:next w:val="Normlny"/>
    <w:link w:val="Heading4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b/>
      <w:i/>
      <w:color w:val="4F81BD" w:themeColor="accent1"/>
    </w:rPr>
  </w:style>
  <w:style w:type="paragraph" w:customStyle="1" w:styleId="Nadpis31">
    <w:name w:val="Nadpis 31"/>
    <w:basedOn w:val="Normlny"/>
    <w:next w:val="Normlny"/>
    <w:link w:val="Heading3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b/>
      <w:color w:val="4F81BD" w:themeColor="accent1"/>
    </w:rPr>
  </w:style>
  <w:style w:type="paragraph" w:customStyle="1" w:styleId="Nadpis21">
    <w:name w:val="Nadpis 21"/>
    <w:basedOn w:val="Normlny"/>
    <w:next w:val="Normlny"/>
    <w:link w:val="Heading2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b/>
      <w:color w:val="4F81BD" w:themeColor="accent1"/>
      <w:sz w:val="2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515137"/>
    <w:rPr>
      <w:rFonts w:ascii="Times New Roman" w:hAnsi="Times New Roman" w:cs="Times New Roman"/>
      <w:sz w:val="24"/>
      <w:lang w:val="sk-SK" w:eastAsia="cs-CZ"/>
    </w:rPr>
  </w:style>
  <w:style w:type="character" w:customStyle="1" w:styleId="PodtitulChar">
    <w:name w:val="Podtitul Char"/>
    <w:basedOn w:val="Predvolenpsmoodseku"/>
    <w:link w:val="Podtitul"/>
    <w:uiPriority w:val="11"/>
    <w:rsid w:val="00515137"/>
    <w:rPr>
      <w:rFonts w:ascii="Cambria" w:hAnsi="Cambria" w:cs="Times New Roman"/>
      <w:sz w:val="24"/>
    </w:rPr>
  </w:style>
  <w:style w:type="character" w:customStyle="1" w:styleId="Heading1Char">
    <w:name w:val="Heading 1 Char"/>
    <w:basedOn w:val="Predvolenpsmoodseku"/>
    <w:link w:val="Nadpis11"/>
    <w:uiPriority w:val="9"/>
    <w:rsid w:val="00515137"/>
    <w:rPr>
      <w:rFonts w:asciiTheme="majorHAnsi" w:eastAsiaTheme="majorEastAsia" w:hAnsiTheme="majorHAnsi" w:cstheme="majorBidi"/>
      <w:b/>
      <w:color w:val="365F91" w:themeColor="accent1" w:themeShade="BF"/>
      <w:sz w:val="28"/>
    </w:rPr>
  </w:style>
  <w:style w:type="character" w:customStyle="1" w:styleId="Nadpis5Char1">
    <w:name w:val="Nadpis 5 Char1"/>
    <w:basedOn w:val="Predvolenpsmoodseku"/>
    <w:uiPriority w:val="9"/>
    <w:rsid w:val="0051513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extpoznmkypodiarouChar">
    <w:name w:val="Text poznámky pod čiarou Char"/>
    <w:basedOn w:val="Predvolenpsmoodseku"/>
    <w:uiPriority w:val="99"/>
    <w:semiHidden/>
    <w:rsid w:val="00515137"/>
    <w:rPr>
      <w:rFonts w:ascii="Times New Roman" w:hAnsi="Times New Roman" w:cs="Times New Roman"/>
      <w:lang w:val="sk-SK" w:eastAsia="cs-CZ"/>
    </w:rPr>
  </w:style>
  <w:style w:type="character" w:customStyle="1" w:styleId="Odkaznavysvetlivku1">
    <w:name w:val="Odkaz na vysvetlivku1"/>
    <w:basedOn w:val="Predvolenpsmoodseku"/>
    <w:uiPriority w:val="99"/>
    <w:semiHidden/>
    <w:unhideWhenUsed/>
    <w:rsid w:val="00515137"/>
    <w:rPr>
      <w:vertAlign w:val="superscript"/>
    </w:rPr>
  </w:style>
  <w:style w:type="character" w:styleId="Jemnzvraznenie">
    <w:name w:val="Subtle Emphasis"/>
    <w:basedOn w:val="Predvolenpsmoodseku"/>
    <w:uiPriority w:val="19"/>
    <w:qFormat/>
    <w:rsid w:val="00515137"/>
    <w:rPr>
      <w:i/>
      <w:color w:val="808080" w:themeColor="text1" w:themeTint="7F"/>
    </w:rPr>
  </w:style>
  <w:style w:type="character" w:customStyle="1" w:styleId="Nadpis3Char">
    <w:name w:val="Nadpis 3 Char"/>
    <w:basedOn w:val="Predvolenpsmoodseku"/>
    <w:uiPriority w:val="9"/>
    <w:rsid w:val="00515137"/>
    <w:rPr>
      <w:rFonts w:ascii="Cambria" w:hAnsi="Cambria" w:cs="Times New Roman"/>
      <w:b/>
      <w:sz w:val="26"/>
    </w:rPr>
  </w:style>
  <w:style w:type="character" w:customStyle="1" w:styleId="EndnoteTextChar">
    <w:name w:val="Endnote Text Char"/>
    <w:basedOn w:val="Predvolenpsmoodseku"/>
    <w:uiPriority w:val="99"/>
    <w:semiHidden/>
    <w:rsid w:val="00515137"/>
    <w:rPr>
      <w:sz w:val="20"/>
    </w:rPr>
  </w:style>
  <w:style w:type="paragraph" w:styleId="Zkladntext2">
    <w:name w:val="Body Text 2"/>
    <w:basedOn w:val="Normlny"/>
    <w:link w:val="Zkladntext2Char"/>
    <w:uiPriority w:val="99"/>
    <w:rsid w:val="00515137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Nadpis7Char">
    <w:name w:val="Nadpis 7 Char"/>
    <w:basedOn w:val="Predvolenpsmoodseku"/>
    <w:uiPriority w:val="9"/>
    <w:semiHidden/>
    <w:rsid w:val="00515137"/>
    <w:rPr>
      <w:rFonts w:cs="Times New Roman"/>
      <w:sz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15137"/>
    <w:pPr>
      <w:spacing w:after="60"/>
      <w:jc w:val="center"/>
    </w:pPr>
    <w:rPr>
      <w:rFonts w:ascii="Cambria" w:hAnsi="Cambria"/>
    </w:rPr>
  </w:style>
  <w:style w:type="character" w:customStyle="1" w:styleId="Nadpis5Char">
    <w:name w:val="Nadpis 5 Char"/>
    <w:basedOn w:val="Predvolenpsmoodseku"/>
    <w:uiPriority w:val="9"/>
    <w:rsid w:val="00515137"/>
    <w:rPr>
      <w:rFonts w:cs="Times New Roman"/>
      <w:b/>
      <w:i/>
      <w:sz w:val="26"/>
    </w:rPr>
  </w:style>
  <w:style w:type="character" w:customStyle="1" w:styleId="Nadpis2Char1">
    <w:name w:val="Nadpis 2 Char1"/>
    <w:basedOn w:val="Predvolenpsmoodseku"/>
    <w:uiPriority w:val="9"/>
    <w:rsid w:val="00515137"/>
    <w:rPr>
      <w:rFonts w:asciiTheme="majorHAnsi" w:eastAsiaTheme="majorEastAsia" w:hAnsiTheme="majorHAnsi" w:cstheme="majorBidi"/>
      <w:b/>
      <w:color w:val="4F81BD" w:themeColor="accent1"/>
      <w:sz w:val="26"/>
    </w:rPr>
  </w:style>
  <w:style w:type="character" w:customStyle="1" w:styleId="TextkoncovejpoznmkyChar">
    <w:name w:val="Text koncovej poznámky Char"/>
    <w:basedOn w:val="Predvolenpsmoodseku"/>
    <w:link w:val="Textvysvetlivky1"/>
    <w:uiPriority w:val="99"/>
    <w:semiHidden/>
    <w:rsid w:val="00515137"/>
    <w:rPr>
      <w:sz w:val="20"/>
    </w:rPr>
  </w:style>
  <w:style w:type="table" w:styleId="Mriekatabuky">
    <w:name w:val="Table Grid"/>
    <w:basedOn w:val="Normlnatabuka"/>
    <w:uiPriority w:val="99"/>
    <w:rsid w:val="00515137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noteTextChar">
    <w:name w:val="Footnote Text Char"/>
    <w:basedOn w:val="Predvolenpsmoodseku"/>
    <w:link w:val="Textpoznmkypodiarou1"/>
    <w:uiPriority w:val="99"/>
    <w:semiHidden/>
    <w:rsid w:val="00515137"/>
    <w:rPr>
      <w:sz w:val="20"/>
    </w:rPr>
  </w:style>
  <w:style w:type="character" w:customStyle="1" w:styleId="Nadpis8Char1">
    <w:name w:val="Nadpis 8 Char1"/>
    <w:basedOn w:val="Predvolenpsmoodseku"/>
    <w:uiPriority w:val="9"/>
    <w:rsid w:val="00515137"/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extpoznmkypodiarou1">
    <w:name w:val="Text poznámky pod čiarou1"/>
    <w:basedOn w:val="Normlny"/>
    <w:link w:val="FootnoteTextChar"/>
    <w:uiPriority w:val="99"/>
    <w:semiHidden/>
    <w:unhideWhenUsed/>
    <w:rsid w:val="00515137"/>
  </w:style>
  <w:style w:type="character" w:customStyle="1" w:styleId="Nadpis8Char">
    <w:name w:val="Nadpis 8 Char"/>
    <w:basedOn w:val="Predvolenpsmoodseku"/>
    <w:uiPriority w:val="9"/>
    <w:semiHidden/>
    <w:rsid w:val="00515137"/>
    <w:rPr>
      <w:rFonts w:cs="Times New Roman"/>
      <w:i/>
      <w:sz w:val="2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137"/>
    <w:rPr>
      <w:rFonts w:ascii="Tahoma" w:hAnsi="Tahoma" w:cs="Tahoma"/>
      <w:sz w:val="16"/>
      <w:lang w:val="sk-SK" w:eastAsia="cs-CZ"/>
    </w:rPr>
  </w:style>
  <w:style w:type="character" w:customStyle="1" w:styleId="Nadpis1Char1">
    <w:name w:val="Nadpis 1 Char1"/>
    <w:basedOn w:val="Predvolenpsmoodseku"/>
    <w:uiPriority w:val="9"/>
    <w:rsid w:val="00515137"/>
    <w:rPr>
      <w:rFonts w:asciiTheme="majorHAnsi" w:eastAsiaTheme="majorEastAsia" w:hAnsiTheme="majorHAnsi" w:cstheme="majorBidi"/>
      <w:b/>
      <w:color w:val="365F91" w:themeColor="accent1" w:themeShade="BF"/>
      <w:sz w:val="28"/>
    </w:rPr>
  </w:style>
  <w:style w:type="character" w:styleId="Intenzvnezvraznenie">
    <w:name w:val="Intense Emphasis"/>
    <w:basedOn w:val="Predvolenpsmoodseku"/>
    <w:uiPriority w:val="21"/>
    <w:qFormat/>
    <w:rsid w:val="00515137"/>
    <w:rPr>
      <w:b/>
      <w:i/>
      <w:color w:val="4F81BD" w:themeColor="accent1"/>
    </w:rPr>
  </w:style>
  <w:style w:type="paragraph" w:styleId="Bezriadkovania">
    <w:name w:val="No Spacing"/>
    <w:uiPriority w:val="1"/>
    <w:qFormat/>
    <w:rsid w:val="00515137"/>
  </w:style>
  <w:style w:type="character" w:customStyle="1" w:styleId="Heading2Char">
    <w:name w:val="Heading 2 Char"/>
    <w:basedOn w:val="Predvolenpsmoodseku"/>
    <w:link w:val="Nadpis21"/>
    <w:uiPriority w:val="9"/>
    <w:rsid w:val="00515137"/>
    <w:rPr>
      <w:rFonts w:asciiTheme="majorHAnsi" w:eastAsiaTheme="majorEastAsia" w:hAnsiTheme="majorHAnsi" w:cstheme="majorBidi"/>
      <w:b/>
      <w:color w:val="4F81BD" w:themeColor="accent1"/>
      <w:sz w:val="26"/>
    </w:rPr>
  </w:style>
  <w:style w:type="paragraph" w:customStyle="1" w:styleId="Hlavika1">
    <w:name w:val="Hlavička1"/>
    <w:basedOn w:val="Normlny"/>
    <w:link w:val="HlavikaChar"/>
    <w:uiPriority w:val="99"/>
    <w:rsid w:val="00515137"/>
    <w:pPr>
      <w:tabs>
        <w:tab w:val="center" w:pos="4536"/>
        <w:tab w:val="right" w:pos="9072"/>
      </w:tabs>
    </w:pPr>
    <w:rPr>
      <w:rFonts w:ascii="Times New Roman" w:hAnsi="Times New Roman"/>
      <w:lang w:eastAsia="cs-CZ"/>
    </w:rPr>
  </w:style>
  <w:style w:type="character" w:customStyle="1" w:styleId="NzovChar2">
    <w:name w:val="Názov Char2"/>
    <w:basedOn w:val="Predvolenpsmoodseku"/>
    <w:link w:val="Nzov"/>
    <w:uiPriority w:val="10"/>
    <w:rsid w:val="00515137"/>
    <w:rPr>
      <w:rFonts w:asciiTheme="majorHAnsi" w:eastAsiaTheme="majorEastAsia" w:hAnsiTheme="majorHAnsi" w:cstheme="majorBidi"/>
      <w:color w:val="17365D" w:themeColor="text2" w:themeShade="BF"/>
      <w:spacing w:val="5"/>
      <w:sz w:val="52"/>
    </w:rPr>
  </w:style>
  <w:style w:type="paragraph" w:customStyle="1" w:styleId="Hlavikaobsahu1">
    <w:name w:val="Hlavička obsahu1"/>
    <w:basedOn w:val="Nadpis11"/>
    <w:next w:val="Normlny"/>
    <w:uiPriority w:val="39"/>
    <w:semiHidden/>
    <w:unhideWhenUsed/>
    <w:qFormat/>
    <w:rsid w:val="00515137"/>
  </w:style>
  <w:style w:type="character" w:styleId="Intenzvnyodkaz">
    <w:name w:val="Intense Reference"/>
    <w:basedOn w:val="Predvolenpsmoodseku"/>
    <w:uiPriority w:val="32"/>
    <w:qFormat/>
    <w:rsid w:val="00515137"/>
    <w:rPr>
      <w:b/>
      <w:smallCaps/>
      <w:color w:val="C0504D" w:themeColor="accent2"/>
      <w:spacing w:val="5"/>
      <w:u w:val="single"/>
    </w:rPr>
  </w:style>
  <w:style w:type="paragraph" w:styleId="Nzov">
    <w:name w:val="Title"/>
    <w:basedOn w:val="Normlny"/>
    <w:next w:val="Normlny"/>
    <w:link w:val="NzovChar2"/>
    <w:uiPriority w:val="10"/>
    <w:qFormat/>
    <w:rsid w:val="00515137"/>
    <w:pPr>
      <w:pBdr>
        <w:bottom w:val="single" w:sz="8" w:space="0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sz w:val="52"/>
    </w:rPr>
  </w:style>
  <w:style w:type="character" w:customStyle="1" w:styleId="CitciaChar">
    <w:name w:val="Citácia Char"/>
    <w:basedOn w:val="Predvolenpsmoodseku"/>
    <w:uiPriority w:val="29"/>
    <w:rsid w:val="00515137"/>
    <w:rPr>
      <w:i/>
      <w:color w:val="000000" w:themeColor="text1"/>
    </w:rPr>
  </w:style>
  <w:style w:type="paragraph" w:styleId="Zkladntext">
    <w:name w:val="Body Text"/>
    <w:basedOn w:val="Normlny"/>
    <w:link w:val="ZkladntextChar"/>
    <w:uiPriority w:val="99"/>
    <w:rsid w:val="00515137"/>
    <w:pPr>
      <w:jc w:val="both"/>
    </w:pPr>
    <w:rPr>
      <w:rFonts w:ascii="Times New Roman" w:hAnsi="Times New Roman"/>
      <w:b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15137"/>
    <w:rPr>
      <w:rFonts w:ascii="Times New Roman" w:hAnsi="Times New Roman" w:cs="Times New Roman"/>
      <w:b/>
      <w:sz w:val="24"/>
      <w:lang w:val="sk-SK" w:eastAsia="cs-CZ"/>
    </w:rPr>
  </w:style>
  <w:style w:type="paragraph" w:customStyle="1" w:styleId="Pta1">
    <w:name w:val="Päta1"/>
    <w:basedOn w:val="Normlny"/>
    <w:link w:val="PtaChar"/>
    <w:uiPriority w:val="99"/>
    <w:rsid w:val="00515137"/>
    <w:pPr>
      <w:tabs>
        <w:tab w:val="center" w:pos="4536"/>
        <w:tab w:val="right" w:pos="9072"/>
      </w:tabs>
    </w:pPr>
    <w:rPr>
      <w:rFonts w:ascii="Times New Roman" w:hAnsi="Times New Roman"/>
      <w:lang w:eastAsia="cs-CZ"/>
    </w:rPr>
  </w:style>
  <w:style w:type="character" w:customStyle="1" w:styleId="Nadpis2Char">
    <w:name w:val="Nadpis 2 Char"/>
    <w:basedOn w:val="Predvolenpsmoodseku"/>
    <w:uiPriority w:val="9"/>
    <w:rsid w:val="00515137"/>
    <w:rPr>
      <w:rFonts w:ascii="Cambria" w:hAnsi="Cambria" w:cs="Times New Roman"/>
      <w:b/>
      <w:i/>
      <w:sz w:val="28"/>
    </w:rPr>
  </w:style>
  <w:style w:type="character" w:customStyle="1" w:styleId="CitciaChar1">
    <w:name w:val="Citácia Char1"/>
    <w:basedOn w:val="Predvolenpsmoodseku"/>
    <w:link w:val="Citcia"/>
    <w:uiPriority w:val="29"/>
    <w:rsid w:val="00515137"/>
    <w:rPr>
      <w:i/>
      <w:color w:val="000000" w:themeColor="text1"/>
    </w:rPr>
  </w:style>
  <w:style w:type="character" w:customStyle="1" w:styleId="Nadpis3Char1">
    <w:name w:val="Nadpis 3 Char1"/>
    <w:basedOn w:val="Predvolenpsmoodseku"/>
    <w:uiPriority w:val="9"/>
    <w:rsid w:val="00515137"/>
    <w:rPr>
      <w:rFonts w:asciiTheme="majorHAnsi" w:eastAsiaTheme="majorEastAsia" w:hAnsiTheme="majorHAnsi" w:cstheme="majorBidi"/>
      <w:b/>
      <w:color w:val="4F81BD" w:themeColor="accent1"/>
    </w:rPr>
  </w:style>
  <w:style w:type="character" w:customStyle="1" w:styleId="Odkaznapoznmkupodiarou1">
    <w:name w:val="Odkaz na poznámku pod čiarou1"/>
    <w:basedOn w:val="Predvolenpsmoodseku"/>
    <w:uiPriority w:val="99"/>
    <w:semiHidden/>
    <w:unhideWhenUsed/>
    <w:rsid w:val="00515137"/>
    <w:rPr>
      <w:vertAlign w:val="superscript"/>
    </w:rPr>
  </w:style>
  <w:style w:type="character" w:customStyle="1" w:styleId="Nadpis7Char1">
    <w:name w:val="Nadpis 7 Char1"/>
    <w:basedOn w:val="Predvolenpsmoodseku"/>
    <w:uiPriority w:val="9"/>
    <w:rsid w:val="00515137"/>
    <w:rPr>
      <w:rFonts w:asciiTheme="majorHAnsi" w:eastAsiaTheme="majorEastAsia" w:hAnsiTheme="majorHAnsi" w:cstheme="majorBidi"/>
      <w:i/>
      <w:color w:val="404040" w:themeColor="text1" w:themeTint="BF"/>
    </w:rPr>
  </w:style>
  <w:style w:type="character" w:styleId="Siln">
    <w:name w:val="Strong"/>
    <w:basedOn w:val="Predvolenpsmoodseku"/>
    <w:uiPriority w:val="22"/>
    <w:qFormat/>
    <w:rsid w:val="00515137"/>
    <w:rPr>
      <w:b/>
    </w:rPr>
  </w:style>
  <w:style w:type="character" w:customStyle="1" w:styleId="Heading4Char">
    <w:name w:val="Heading 4 Char"/>
    <w:basedOn w:val="Predvolenpsmoodseku"/>
    <w:link w:val="Nadpis41"/>
    <w:uiPriority w:val="9"/>
    <w:rsid w:val="00515137"/>
    <w:rPr>
      <w:rFonts w:asciiTheme="majorHAnsi" w:eastAsiaTheme="majorEastAsia" w:hAnsiTheme="majorHAnsi" w:cstheme="majorBidi"/>
      <w:b/>
      <w:i/>
      <w:color w:val="4F81BD" w:themeColor="accent1"/>
    </w:rPr>
  </w:style>
  <w:style w:type="character" w:styleId="Hypertextovprepojenie">
    <w:name w:val="Hyperlink"/>
    <w:basedOn w:val="Predvolenpsmoodseku"/>
    <w:uiPriority w:val="99"/>
    <w:unhideWhenUsed/>
    <w:rsid w:val="00515137"/>
    <w:rPr>
      <w:color w:val="0000FF" w:themeColor="hyperlink"/>
      <w:u w:val="single"/>
    </w:rPr>
  </w:style>
  <w:style w:type="character" w:styleId="Jemnodkaz">
    <w:name w:val="Subtle Reference"/>
    <w:basedOn w:val="Predvolenpsmoodseku"/>
    <w:uiPriority w:val="31"/>
    <w:qFormat/>
    <w:rsid w:val="00515137"/>
    <w:rPr>
      <w:smallCaps/>
      <w:color w:val="C0504D" w:themeColor="accent2"/>
      <w:u w:val="single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515137"/>
    <w:rPr>
      <w:rFonts w:ascii="Courier New" w:hAnsi="Courier New" w:cs="Courier New"/>
      <w:sz w:val="21"/>
    </w:rPr>
  </w:style>
  <w:style w:type="character" w:styleId="Nzovknihy">
    <w:name w:val="Book Title"/>
    <w:basedOn w:val="Predvolenpsmoodseku"/>
    <w:uiPriority w:val="33"/>
    <w:qFormat/>
    <w:rsid w:val="00515137"/>
    <w:rPr>
      <w:b/>
      <w:smallCaps/>
      <w:spacing w:val="5"/>
    </w:rPr>
  </w:style>
  <w:style w:type="character" w:customStyle="1" w:styleId="ZvraznencitciaChar">
    <w:name w:val="Zvýraznená citácia Char"/>
    <w:basedOn w:val="Predvolenpsmoodseku"/>
    <w:uiPriority w:val="30"/>
    <w:rsid w:val="00515137"/>
    <w:rPr>
      <w:b/>
      <w:i/>
      <w:color w:val="4F81BD" w:themeColor="accent1"/>
    </w:rPr>
  </w:style>
  <w:style w:type="character" w:customStyle="1" w:styleId="Nadpis9Char1">
    <w:name w:val="Nadpis 9 Char1"/>
    <w:basedOn w:val="Predvolenpsmoodseku"/>
    <w:uiPriority w:val="9"/>
    <w:rsid w:val="00515137"/>
    <w:rPr>
      <w:rFonts w:asciiTheme="majorHAnsi" w:eastAsiaTheme="majorEastAsia" w:hAnsiTheme="majorHAnsi" w:cstheme="majorBidi"/>
      <w:i/>
      <w:color w:val="404040" w:themeColor="text1" w:themeTint="BF"/>
      <w:sz w:val="20"/>
    </w:rPr>
  </w:style>
  <w:style w:type="paragraph" w:styleId="Citcia">
    <w:name w:val="Quote"/>
    <w:basedOn w:val="Normlny"/>
    <w:next w:val="Normlny"/>
    <w:link w:val="CitciaChar1"/>
    <w:uiPriority w:val="29"/>
    <w:qFormat/>
    <w:rsid w:val="00515137"/>
    <w:rPr>
      <w:i/>
      <w:color w:val="000000" w:themeColor="text1"/>
    </w:rPr>
  </w:style>
  <w:style w:type="character" w:customStyle="1" w:styleId="ZvraznencitciaChar1">
    <w:name w:val="Zvýraznená citácia Char1"/>
    <w:basedOn w:val="Predvolenpsmoodseku"/>
    <w:link w:val="Zvraznencitcia"/>
    <w:uiPriority w:val="30"/>
    <w:rsid w:val="00515137"/>
    <w:rPr>
      <w:b/>
      <w:i/>
      <w:color w:val="4F81BD" w:themeColor="accent1"/>
    </w:rPr>
  </w:style>
  <w:style w:type="paragraph" w:styleId="Odsekzoznamu">
    <w:name w:val="List Paragraph"/>
    <w:basedOn w:val="Normlny"/>
    <w:uiPriority w:val="34"/>
    <w:qFormat/>
    <w:rsid w:val="00515137"/>
    <w:pPr>
      <w:ind w:left="720"/>
      <w:contextualSpacing/>
    </w:pPr>
  </w:style>
  <w:style w:type="character" w:customStyle="1" w:styleId="ObyajntextChar">
    <w:name w:val="Obyčajný text Char"/>
    <w:basedOn w:val="Predvolenpsmoodseku"/>
    <w:link w:val="Obyajntext"/>
    <w:uiPriority w:val="99"/>
    <w:rsid w:val="00515137"/>
    <w:rPr>
      <w:rFonts w:ascii="Courier New" w:hAnsi="Courier New" w:cs="Courier New"/>
      <w:sz w:val="21"/>
    </w:rPr>
  </w:style>
  <w:style w:type="character" w:customStyle="1" w:styleId="NzovChar">
    <w:name w:val="Názov Char"/>
    <w:basedOn w:val="Predvolenpsmoodseku"/>
    <w:uiPriority w:val="99"/>
    <w:rsid w:val="00515137"/>
    <w:rPr>
      <w:rFonts w:ascii="Arial Narrow" w:hAnsi="Arial Narrow" w:cs="Times New Roman"/>
      <w:b/>
      <w:sz w:val="32"/>
      <w:lang w:val="sk-SK"/>
    </w:rPr>
  </w:style>
  <w:style w:type="character" w:customStyle="1" w:styleId="PlainTextChar">
    <w:name w:val="Plain Text Char"/>
    <w:basedOn w:val="Predvolenpsmoodseku"/>
    <w:uiPriority w:val="99"/>
    <w:rsid w:val="00515137"/>
    <w:rPr>
      <w:rFonts w:ascii="Courier New" w:hAnsi="Courier New" w:cs="Courier New"/>
      <w:sz w:val="21"/>
    </w:rPr>
  </w:style>
  <w:style w:type="character" w:customStyle="1" w:styleId="Nadpis6Char1">
    <w:name w:val="Nadpis 6 Char1"/>
    <w:basedOn w:val="Predvolenpsmoodseku"/>
    <w:uiPriority w:val="9"/>
    <w:rsid w:val="00515137"/>
    <w:rPr>
      <w:rFonts w:asciiTheme="majorHAnsi" w:eastAsiaTheme="majorEastAsia" w:hAnsiTheme="majorHAnsi" w:cstheme="majorBidi"/>
      <w:i/>
      <w:color w:val="243F60" w:themeColor="accent1" w:themeShade="7F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515137"/>
    <w:rPr>
      <w:sz w:val="20"/>
    </w:rPr>
  </w:style>
  <w:style w:type="paragraph" w:customStyle="1" w:styleId="Textvysvetlivky1">
    <w:name w:val="Text vysvetlivky1"/>
    <w:basedOn w:val="Normlny"/>
    <w:link w:val="TextkoncovejpoznmkyChar"/>
    <w:uiPriority w:val="99"/>
    <w:semiHidden/>
    <w:unhideWhenUsed/>
    <w:rsid w:val="00515137"/>
  </w:style>
  <w:style w:type="character" w:customStyle="1" w:styleId="SubtitleChar">
    <w:name w:val="Subtitle Char"/>
    <w:basedOn w:val="Predvolenpsmoodseku"/>
    <w:uiPriority w:val="11"/>
    <w:rsid w:val="00515137"/>
    <w:rPr>
      <w:rFonts w:asciiTheme="majorHAnsi" w:eastAsiaTheme="majorEastAsia" w:hAnsiTheme="majorHAnsi" w:cstheme="majorBidi"/>
      <w:i/>
      <w:color w:val="4F81BD" w:themeColor="accent1"/>
      <w:spacing w:val="15"/>
      <w:sz w:val="24"/>
    </w:rPr>
  </w:style>
  <w:style w:type="character" w:customStyle="1" w:styleId="NzovChar1">
    <w:name w:val="Názov Char1"/>
    <w:basedOn w:val="Predvolenpsmoodseku"/>
    <w:uiPriority w:val="10"/>
    <w:rsid w:val="00515137"/>
    <w:rPr>
      <w:rFonts w:asciiTheme="majorHAnsi" w:eastAsiaTheme="majorEastAsia" w:hAnsiTheme="majorHAnsi" w:cstheme="majorBidi"/>
      <w:color w:val="17365D" w:themeColor="text2" w:themeShade="BF"/>
      <w:spacing w:val="5"/>
      <w:sz w:val="52"/>
    </w:rPr>
  </w:style>
  <w:style w:type="paragraph" w:styleId="Zarkazkladnhotextu3">
    <w:name w:val="Body Text Indent 3"/>
    <w:basedOn w:val="Normlny"/>
    <w:link w:val="Zarkazkladnhotextu3Char"/>
    <w:uiPriority w:val="99"/>
    <w:rsid w:val="00515137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515137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515137"/>
    <w:rPr>
      <w:rFonts w:ascii="Times New Roman" w:hAnsi="Times New Roman" w:cs="Times New Roman"/>
      <w:sz w:val="24"/>
      <w:lang w:val="sk-SK" w:eastAsia="cs-CZ"/>
    </w:rPr>
  </w:style>
  <w:style w:type="character" w:customStyle="1" w:styleId="Heading6Char">
    <w:name w:val="Heading 6 Char"/>
    <w:basedOn w:val="Predvolenpsmoodseku"/>
    <w:link w:val="Nadpis61"/>
    <w:uiPriority w:val="9"/>
    <w:rsid w:val="00515137"/>
    <w:rPr>
      <w:rFonts w:asciiTheme="majorHAnsi" w:eastAsiaTheme="majorEastAsia" w:hAnsiTheme="majorHAnsi" w:cstheme="majorBidi"/>
      <w:i/>
      <w:color w:val="243F60" w:themeColor="accent1" w:themeShade="7F"/>
    </w:rPr>
  </w:style>
  <w:style w:type="character" w:customStyle="1" w:styleId="slostrany1">
    <w:name w:val="Číslo strany1"/>
    <w:basedOn w:val="Predvolenpsmoodseku"/>
    <w:uiPriority w:val="99"/>
    <w:rsid w:val="00515137"/>
    <w:rPr>
      <w:rFonts w:cs="Times New Roman"/>
    </w:rPr>
  </w:style>
  <w:style w:type="character" w:customStyle="1" w:styleId="PtaChar">
    <w:name w:val="Päta Char"/>
    <w:basedOn w:val="Predvolenpsmoodseku"/>
    <w:link w:val="Pta1"/>
    <w:uiPriority w:val="99"/>
    <w:rsid w:val="00515137"/>
    <w:rPr>
      <w:rFonts w:ascii="Times New Roman" w:hAnsi="Times New Roman" w:cs="Times New Roman"/>
      <w:lang w:val="sk-SK" w:eastAsia="cs-CZ"/>
    </w:rPr>
  </w:style>
  <w:style w:type="character" w:customStyle="1" w:styleId="Nadpis1Char">
    <w:name w:val="Nadpis 1 Char"/>
    <w:basedOn w:val="Predvolenpsmoodseku"/>
    <w:uiPriority w:val="9"/>
    <w:rsid w:val="00515137"/>
    <w:rPr>
      <w:rFonts w:ascii="Cambria" w:hAnsi="Cambria" w:cs="Times New Roman"/>
      <w:b/>
      <w:sz w:val="32"/>
    </w:rPr>
  </w:style>
  <w:style w:type="character" w:customStyle="1" w:styleId="Heading7Char">
    <w:name w:val="Heading 7 Char"/>
    <w:basedOn w:val="Predvolenpsmoodseku"/>
    <w:link w:val="Nadpis71"/>
    <w:uiPriority w:val="9"/>
    <w:rsid w:val="00515137"/>
    <w:rPr>
      <w:rFonts w:asciiTheme="majorHAnsi" w:eastAsiaTheme="majorEastAsia" w:hAnsiTheme="majorHAnsi" w:cstheme="majorBidi"/>
      <w:i/>
      <w:color w:val="404040" w:themeColor="text1" w:themeTint="BF"/>
    </w:rPr>
  </w:style>
  <w:style w:type="character" w:customStyle="1" w:styleId="Heading9Char">
    <w:name w:val="Heading 9 Char"/>
    <w:basedOn w:val="Predvolenpsmoodseku"/>
    <w:link w:val="Nadpis91"/>
    <w:uiPriority w:val="9"/>
    <w:rsid w:val="00515137"/>
    <w:rPr>
      <w:rFonts w:asciiTheme="majorHAnsi" w:eastAsiaTheme="majorEastAsia" w:hAnsiTheme="majorHAnsi" w:cstheme="majorBidi"/>
      <w:i/>
      <w:color w:val="404040" w:themeColor="text1" w:themeTint="BF"/>
      <w:sz w:val="20"/>
    </w:rPr>
  </w:style>
  <w:style w:type="paragraph" w:customStyle="1" w:styleId="TopHeader">
    <w:name w:val="Top Header"/>
    <w:basedOn w:val="Normlny"/>
    <w:uiPriority w:val="99"/>
    <w:qFormat/>
    <w:rsid w:val="00515137"/>
    <w:pPr>
      <w:jc w:val="center"/>
    </w:pPr>
    <w:rPr>
      <w:b/>
    </w:rPr>
  </w:style>
  <w:style w:type="character" w:customStyle="1" w:styleId="Heading8Char">
    <w:name w:val="Heading 8 Char"/>
    <w:basedOn w:val="Predvolenpsmoodseku"/>
    <w:link w:val="Nadpis81"/>
    <w:uiPriority w:val="9"/>
    <w:rsid w:val="00515137"/>
    <w:rPr>
      <w:rFonts w:asciiTheme="majorHAnsi" w:eastAsiaTheme="majorEastAsia" w:hAnsiTheme="majorHAnsi" w:cstheme="majorBidi"/>
      <w:color w:val="404040" w:themeColor="text1" w:themeTint="BF"/>
      <w:sz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515137"/>
    <w:rPr>
      <w:rFonts w:ascii="Times New Roman" w:hAnsi="Times New Roman" w:cs="Times New Roman"/>
      <w:sz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515137"/>
    <w:rPr>
      <w:rFonts w:ascii="Tahoma" w:hAnsi="Tahoma" w:cs="Tahoma"/>
      <w:sz w:val="16"/>
      <w:lang w:eastAsia="cs-CZ"/>
    </w:rPr>
  </w:style>
  <w:style w:type="character" w:customStyle="1" w:styleId="Nadpis6Char">
    <w:name w:val="Nadpis 6 Char"/>
    <w:basedOn w:val="Predvolenpsmoodseku"/>
    <w:uiPriority w:val="9"/>
    <w:semiHidden/>
    <w:rsid w:val="00515137"/>
    <w:rPr>
      <w:rFonts w:cs="Times New Roman"/>
      <w:b/>
    </w:rPr>
  </w:style>
  <w:style w:type="character" w:customStyle="1" w:styleId="Ra">
    <w:name w:val="Ra"/>
    <w:basedOn w:val="Predvolenpsmoodseku"/>
    <w:uiPriority w:val="99"/>
    <w:rsid w:val="00515137"/>
  </w:style>
  <w:style w:type="paragraph" w:styleId="Hlavika">
    <w:name w:val="header"/>
    <w:basedOn w:val="Normlny"/>
    <w:link w:val="HlavikaChar1"/>
    <w:uiPriority w:val="99"/>
    <w:unhideWhenUsed/>
    <w:rsid w:val="00696288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link w:val="Hlavika"/>
    <w:uiPriority w:val="99"/>
    <w:rsid w:val="00696288"/>
  </w:style>
  <w:style w:type="paragraph" w:styleId="Pta">
    <w:name w:val="footer"/>
    <w:basedOn w:val="Normlny"/>
    <w:link w:val="PtaChar1"/>
    <w:uiPriority w:val="99"/>
    <w:unhideWhenUsed/>
    <w:rsid w:val="00696288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link w:val="Pta"/>
    <w:uiPriority w:val="99"/>
    <w:rsid w:val="00696288"/>
  </w:style>
  <w:style w:type="paragraph" w:customStyle="1" w:styleId="Tabulka">
    <w:name w:val="Tabulka"/>
    <w:basedOn w:val="Normlny"/>
    <w:rsid w:val="00431B9E"/>
    <w:rPr>
      <w:rFonts w:ascii="Times New Roman" w:hAnsi="Times New Roman" w:cs="Times New Roman"/>
      <w:color w:val="000000"/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B2EBD32-9D32-45A4-8CC4-B8E5BDD6AF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1107</Words>
  <Characters>6311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7404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Iva</cp:lastModifiedBy>
  <cp:revision>9</cp:revision>
  <cp:lastPrinted>2014-02-24T10:57:00Z</cp:lastPrinted>
  <dcterms:created xsi:type="dcterms:W3CDTF">2016-03-23T14:03:00Z</dcterms:created>
  <dcterms:modified xsi:type="dcterms:W3CDTF">2023-03-27T08:36:00Z</dcterms:modified>
</cp:coreProperties>
</file>