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" ContentType="application/vnd.ms-exce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603C76" w14:textId="77777777" w:rsidR="00D11518" w:rsidRDefault="00D11518" w:rsidP="00D11518">
      <w:pPr>
        <w:pStyle w:val="Heading1"/>
        <w:numPr>
          <w:ilvl w:val="0"/>
          <w:numId w:val="0"/>
        </w:numPr>
        <w:tabs>
          <w:tab w:val="left" w:pos="708"/>
        </w:tabs>
        <w:spacing w:before="120" w:after="60"/>
      </w:pPr>
      <w:bookmarkStart w:id="0" w:name="_Toc530739894"/>
      <w:r>
        <w:rPr>
          <w:lang w:val="sk-SK"/>
        </w:rPr>
        <w:t xml:space="preserve">A. </w:t>
      </w:r>
      <w:r>
        <w:t>Informácie o účtovnej jednotke</w:t>
      </w:r>
      <w:bookmarkEnd w:id="0"/>
    </w:p>
    <w:p w14:paraId="11FC29A0" w14:textId="77777777" w:rsidR="00D11518" w:rsidRDefault="00D11518" w:rsidP="00D11518">
      <w:pPr>
        <w:pStyle w:val="BodyText"/>
      </w:pPr>
    </w:p>
    <w:p w14:paraId="11D59FCB" w14:textId="77777777" w:rsidR="00D11518" w:rsidRDefault="00D11518" w:rsidP="00D11518">
      <w:pPr>
        <w:pStyle w:val="Heading2"/>
      </w:pPr>
      <w:r>
        <w:t>Obchodné meno a sídlo spoločnosti</w:t>
      </w:r>
    </w:p>
    <w:p w14:paraId="4B5FD8DB" w14:textId="77777777" w:rsidR="00D11518" w:rsidRDefault="00D11518" w:rsidP="00D11518">
      <w:pPr>
        <w:pStyle w:val="BodyText"/>
        <w:rPr>
          <w:lang w:val="en-US"/>
        </w:rPr>
      </w:pPr>
      <w:r>
        <w:rPr>
          <w:lang w:val="en-US"/>
        </w:rPr>
        <w:t xml:space="preserve">XPS Slovakia </w:t>
      </w:r>
      <w:proofErr w:type="spellStart"/>
      <w:r>
        <w:rPr>
          <w:lang w:val="en-US"/>
        </w:rPr>
        <w:t>s.r.o.</w:t>
      </w:r>
      <w:proofErr w:type="spellEnd"/>
    </w:p>
    <w:p w14:paraId="370F268C" w14:textId="77777777" w:rsidR="00D11518" w:rsidRDefault="00D11518" w:rsidP="00D11518">
      <w:pPr>
        <w:pStyle w:val="BodyText"/>
        <w:rPr>
          <w:lang w:val="en-US"/>
        </w:rPr>
      </w:pPr>
      <w:proofErr w:type="spellStart"/>
      <w:r>
        <w:rPr>
          <w:lang w:val="en-US"/>
        </w:rPr>
        <w:t>Závodná</w:t>
      </w:r>
      <w:proofErr w:type="spellEnd"/>
      <w:r>
        <w:rPr>
          <w:lang w:val="en-US"/>
        </w:rPr>
        <w:t xml:space="preserve"> 459, 027 43 </w:t>
      </w:r>
      <w:proofErr w:type="spellStart"/>
      <w:r>
        <w:rPr>
          <w:lang w:val="en-US"/>
        </w:rPr>
        <w:t>Nižná</w:t>
      </w:r>
      <w:proofErr w:type="spellEnd"/>
    </w:p>
    <w:p w14:paraId="5B468C4B" w14:textId="77777777" w:rsidR="00D11518" w:rsidRDefault="00D11518" w:rsidP="00D11518">
      <w:pPr>
        <w:ind w:left="360"/>
        <w:rPr>
          <w:lang w:eastAsia="x-none"/>
        </w:rPr>
      </w:pPr>
    </w:p>
    <w:p w14:paraId="3C81055E" w14:textId="77777777" w:rsidR="00D11518" w:rsidRDefault="00D11518" w:rsidP="00D11518">
      <w:pPr>
        <w:pStyle w:val="BodyText"/>
      </w:pPr>
      <w:r>
        <w:t xml:space="preserve">Spoločnosť </w:t>
      </w:r>
      <w:r>
        <w:rPr>
          <w:lang w:val="sk-SK"/>
        </w:rPr>
        <w:t xml:space="preserve">XPS Slovakia s.r.o. </w:t>
      </w:r>
      <w:r>
        <w:t xml:space="preserve">(ďalej len Spoločnosť), bola založená </w:t>
      </w:r>
      <w:r>
        <w:rPr>
          <w:lang w:val="sk-SK"/>
        </w:rPr>
        <w:t>30</w:t>
      </w:r>
      <w:r>
        <w:t xml:space="preserve">. </w:t>
      </w:r>
      <w:r>
        <w:rPr>
          <w:lang w:val="sk-SK"/>
        </w:rPr>
        <w:t>januára</w:t>
      </w:r>
      <w:r>
        <w:t xml:space="preserve"> 199</w:t>
      </w:r>
      <w:r>
        <w:rPr>
          <w:lang w:val="sk-SK"/>
        </w:rPr>
        <w:t>7</w:t>
      </w:r>
      <w:r>
        <w:t xml:space="preserve"> a do obchodného registra bola zapísaná 2</w:t>
      </w:r>
      <w:r>
        <w:rPr>
          <w:lang w:val="sk-SK"/>
        </w:rPr>
        <w:t>4</w:t>
      </w:r>
      <w:r>
        <w:t xml:space="preserve">. </w:t>
      </w:r>
      <w:r>
        <w:rPr>
          <w:lang w:val="sk-SK"/>
        </w:rPr>
        <w:t>júna</w:t>
      </w:r>
      <w:r>
        <w:t xml:space="preserve"> 199</w:t>
      </w:r>
      <w:r>
        <w:rPr>
          <w:lang w:val="sk-SK"/>
        </w:rPr>
        <w:t>7</w:t>
      </w:r>
      <w:r>
        <w:t xml:space="preserve"> (Obchodný register Okresného súdu </w:t>
      </w:r>
      <w:r>
        <w:rPr>
          <w:lang w:val="sk-SK"/>
        </w:rPr>
        <w:t xml:space="preserve">Žilina, </w:t>
      </w:r>
      <w:r>
        <w:t xml:space="preserve">oddiel </w:t>
      </w:r>
      <w:proofErr w:type="spellStart"/>
      <w:r>
        <w:rPr>
          <w:rStyle w:val="ra"/>
        </w:rPr>
        <w:t>Sro</w:t>
      </w:r>
      <w:proofErr w:type="spellEnd"/>
      <w:r>
        <w:t xml:space="preserve">, vložka </w:t>
      </w:r>
      <w:r>
        <w:rPr>
          <w:lang w:val="sk-SK"/>
        </w:rPr>
        <w:t>10400/L</w:t>
      </w:r>
      <w:r>
        <w:t xml:space="preserve">). </w:t>
      </w:r>
    </w:p>
    <w:p w14:paraId="3CB7C51C" w14:textId="77777777" w:rsidR="00D11518" w:rsidRDefault="00D11518" w:rsidP="00D11518"/>
    <w:p w14:paraId="71119477" w14:textId="77777777" w:rsidR="00D11518" w:rsidRDefault="00D11518" w:rsidP="00D11518">
      <w:pPr>
        <w:pStyle w:val="Heading2"/>
      </w:pPr>
      <w:bookmarkStart w:id="1" w:name="_Toc530739896"/>
      <w:r>
        <w:t>Hlavnými činnosťami Spoločnosti sú:</w:t>
      </w:r>
      <w:bookmarkEnd w:id="1"/>
    </w:p>
    <w:p w14:paraId="4A799C81" w14:textId="77777777" w:rsidR="00D11518" w:rsidRDefault="00D11518" w:rsidP="00D11518">
      <w:pPr>
        <w:pStyle w:val="BodyText"/>
      </w:pPr>
      <w:r>
        <w:tab/>
      </w:r>
    </w:p>
    <w:p w14:paraId="3675E3B2" w14:textId="77777777" w:rsidR="00D11518" w:rsidRDefault="00D11518" w:rsidP="00D11518">
      <w:pPr>
        <w:pStyle w:val="BodyText"/>
        <w:numPr>
          <w:ilvl w:val="0"/>
          <w:numId w:val="3"/>
        </w:numPr>
      </w:pPr>
      <w:r>
        <w:t xml:space="preserve">montáž mechanických výrobkov, ktoré sú použité v kopírovacích strojoch a tlačiarňach </w:t>
      </w:r>
    </w:p>
    <w:p w14:paraId="63ACED8B" w14:textId="77777777" w:rsidR="00D11518" w:rsidRDefault="00D11518" w:rsidP="00D11518">
      <w:pPr>
        <w:pStyle w:val="BodyText"/>
        <w:numPr>
          <w:ilvl w:val="0"/>
          <w:numId w:val="3"/>
        </w:numPr>
      </w:pPr>
      <w:r>
        <w:t xml:space="preserve">obchodná činnosť v rámci voľných živností, okrem drahých kovov a výrobkov z nich </w:t>
      </w:r>
    </w:p>
    <w:p w14:paraId="7C21CB14" w14:textId="77777777" w:rsidR="00D11518" w:rsidRDefault="00D11518" w:rsidP="00D11518">
      <w:pPr>
        <w:pStyle w:val="BodyText"/>
        <w:numPr>
          <w:ilvl w:val="0"/>
          <w:numId w:val="3"/>
        </w:numPr>
      </w:pPr>
      <w:r>
        <w:t xml:space="preserve">podnikanie v oblasti nakladania s odpadmi </w:t>
      </w:r>
    </w:p>
    <w:p w14:paraId="3778B973" w14:textId="77777777" w:rsidR="00D11518" w:rsidRDefault="00D11518" w:rsidP="00D11518">
      <w:pPr>
        <w:pStyle w:val="BodyText"/>
        <w:numPr>
          <w:ilvl w:val="0"/>
          <w:numId w:val="3"/>
        </w:numPr>
      </w:pPr>
      <w:r>
        <w:t xml:space="preserve">poradenská služba a dodávanie programového vybavenia počítača ( software ) </w:t>
      </w:r>
    </w:p>
    <w:p w14:paraId="2D6F3BEF" w14:textId="77777777" w:rsidR="00D11518" w:rsidRDefault="00D11518" w:rsidP="00D11518">
      <w:pPr>
        <w:pStyle w:val="BodyText"/>
        <w:numPr>
          <w:ilvl w:val="0"/>
          <w:numId w:val="3"/>
        </w:numPr>
      </w:pPr>
      <w:r>
        <w:t xml:space="preserve">inžinierske činnosti a súvisiace technické poradenstvo </w:t>
      </w:r>
    </w:p>
    <w:p w14:paraId="1F5AFA6C" w14:textId="77777777" w:rsidR="00D11518" w:rsidRDefault="00D11518" w:rsidP="00D11518">
      <w:pPr>
        <w:pStyle w:val="BodyText"/>
        <w:numPr>
          <w:ilvl w:val="0"/>
          <w:numId w:val="3"/>
        </w:numPr>
        <w:rPr>
          <w:lang w:val="sk-SK"/>
        </w:rPr>
      </w:pPr>
      <w:r>
        <w:t>sprostredkovateľská činnosť v oblasti obchodu a služieb</w:t>
      </w:r>
    </w:p>
    <w:p w14:paraId="0045B65D" w14:textId="77777777" w:rsidR="00D11518" w:rsidRDefault="00D11518" w:rsidP="00D11518">
      <w:pPr>
        <w:pStyle w:val="BodyText"/>
        <w:ind w:left="0"/>
        <w:rPr>
          <w:lang w:val="sk-SK"/>
        </w:rPr>
      </w:pPr>
    </w:p>
    <w:p w14:paraId="0D71B8F3" w14:textId="77777777" w:rsidR="00D11518" w:rsidRDefault="00D11518" w:rsidP="00D11518">
      <w:pPr>
        <w:pStyle w:val="Heading2"/>
      </w:pPr>
      <w:r>
        <w:t>Právny dôvod na zostavenie účtovnej závierky</w:t>
      </w:r>
    </w:p>
    <w:p w14:paraId="5ED0E75E" w14:textId="665D698B" w:rsidR="00D11518" w:rsidRDefault="00D11518" w:rsidP="00D11518">
      <w:pPr>
        <w:pStyle w:val="BodyText"/>
        <w:ind w:hanging="426"/>
      </w:pPr>
      <w:r>
        <w:tab/>
        <w:t>Účtovná závierka Spoločnosti k 31. decembru 20</w:t>
      </w:r>
      <w:r w:rsidR="00B15B5F">
        <w:rPr>
          <w:lang w:val="sk-SK"/>
        </w:rPr>
        <w:t>2</w:t>
      </w:r>
      <w:r w:rsidR="00CB2515">
        <w:rPr>
          <w:lang w:val="sk-SK"/>
        </w:rPr>
        <w:t>2</w:t>
      </w:r>
      <w:r>
        <w:t xml:space="preserve"> je zostavená ako riadna účtovná závierka podľa § 17 ods. 6 zákona NR SR č. 431/2002 Z. z. o účtovníctve za účtovné obdobie od 1. januára 20</w:t>
      </w:r>
      <w:r w:rsidR="00B15B5F">
        <w:rPr>
          <w:lang w:val="sk-SK"/>
        </w:rPr>
        <w:t>2</w:t>
      </w:r>
      <w:r w:rsidR="00CB2515">
        <w:rPr>
          <w:lang w:val="sk-SK"/>
        </w:rPr>
        <w:t>2</w:t>
      </w:r>
      <w:r>
        <w:t xml:space="preserve"> do 31. decembra 20</w:t>
      </w:r>
      <w:r w:rsidR="00B15B5F">
        <w:rPr>
          <w:lang w:val="sk-SK"/>
        </w:rPr>
        <w:t>2</w:t>
      </w:r>
      <w:r w:rsidR="00CB2515">
        <w:rPr>
          <w:lang w:val="sk-SK"/>
        </w:rPr>
        <w:t>2</w:t>
      </w:r>
      <w:r>
        <w:t>.</w:t>
      </w:r>
    </w:p>
    <w:p w14:paraId="0F48E5FD" w14:textId="77777777" w:rsidR="00D11518" w:rsidRDefault="00D11518" w:rsidP="00D11518">
      <w:pPr>
        <w:pStyle w:val="BodyText"/>
      </w:pPr>
    </w:p>
    <w:p w14:paraId="7AABC29E" w14:textId="77777777" w:rsidR="00D11518" w:rsidRDefault="00D11518" w:rsidP="00D11518">
      <w:pPr>
        <w:pStyle w:val="BodyText"/>
      </w:pPr>
      <w:r>
        <w:t xml:space="preserve"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 </w:t>
      </w:r>
    </w:p>
    <w:p w14:paraId="2A5631F1" w14:textId="77777777" w:rsidR="00D11518" w:rsidRDefault="00D11518" w:rsidP="00D11518">
      <w:pPr>
        <w:pStyle w:val="BodyText"/>
        <w:ind w:hanging="66"/>
      </w:pPr>
    </w:p>
    <w:p w14:paraId="47C6BED8" w14:textId="77777777" w:rsidR="00D11518" w:rsidRDefault="00D11518" w:rsidP="00D11518">
      <w:pPr>
        <w:pStyle w:val="Heading2"/>
        <w:rPr>
          <w:lang w:val="sk-SK"/>
        </w:rPr>
      </w:pPr>
      <w:r>
        <w:rPr>
          <w:lang w:val="sk-SK"/>
        </w:rPr>
        <w:t>Informácie o skupine</w:t>
      </w:r>
    </w:p>
    <w:p w14:paraId="2E944B92" w14:textId="77777777" w:rsidR="00D11518" w:rsidRDefault="00D11518" w:rsidP="00D11518">
      <w:pPr>
        <w:pStyle w:val="BodyText"/>
        <w:ind w:left="360"/>
        <w:rPr>
          <w:rStyle w:val="ra"/>
        </w:rPr>
      </w:pPr>
      <w:r>
        <w:t>Účtovná závierka Spoločnosti je súčasťou konsolidova</w:t>
      </w:r>
      <w:r>
        <w:rPr>
          <w:lang w:val="sk-SK"/>
        </w:rPr>
        <w:t xml:space="preserve">ných finančných výkazov, ktoré sú pripravované v Holandskom kráľovstve pre </w:t>
      </w:r>
      <w:proofErr w:type="spellStart"/>
      <w:r>
        <w:rPr>
          <w:lang w:val="sk-SK"/>
        </w:rPr>
        <w:t>Xerographic</w:t>
      </w:r>
      <w:proofErr w:type="spellEnd"/>
      <w:r>
        <w:rPr>
          <w:lang w:val="sk-SK"/>
        </w:rPr>
        <w:t xml:space="preserve"> </w:t>
      </w:r>
      <w:proofErr w:type="spellStart"/>
      <w:r>
        <w:rPr>
          <w:lang w:val="sk-SK"/>
        </w:rPr>
        <w:t>Print</w:t>
      </w:r>
      <w:proofErr w:type="spellEnd"/>
      <w:r>
        <w:rPr>
          <w:lang w:val="sk-SK"/>
        </w:rPr>
        <w:t xml:space="preserve"> Service Holding </w:t>
      </w:r>
      <w:proofErr w:type="spellStart"/>
      <w:r>
        <w:rPr>
          <w:lang w:val="sk-SK"/>
        </w:rPr>
        <w:t>b.v</w:t>
      </w:r>
      <w:proofErr w:type="spellEnd"/>
      <w:r>
        <w:rPr>
          <w:lang w:val="sk-SK"/>
        </w:rPr>
        <w:t>.. Tieto konsolidované finančné výkazy sú k dispozícií.</w:t>
      </w:r>
    </w:p>
    <w:p w14:paraId="0A23F77C" w14:textId="77777777" w:rsidR="00D11518" w:rsidRDefault="00D11518" w:rsidP="00D11518">
      <w:pPr>
        <w:pStyle w:val="BodyText"/>
        <w:ind w:left="360"/>
        <w:rPr>
          <w:rStyle w:val="ra"/>
        </w:rPr>
      </w:pPr>
    </w:p>
    <w:p w14:paraId="20DA028D" w14:textId="77777777" w:rsidR="00D11518" w:rsidRDefault="00D11518" w:rsidP="00D11518">
      <w:pPr>
        <w:pStyle w:val="Heading2"/>
      </w:pPr>
      <w:r>
        <w:rPr>
          <w:lang w:val="sk-SK"/>
        </w:rPr>
        <w:t>Zamestnanci</w:t>
      </w:r>
    </w:p>
    <w:bookmarkStart w:id="2" w:name="OLE_LINK3"/>
    <w:bookmarkStart w:id="3" w:name="_MON_1613993198"/>
    <w:bookmarkEnd w:id="3"/>
    <w:p w14:paraId="66A09F08" w14:textId="7E03FFC9" w:rsidR="00D11518" w:rsidRDefault="008A76E1" w:rsidP="00D11518">
      <w:pPr>
        <w:pStyle w:val="BodyText"/>
      </w:pPr>
      <w:r>
        <w:object w:dxaOrig="9315" w:dyaOrig="889" w14:anchorId="2115AB5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466.5pt;height:44.25pt" o:ole="" o:preferrelative="f">
            <v:imagedata r:id="rId5" o:title=""/>
            <o:lock v:ext="edit" aspectratio="f"/>
          </v:shape>
          <o:OLEObject Type="Embed" ProgID="Excel.Sheet.8" ShapeID="_x0000_i1029" DrawAspect="Content" ObjectID="_1741521356" r:id="rId6"/>
        </w:object>
      </w:r>
      <w:bookmarkStart w:id="4" w:name="_MON_1390578968"/>
      <w:bookmarkStart w:id="5" w:name="_MON_1390578919"/>
      <w:bookmarkStart w:id="6" w:name="_MON_1390578945"/>
      <w:bookmarkEnd w:id="2"/>
      <w:bookmarkEnd w:id="4"/>
      <w:bookmarkEnd w:id="5"/>
      <w:bookmarkEnd w:id="6"/>
    </w:p>
    <w:p w14:paraId="3B01DE82" w14:textId="77777777" w:rsidR="00D11518" w:rsidRDefault="00D11518" w:rsidP="00D11518">
      <w:pPr>
        <w:pStyle w:val="Heading2"/>
      </w:pPr>
      <w:r>
        <w:t>Údaje o neobmedzenom ručení</w:t>
      </w:r>
    </w:p>
    <w:p w14:paraId="51C1EA95" w14:textId="77777777" w:rsidR="00D11518" w:rsidRDefault="00D11518" w:rsidP="00D11518">
      <w:pPr>
        <w:ind w:left="450"/>
        <w:jc w:val="both"/>
        <w:rPr>
          <w:rFonts w:eastAsia="Times New Roman"/>
          <w:lang w:eastAsia="sk-SK"/>
        </w:rPr>
      </w:pPr>
      <w:r>
        <w:rPr>
          <w:rFonts w:eastAsia="Times New Roman"/>
          <w:lang w:eastAsia="sk-SK"/>
        </w:rPr>
        <w:t>Spoločnosť nie je neobmedzene ručiacim spoločníkom v iných spoločnostiach podľa § 56 ods. 5 Obchodného zákonníka.</w:t>
      </w:r>
    </w:p>
    <w:p w14:paraId="1751294D" w14:textId="77777777" w:rsidR="00D11518" w:rsidRDefault="00D11518" w:rsidP="00D11518">
      <w:pPr>
        <w:pStyle w:val="BodyText"/>
        <w:ind w:left="0"/>
      </w:pPr>
    </w:p>
    <w:p w14:paraId="1FAA3A47" w14:textId="77777777" w:rsidR="00D11518" w:rsidRDefault="00D11518" w:rsidP="00D11518">
      <w:pPr>
        <w:pStyle w:val="Heading2"/>
      </w:pPr>
      <w:r>
        <w:t>Dátum schválenia účtovnej závierky za predchádzajúce účtovné obdobie</w:t>
      </w:r>
    </w:p>
    <w:p w14:paraId="608A7E52" w14:textId="6BF4EBDE" w:rsidR="00D11518" w:rsidRPr="00DF7AC7" w:rsidRDefault="00D11518" w:rsidP="00D11518">
      <w:pPr>
        <w:pStyle w:val="BodyText"/>
        <w:ind w:hanging="426"/>
      </w:pPr>
      <w:r>
        <w:tab/>
        <w:t>Účtovná závierka Spoločnosti k 31</w:t>
      </w:r>
      <w:r w:rsidRPr="00DF7AC7">
        <w:t>. decembru 20</w:t>
      </w:r>
      <w:r w:rsidR="00AA30BF" w:rsidRPr="00DF7AC7">
        <w:rPr>
          <w:lang w:val="sk-SK"/>
        </w:rPr>
        <w:t>2</w:t>
      </w:r>
      <w:r w:rsidR="008A76E1">
        <w:rPr>
          <w:lang w:val="sk-SK"/>
        </w:rPr>
        <w:t>2</w:t>
      </w:r>
      <w:r w:rsidRPr="00DF7AC7">
        <w:t xml:space="preserve">, za predchádzajúce účtovné obdobie, bola schválená valným zhromaždením Spoločnosti dňa </w:t>
      </w:r>
      <w:r w:rsidR="00F407F0" w:rsidRPr="00DF7AC7">
        <w:rPr>
          <w:lang w:val="sk-SK"/>
        </w:rPr>
        <w:t>3</w:t>
      </w:r>
      <w:r w:rsidR="00850E25" w:rsidRPr="00DF7AC7">
        <w:rPr>
          <w:lang w:val="sk-SK"/>
        </w:rPr>
        <w:t>0</w:t>
      </w:r>
      <w:r w:rsidR="00CB2515">
        <w:rPr>
          <w:lang w:val="sk-SK"/>
        </w:rPr>
        <w:t>.03.202</w:t>
      </w:r>
      <w:r w:rsidR="008A76E1">
        <w:rPr>
          <w:lang w:val="sk-SK"/>
        </w:rPr>
        <w:t>2</w:t>
      </w:r>
      <w:r w:rsidRPr="00DF7AC7">
        <w:rPr>
          <w:lang w:val="sk-SK"/>
        </w:rPr>
        <w:t>.</w:t>
      </w:r>
    </w:p>
    <w:p w14:paraId="3C1D0966" w14:textId="77777777" w:rsidR="00D11518" w:rsidRDefault="00D11518" w:rsidP="00D11518">
      <w:pPr>
        <w:pStyle w:val="BodyText"/>
        <w:ind w:left="0"/>
      </w:pPr>
      <w:bookmarkStart w:id="7" w:name="OLE_LINK14"/>
      <w:bookmarkStart w:id="8" w:name="OLE_LINK13"/>
    </w:p>
    <w:p w14:paraId="40FE6054" w14:textId="77777777" w:rsidR="00D11518" w:rsidRDefault="00D11518" w:rsidP="00D11518">
      <w:pPr>
        <w:pStyle w:val="Heading2"/>
        <w:rPr>
          <w:lang w:val="sk-SK"/>
        </w:rPr>
      </w:pPr>
      <w:r>
        <w:rPr>
          <w:lang w:val="sk-SK"/>
        </w:rPr>
        <w:t>Informácie o orgánoch spoločnosti</w:t>
      </w:r>
    </w:p>
    <w:p w14:paraId="79C23AEC" w14:textId="755CA93A" w:rsidR="00D11518" w:rsidRDefault="00D11518" w:rsidP="00D11518">
      <w:pPr>
        <w:pStyle w:val="BodyText"/>
      </w:pPr>
      <w:r>
        <w:t>Členom štatutárneho orgánu neboli v roku 20</w:t>
      </w:r>
      <w:r w:rsidR="00B15B5F">
        <w:rPr>
          <w:lang w:val="sk-SK"/>
        </w:rPr>
        <w:t>2</w:t>
      </w:r>
      <w:r w:rsidR="00850E25">
        <w:rPr>
          <w:lang w:val="sk-SK"/>
        </w:rPr>
        <w:t>2</w:t>
      </w:r>
      <w:r>
        <w:t xml:space="preserve"> poskytnuté </w:t>
      </w:r>
      <w:r w:rsidRPr="00A04E50">
        <w:t>žiadne pôžičky</w:t>
      </w:r>
      <w:r>
        <w:t>, záruky alebo iné formy zabezpečenia, ani finančné prostriedky alebo iné plnenia na súkromné účely členov, ktoré sa vyúčtovávajú  (v roku 20</w:t>
      </w:r>
      <w:r w:rsidR="00AA30BF">
        <w:rPr>
          <w:lang w:val="sk-SK"/>
        </w:rPr>
        <w:t>2</w:t>
      </w:r>
      <w:r w:rsidR="00CB2515">
        <w:rPr>
          <w:lang w:val="sk-SK"/>
        </w:rPr>
        <w:t>2</w:t>
      </w:r>
      <w:r>
        <w:t>: žiadne).</w:t>
      </w:r>
    </w:p>
    <w:bookmarkEnd w:id="7"/>
    <w:bookmarkEnd w:id="8"/>
    <w:p w14:paraId="2B5B69B8" w14:textId="77777777" w:rsidR="00D11518" w:rsidRDefault="00D11518" w:rsidP="00D11518">
      <w:pPr>
        <w:rPr>
          <w:lang w:eastAsia="sk-SK"/>
        </w:rPr>
      </w:pPr>
      <w:r>
        <w:rPr>
          <w:lang w:eastAsia="sk-SK"/>
        </w:rPr>
        <w:br w:type="page"/>
      </w:r>
    </w:p>
    <w:p w14:paraId="6CF38697" w14:textId="77777777" w:rsidR="00D11518" w:rsidRDefault="00D11518" w:rsidP="00D11518">
      <w:pPr>
        <w:pStyle w:val="Heading1"/>
        <w:numPr>
          <w:ilvl w:val="0"/>
          <w:numId w:val="0"/>
        </w:numPr>
        <w:tabs>
          <w:tab w:val="left" w:pos="708"/>
        </w:tabs>
        <w:spacing w:before="120" w:after="60"/>
      </w:pPr>
      <w:bookmarkStart w:id="9" w:name="_Toc530739898"/>
      <w:r>
        <w:rPr>
          <w:lang w:val="sk-SK"/>
        </w:rPr>
        <w:lastRenderedPageBreak/>
        <w:t xml:space="preserve">B. </w:t>
      </w:r>
      <w:r>
        <w:t>informácie o spoločníkoch účtovnej jednotky</w:t>
      </w:r>
      <w:bookmarkEnd w:id="9"/>
    </w:p>
    <w:p w14:paraId="557F4B63" w14:textId="77777777" w:rsidR="00D11518" w:rsidRDefault="00D11518" w:rsidP="00D11518">
      <w:pPr>
        <w:pStyle w:val="BodyText"/>
        <w:jc w:val="left"/>
      </w:pPr>
    </w:p>
    <w:p w14:paraId="0F7BEA9C" w14:textId="4F5CD1D5" w:rsidR="00D11518" w:rsidRDefault="00D11518" w:rsidP="00D11518">
      <w:pPr>
        <w:pStyle w:val="BodyText"/>
        <w:jc w:val="left"/>
      </w:pPr>
      <w:r>
        <w:t>Štruktúra  spoločníkov k 31.12.2</w:t>
      </w:r>
      <w:r w:rsidR="00B15B5F">
        <w:rPr>
          <w:lang w:val="sk-SK"/>
        </w:rPr>
        <w:t>02</w:t>
      </w:r>
      <w:r w:rsidR="00CB2515">
        <w:rPr>
          <w:lang w:val="sk-SK"/>
        </w:rPr>
        <w:t>2</w:t>
      </w:r>
      <w:r>
        <w:rPr>
          <w:lang w:val="sk-SK"/>
        </w:rPr>
        <w:t xml:space="preserve"> je takáto</w:t>
      </w:r>
      <w:r>
        <w:t>:</w:t>
      </w:r>
    </w:p>
    <w:p w14:paraId="1FE42DC1" w14:textId="77777777" w:rsidR="00D11518" w:rsidRDefault="00D11518" w:rsidP="00D11518">
      <w:pPr>
        <w:pStyle w:val="BodyText"/>
        <w:jc w:val="left"/>
      </w:pPr>
    </w:p>
    <w:p w14:paraId="0FBBF8BE" w14:textId="77777777" w:rsidR="00D11518" w:rsidRDefault="00D11518" w:rsidP="00D11518">
      <w:pPr>
        <w:pStyle w:val="BodyText"/>
        <w:jc w:val="left"/>
      </w:pPr>
    </w:p>
    <w:tbl>
      <w:tblPr>
        <w:tblW w:w="0" w:type="auto"/>
        <w:tblInd w:w="349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56"/>
        <w:gridCol w:w="160"/>
        <w:gridCol w:w="935"/>
        <w:gridCol w:w="624"/>
        <w:gridCol w:w="993"/>
        <w:gridCol w:w="1568"/>
        <w:gridCol w:w="1616"/>
      </w:tblGrid>
      <w:tr w:rsidR="00D11518" w14:paraId="5FC85F2B" w14:textId="77777777" w:rsidTr="00D11518">
        <w:trPr>
          <w:trHeight w:val="241"/>
        </w:trPr>
        <w:tc>
          <w:tcPr>
            <w:tcW w:w="2556" w:type="dxa"/>
            <w:vAlign w:val="bottom"/>
            <w:hideMark/>
          </w:tcPr>
          <w:p w14:paraId="39424A45" w14:textId="77777777"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Spoločník, akcionár</w:t>
            </w:r>
          </w:p>
        </w:tc>
        <w:tc>
          <w:tcPr>
            <w:tcW w:w="160" w:type="dxa"/>
            <w:vAlign w:val="bottom"/>
          </w:tcPr>
          <w:p w14:paraId="3F280A37" w14:textId="77777777"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gridSpan w:val="3"/>
            <w:vAlign w:val="bottom"/>
            <w:hideMark/>
          </w:tcPr>
          <w:p w14:paraId="7E1CAEF4" w14:textId="77777777" w:rsidR="00D11518" w:rsidRDefault="00D11518">
            <w:pPr>
              <w:snapToGrid w:val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Výška podielu na základom imaní</w:t>
            </w:r>
          </w:p>
        </w:tc>
        <w:tc>
          <w:tcPr>
            <w:tcW w:w="1568" w:type="dxa"/>
            <w:vAlign w:val="bottom"/>
            <w:hideMark/>
          </w:tcPr>
          <w:p w14:paraId="2D70B1B7" w14:textId="77777777"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Podiel na hlasovacích</w:t>
            </w:r>
          </w:p>
        </w:tc>
        <w:tc>
          <w:tcPr>
            <w:tcW w:w="1616" w:type="dxa"/>
            <w:vAlign w:val="bottom"/>
            <w:hideMark/>
          </w:tcPr>
          <w:p w14:paraId="575E82AF" w14:textId="77777777" w:rsidR="00D11518" w:rsidRDefault="00D11518">
            <w:pPr>
              <w:snapToGrid w:val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Iný podiel na</w:t>
            </w:r>
          </w:p>
        </w:tc>
      </w:tr>
      <w:tr w:rsidR="00D11518" w14:paraId="7A2FA22C" w14:textId="77777777" w:rsidTr="00D11518">
        <w:trPr>
          <w:trHeight w:val="241"/>
        </w:trPr>
        <w:tc>
          <w:tcPr>
            <w:tcW w:w="2556" w:type="dxa"/>
            <w:vAlign w:val="bottom"/>
          </w:tcPr>
          <w:p w14:paraId="24F7EE88" w14:textId="77777777"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</w:p>
        </w:tc>
        <w:tc>
          <w:tcPr>
            <w:tcW w:w="160" w:type="dxa"/>
            <w:vAlign w:val="bottom"/>
          </w:tcPr>
          <w:p w14:paraId="56869F30" w14:textId="77777777"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</w:p>
        </w:tc>
        <w:tc>
          <w:tcPr>
            <w:tcW w:w="935" w:type="dxa"/>
            <w:vAlign w:val="bottom"/>
            <w:hideMark/>
          </w:tcPr>
          <w:p w14:paraId="0595CEBB" w14:textId="77777777" w:rsidR="00D11518" w:rsidRDefault="00D11518">
            <w:pPr>
              <w:snapToGrid w:val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absolútne</w:t>
            </w:r>
          </w:p>
        </w:tc>
        <w:tc>
          <w:tcPr>
            <w:tcW w:w="624" w:type="dxa"/>
            <w:vAlign w:val="bottom"/>
          </w:tcPr>
          <w:p w14:paraId="5F288AB0" w14:textId="77777777" w:rsidR="00D11518" w:rsidRDefault="00D11518">
            <w:pPr>
              <w:snapToGrid w:val="0"/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vAlign w:val="bottom"/>
            <w:hideMark/>
          </w:tcPr>
          <w:p w14:paraId="315D68F7" w14:textId="77777777" w:rsidR="00D11518" w:rsidRDefault="00D11518">
            <w:pPr>
              <w:snapToGrid w:val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v%</w:t>
            </w:r>
          </w:p>
        </w:tc>
        <w:tc>
          <w:tcPr>
            <w:tcW w:w="1568" w:type="dxa"/>
            <w:vAlign w:val="bottom"/>
            <w:hideMark/>
          </w:tcPr>
          <w:p w14:paraId="67909C34" w14:textId="77777777" w:rsidR="00D11518" w:rsidRDefault="00D11518">
            <w:pPr>
              <w:snapToGrid w:val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právach v %</w:t>
            </w:r>
          </w:p>
        </w:tc>
        <w:tc>
          <w:tcPr>
            <w:tcW w:w="1616" w:type="dxa"/>
            <w:vAlign w:val="bottom"/>
            <w:hideMark/>
          </w:tcPr>
          <w:p w14:paraId="31C553E1" w14:textId="77777777" w:rsidR="00D11518" w:rsidRDefault="00D11518">
            <w:pPr>
              <w:snapToGrid w:val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ostatných položkách</w:t>
            </w:r>
          </w:p>
        </w:tc>
      </w:tr>
      <w:tr w:rsidR="00D11518" w14:paraId="298C224A" w14:textId="77777777" w:rsidTr="00D11518">
        <w:trPr>
          <w:trHeight w:val="241"/>
        </w:trPr>
        <w:tc>
          <w:tcPr>
            <w:tcW w:w="2556" w:type="dxa"/>
            <w:vAlign w:val="bottom"/>
          </w:tcPr>
          <w:p w14:paraId="106D5E1C" w14:textId="77777777"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</w:p>
        </w:tc>
        <w:tc>
          <w:tcPr>
            <w:tcW w:w="160" w:type="dxa"/>
            <w:vAlign w:val="bottom"/>
          </w:tcPr>
          <w:p w14:paraId="4EC00FD8" w14:textId="77777777"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</w:p>
        </w:tc>
        <w:tc>
          <w:tcPr>
            <w:tcW w:w="935" w:type="dxa"/>
            <w:vAlign w:val="bottom"/>
          </w:tcPr>
          <w:p w14:paraId="392CA9BC" w14:textId="77777777" w:rsidR="00D11518" w:rsidRDefault="00D11518">
            <w:pPr>
              <w:snapToGrid w:val="0"/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624" w:type="dxa"/>
            <w:vAlign w:val="bottom"/>
          </w:tcPr>
          <w:p w14:paraId="01786A17" w14:textId="77777777" w:rsidR="00D11518" w:rsidRDefault="00D11518">
            <w:pPr>
              <w:snapToGrid w:val="0"/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vAlign w:val="bottom"/>
          </w:tcPr>
          <w:p w14:paraId="038AB134" w14:textId="77777777" w:rsidR="00D11518" w:rsidRDefault="00D11518">
            <w:pPr>
              <w:snapToGrid w:val="0"/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68" w:type="dxa"/>
            <w:vAlign w:val="bottom"/>
          </w:tcPr>
          <w:p w14:paraId="7ABCB7E2" w14:textId="77777777"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</w:p>
        </w:tc>
        <w:tc>
          <w:tcPr>
            <w:tcW w:w="1616" w:type="dxa"/>
            <w:vAlign w:val="bottom"/>
            <w:hideMark/>
          </w:tcPr>
          <w:p w14:paraId="34E753F1" w14:textId="77777777" w:rsidR="00D11518" w:rsidRDefault="00D11518">
            <w:pPr>
              <w:snapToGrid w:val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VI ako na ZI v %</w:t>
            </w:r>
          </w:p>
        </w:tc>
      </w:tr>
      <w:tr w:rsidR="00D11518" w14:paraId="2C0E9A92" w14:textId="77777777" w:rsidTr="00D11518">
        <w:trPr>
          <w:trHeight w:val="271"/>
        </w:trPr>
        <w:tc>
          <w:tcPr>
            <w:tcW w:w="2556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000C2D47" w14:textId="77777777" w:rsidR="00D11518" w:rsidRDefault="00D11518">
            <w:pPr>
              <w:snapToGrid w:val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a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6E31BFB4" w14:textId="77777777"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05943E1A" w14:textId="77777777" w:rsidR="00D11518" w:rsidRDefault="00D11518">
            <w:pPr>
              <w:snapToGrid w:val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b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231F2751" w14:textId="77777777" w:rsidR="00D11518" w:rsidRDefault="00D11518">
            <w:pPr>
              <w:snapToGrid w:val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7D3406EB" w14:textId="77777777" w:rsidR="00D11518" w:rsidRDefault="00D11518">
            <w:pPr>
              <w:snapToGrid w:val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c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4FFA63ED" w14:textId="77777777" w:rsidR="00D11518" w:rsidRDefault="00D11518">
            <w:pPr>
              <w:snapToGrid w:val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d</w:t>
            </w:r>
          </w:p>
        </w:tc>
        <w:tc>
          <w:tcPr>
            <w:tcW w:w="1616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53D84CFE" w14:textId="77777777" w:rsidR="00D11518" w:rsidRDefault="00D11518">
            <w:pPr>
              <w:snapToGrid w:val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e</w:t>
            </w:r>
          </w:p>
        </w:tc>
      </w:tr>
      <w:tr w:rsidR="00D11518" w14:paraId="027BA379" w14:textId="77777777" w:rsidTr="00D11518">
        <w:trPr>
          <w:trHeight w:val="241"/>
        </w:trPr>
        <w:tc>
          <w:tcPr>
            <w:tcW w:w="2556" w:type="dxa"/>
            <w:vAlign w:val="bottom"/>
          </w:tcPr>
          <w:p w14:paraId="474C94E7" w14:textId="77777777"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</w:p>
        </w:tc>
        <w:tc>
          <w:tcPr>
            <w:tcW w:w="160" w:type="dxa"/>
            <w:vAlign w:val="bottom"/>
          </w:tcPr>
          <w:p w14:paraId="5FF92ECB" w14:textId="77777777"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</w:p>
        </w:tc>
        <w:tc>
          <w:tcPr>
            <w:tcW w:w="935" w:type="dxa"/>
            <w:vAlign w:val="bottom"/>
          </w:tcPr>
          <w:p w14:paraId="75850985" w14:textId="77777777" w:rsidR="00D11518" w:rsidRDefault="00D11518">
            <w:pPr>
              <w:snapToGrid w:val="0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624" w:type="dxa"/>
            <w:vAlign w:val="bottom"/>
          </w:tcPr>
          <w:p w14:paraId="0BCB231D" w14:textId="77777777"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vAlign w:val="bottom"/>
          </w:tcPr>
          <w:p w14:paraId="0B0EC350" w14:textId="77777777"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68" w:type="dxa"/>
            <w:vAlign w:val="bottom"/>
          </w:tcPr>
          <w:p w14:paraId="50679B3E" w14:textId="77777777"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</w:p>
        </w:tc>
        <w:tc>
          <w:tcPr>
            <w:tcW w:w="1616" w:type="dxa"/>
            <w:vAlign w:val="bottom"/>
          </w:tcPr>
          <w:p w14:paraId="31BB88CB" w14:textId="77777777"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</w:p>
        </w:tc>
      </w:tr>
      <w:tr w:rsidR="00D11518" w14:paraId="31A1611D" w14:textId="77777777" w:rsidTr="00D11518">
        <w:trPr>
          <w:trHeight w:val="241"/>
        </w:trPr>
        <w:tc>
          <w:tcPr>
            <w:tcW w:w="2556" w:type="dxa"/>
            <w:vAlign w:val="bottom"/>
            <w:hideMark/>
          </w:tcPr>
          <w:p w14:paraId="5C3B169F" w14:textId="77777777"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  <w:proofErr w:type="spellStart"/>
            <w:r>
              <w:rPr>
                <w:sz w:val="16"/>
                <w:szCs w:val="16"/>
                <w:lang w:eastAsia="sk-SK"/>
              </w:rPr>
              <w:t>Xerographic</w:t>
            </w:r>
            <w:proofErr w:type="spellEnd"/>
            <w:r>
              <w:rPr>
                <w:sz w:val="16"/>
                <w:szCs w:val="16"/>
                <w:lang w:eastAsia="sk-SK"/>
              </w:rPr>
              <w:t xml:space="preserve"> </w:t>
            </w:r>
            <w:proofErr w:type="spellStart"/>
            <w:r>
              <w:rPr>
                <w:sz w:val="16"/>
                <w:szCs w:val="16"/>
                <w:lang w:eastAsia="sk-SK"/>
              </w:rPr>
              <w:t>Print</w:t>
            </w:r>
            <w:proofErr w:type="spellEnd"/>
            <w:r>
              <w:rPr>
                <w:sz w:val="16"/>
                <w:szCs w:val="16"/>
                <w:lang w:eastAsia="sk-SK"/>
              </w:rPr>
              <w:t xml:space="preserve"> Service Holding </w:t>
            </w:r>
            <w:proofErr w:type="spellStart"/>
            <w:r>
              <w:rPr>
                <w:sz w:val="16"/>
                <w:szCs w:val="16"/>
                <w:lang w:eastAsia="sk-SK"/>
              </w:rPr>
              <w:t>b.v</w:t>
            </w:r>
            <w:proofErr w:type="spellEnd"/>
            <w:r>
              <w:rPr>
                <w:sz w:val="16"/>
                <w:szCs w:val="16"/>
                <w:lang w:eastAsia="sk-SK"/>
              </w:rPr>
              <w:t>.</w:t>
            </w:r>
          </w:p>
        </w:tc>
        <w:tc>
          <w:tcPr>
            <w:tcW w:w="160" w:type="dxa"/>
            <w:vAlign w:val="bottom"/>
          </w:tcPr>
          <w:p w14:paraId="61DFBE69" w14:textId="77777777"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</w:p>
        </w:tc>
        <w:tc>
          <w:tcPr>
            <w:tcW w:w="935" w:type="dxa"/>
            <w:vAlign w:val="bottom"/>
            <w:hideMark/>
          </w:tcPr>
          <w:p w14:paraId="5F989B28" w14:textId="77777777" w:rsidR="00D11518" w:rsidRPr="008A76E1" w:rsidRDefault="00D11518">
            <w:pPr>
              <w:snapToGrid w:val="0"/>
              <w:jc w:val="right"/>
              <w:rPr>
                <w:sz w:val="16"/>
                <w:szCs w:val="16"/>
                <w:lang w:eastAsia="sk-SK"/>
              </w:rPr>
            </w:pPr>
            <w:r w:rsidRPr="008A76E1">
              <w:rPr>
                <w:sz w:val="16"/>
                <w:szCs w:val="16"/>
                <w:lang w:eastAsia="sk-SK"/>
              </w:rPr>
              <w:t>5 000</w:t>
            </w:r>
          </w:p>
        </w:tc>
        <w:tc>
          <w:tcPr>
            <w:tcW w:w="624" w:type="dxa"/>
            <w:vAlign w:val="bottom"/>
          </w:tcPr>
          <w:p w14:paraId="7C8545A3" w14:textId="77777777" w:rsidR="00D11518" w:rsidRPr="008A76E1" w:rsidRDefault="00D11518">
            <w:pPr>
              <w:snapToGrid w:val="0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vAlign w:val="bottom"/>
            <w:hideMark/>
          </w:tcPr>
          <w:p w14:paraId="1FCD84F0" w14:textId="77777777" w:rsidR="00D11518" w:rsidRPr="008A76E1" w:rsidRDefault="00D11518">
            <w:pPr>
              <w:snapToGrid w:val="0"/>
              <w:jc w:val="right"/>
              <w:rPr>
                <w:sz w:val="16"/>
                <w:szCs w:val="16"/>
                <w:lang w:eastAsia="sk-SK"/>
              </w:rPr>
            </w:pPr>
            <w:r w:rsidRPr="008A76E1">
              <w:rPr>
                <w:sz w:val="16"/>
                <w:szCs w:val="16"/>
                <w:lang w:eastAsia="sk-SK"/>
              </w:rPr>
              <w:t>100</w:t>
            </w:r>
          </w:p>
        </w:tc>
        <w:tc>
          <w:tcPr>
            <w:tcW w:w="1568" w:type="dxa"/>
            <w:vAlign w:val="bottom"/>
            <w:hideMark/>
          </w:tcPr>
          <w:p w14:paraId="2A71B571" w14:textId="77777777" w:rsidR="00D11518" w:rsidRPr="008A76E1" w:rsidRDefault="00D11518">
            <w:pPr>
              <w:snapToGrid w:val="0"/>
              <w:jc w:val="right"/>
              <w:rPr>
                <w:sz w:val="16"/>
                <w:szCs w:val="16"/>
                <w:lang w:eastAsia="sk-SK"/>
              </w:rPr>
            </w:pPr>
            <w:r w:rsidRPr="008A76E1">
              <w:rPr>
                <w:sz w:val="16"/>
                <w:szCs w:val="16"/>
                <w:lang w:eastAsia="sk-SK"/>
              </w:rPr>
              <w:t>100</w:t>
            </w:r>
          </w:p>
        </w:tc>
        <w:tc>
          <w:tcPr>
            <w:tcW w:w="1616" w:type="dxa"/>
            <w:vAlign w:val="bottom"/>
            <w:hideMark/>
          </w:tcPr>
          <w:p w14:paraId="674A8A1D" w14:textId="77777777" w:rsidR="00D11518" w:rsidRPr="008A76E1" w:rsidRDefault="00D11518">
            <w:pPr>
              <w:snapToGrid w:val="0"/>
              <w:jc w:val="right"/>
              <w:rPr>
                <w:sz w:val="16"/>
                <w:szCs w:val="16"/>
                <w:lang w:eastAsia="sk-SK"/>
              </w:rPr>
            </w:pPr>
            <w:r w:rsidRPr="008A76E1">
              <w:rPr>
                <w:sz w:val="16"/>
                <w:szCs w:val="16"/>
                <w:lang w:eastAsia="sk-SK"/>
              </w:rPr>
              <w:t>0</w:t>
            </w:r>
          </w:p>
        </w:tc>
      </w:tr>
      <w:tr w:rsidR="00D11518" w14:paraId="74041D2A" w14:textId="77777777" w:rsidTr="00D11518">
        <w:trPr>
          <w:trHeight w:val="256"/>
        </w:trPr>
        <w:tc>
          <w:tcPr>
            <w:tcW w:w="2556" w:type="dxa"/>
            <w:vAlign w:val="bottom"/>
            <w:hideMark/>
          </w:tcPr>
          <w:p w14:paraId="17176290" w14:textId="77777777" w:rsidR="00D11518" w:rsidRDefault="00D11518">
            <w:pPr>
              <w:snapToGrid w:val="0"/>
              <w:rPr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Spolu</w:t>
            </w:r>
          </w:p>
        </w:tc>
        <w:tc>
          <w:tcPr>
            <w:tcW w:w="160" w:type="dxa"/>
            <w:vAlign w:val="bottom"/>
          </w:tcPr>
          <w:p w14:paraId="772CFDA9" w14:textId="77777777"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</w:p>
        </w:tc>
        <w:tc>
          <w:tcPr>
            <w:tcW w:w="935" w:type="dxa"/>
            <w:tcBorders>
              <w:top w:val="single" w:sz="4" w:space="0" w:color="000000"/>
              <w:left w:val="nil"/>
              <w:bottom w:val="double" w:sz="6" w:space="0" w:color="000000"/>
              <w:right w:val="nil"/>
            </w:tcBorders>
            <w:vAlign w:val="bottom"/>
            <w:hideMark/>
          </w:tcPr>
          <w:p w14:paraId="140C23F3" w14:textId="77777777" w:rsidR="00D11518" w:rsidRPr="008A76E1" w:rsidRDefault="00D11518">
            <w:pPr>
              <w:snapToGrid w:val="0"/>
              <w:jc w:val="right"/>
              <w:rPr>
                <w:b/>
                <w:bCs/>
                <w:sz w:val="16"/>
                <w:szCs w:val="16"/>
                <w:lang w:eastAsia="sk-SK"/>
              </w:rPr>
            </w:pPr>
            <w:r w:rsidRPr="008A76E1">
              <w:rPr>
                <w:b/>
                <w:bCs/>
                <w:sz w:val="16"/>
                <w:szCs w:val="16"/>
                <w:lang w:eastAsia="sk-SK"/>
              </w:rPr>
              <w:t>5 000</w:t>
            </w:r>
          </w:p>
        </w:tc>
        <w:tc>
          <w:tcPr>
            <w:tcW w:w="624" w:type="dxa"/>
            <w:vAlign w:val="bottom"/>
          </w:tcPr>
          <w:p w14:paraId="30CBD5F4" w14:textId="77777777" w:rsidR="00D11518" w:rsidRPr="008A76E1" w:rsidRDefault="00D11518">
            <w:pPr>
              <w:snapToGrid w:val="0"/>
              <w:jc w:val="right"/>
              <w:rPr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nil"/>
              <w:bottom w:val="double" w:sz="6" w:space="0" w:color="000000"/>
              <w:right w:val="nil"/>
            </w:tcBorders>
            <w:vAlign w:val="bottom"/>
            <w:hideMark/>
          </w:tcPr>
          <w:p w14:paraId="16DBBFB8" w14:textId="77777777" w:rsidR="00D11518" w:rsidRPr="008A76E1" w:rsidRDefault="00D11518">
            <w:pPr>
              <w:snapToGrid w:val="0"/>
              <w:jc w:val="right"/>
              <w:rPr>
                <w:b/>
                <w:bCs/>
                <w:sz w:val="16"/>
                <w:szCs w:val="16"/>
                <w:lang w:eastAsia="sk-SK"/>
              </w:rPr>
            </w:pPr>
            <w:r w:rsidRPr="008A76E1">
              <w:rPr>
                <w:b/>
                <w:bCs/>
                <w:sz w:val="16"/>
                <w:szCs w:val="16"/>
                <w:lang w:eastAsia="sk-SK"/>
              </w:rPr>
              <w:t>100</w:t>
            </w:r>
          </w:p>
        </w:tc>
        <w:tc>
          <w:tcPr>
            <w:tcW w:w="1568" w:type="dxa"/>
            <w:tcBorders>
              <w:top w:val="single" w:sz="4" w:space="0" w:color="000000"/>
              <w:left w:val="nil"/>
              <w:bottom w:val="double" w:sz="6" w:space="0" w:color="000000"/>
              <w:right w:val="nil"/>
            </w:tcBorders>
            <w:vAlign w:val="bottom"/>
            <w:hideMark/>
          </w:tcPr>
          <w:p w14:paraId="0756B3AA" w14:textId="77777777" w:rsidR="00D11518" w:rsidRPr="008A76E1" w:rsidRDefault="00D11518">
            <w:pPr>
              <w:snapToGrid w:val="0"/>
              <w:jc w:val="right"/>
              <w:rPr>
                <w:b/>
                <w:bCs/>
                <w:sz w:val="16"/>
                <w:szCs w:val="16"/>
                <w:lang w:eastAsia="sk-SK"/>
              </w:rPr>
            </w:pPr>
            <w:r w:rsidRPr="008A76E1">
              <w:rPr>
                <w:b/>
                <w:bCs/>
                <w:sz w:val="16"/>
                <w:szCs w:val="16"/>
                <w:lang w:eastAsia="sk-SK"/>
              </w:rPr>
              <w:t>100</w:t>
            </w:r>
          </w:p>
        </w:tc>
        <w:tc>
          <w:tcPr>
            <w:tcW w:w="1616" w:type="dxa"/>
            <w:tcBorders>
              <w:top w:val="single" w:sz="4" w:space="0" w:color="000000"/>
              <w:left w:val="nil"/>
              <w:bottom w:val="double" w:sz="6" w:space="0" w:color="000000"/>
              <w:right w:val="nil"/>
            </w:tcBorders>
            <w:vAlign w:val="bottom"/>
            <w:hideMark/>
          </w:tcPr>
          <w:p w14:paraId="24372E9E" w14:textId="77777777" w:rsidR="00D11518" w:rsidRPr="008A76E1" w:rsidRDefault="00D11518">
            <w:pPr>
              <w:snapToGrid w:val="0"/>
              <w:jc w:val="right"/>
              <w:rPr>
                <w:b/>
                <w:bCs/>
                <w:sz w:val="16"/>
                <w:szCs w:val="16"/>
                <w:lang w:eastAsia="sk-SK"/>
              </w:rPr>
            </w:pPr>
            <w:r w:rsidRPr="008A76E1">
              <w:rPr>
                <w:b/>
                <w:bCs/>
                <w:sz w:val="16"/>
                <w:szCs w:val="16"/>
                <w:lang w:eastAsia="sk-SK"/>
              </w:rPr>
              <w:t>0</w:t>
            </w:r>
          </w:p>
        </w:tc>
      </w:tr>
      <w:tr w:rsidR="00D11518" w14:paraId="6071EE7F" w14:textId="77777777" w:rsidTr="00D11518">
        <w:trPr>
          <w:trHeight w:val="256"/>
        </w:trPr>
        <w:tc>
          <w:tcPr>
            <w:tcW w:w="2556" w:type="dxa"/>
            <w:vAlign w:val="bottom"/>
          </w:tcPr>
          <w:p w14:paraId="5CDFD62F" w14:textId="77777777"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</w:p>
        </w:tc>
        <w:tc>
          <w:tcPr>
            <w:tcW w:w="160" w:type="dxa"/>
            <w:vAlign w:val="bottom"/>
          </w:tcPr>
          <w:p w14:paraId="1228A1B8" w14:textId="77777777"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</w:p>
        </w:tc>
        <w:tc>
          <w:tcPr>
            <w:tcW w:w="935" w:type="dxa"/>
            <w:vAlign w:val="bottom"/>
          </w:tcPr>
          <w:p w14:paraId="3BD0BEC0" w14:textId="77777777"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</w:p>
        </w:tc>
        <w:tc>
          <w:tcPr>
            <w:tcW w:w="624" w:type="dxa"/>
            <w:vAlign w:val="bottom"/>
          </w:tcPr>
          <w:p w14:paraId="52329A59" w14:textId="77777777"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vAlign w:val="bottom"/>
          </w:tcPr>
          <w:p w14:paraId="7A5836EC" w14:textId="77777777"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68" w:type="dxa"/>
            <w:vAlign w:val="bottom"/>
          </w:tcPr>
          <w:p w14:paraId="253FFFD6" w14:textId="77777777"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</w:p>
        </w:tc>
        <w:tc>
          <w:tcPr>
            <w:tcW w:w="1616" w:type="dxa"/>
            <w:vAlign w:val="bottom"/>
          </w:tcPr>
          <w:p w14:paraId="23467136" w14:textId="77777777"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</w:p>
        </w:tc>
      </w:tr>
    </w:tbl>
    <w:p w14:paraId="0DD75BBA" w14:textId="77777777" w:rsidR="00D11518" w:rsidRDefault="00D11518" w:rsidP="00D11518">
      <w:pPr>
        <w:pStyle w:val="BodyText"/>
        <w:ind w:left="0"/>
        <w:jc w:val="left"/>
      </w:pPr>
    </w:p>
    <w:p w14:paraId="19E69D07" w14:textId="77777777" w:rsidR="00D11518" w:rsidRDefault="00D11518" w:rsidP="00D11518">
      <w:pPr>
        <w:pStyle w:val="Heading1"/>
        <w:numPr>
          <w:ilvl w:val="0"/>
          <w:numId w:val="0"/>
        </w:numPr>
        <w:tabs>
          <w:tab w:val="left" w:pos="708"/>
        </w:tabs>
        <w:spacing w:before="120" w:after="60"/>
      </w:pPr>
      <w:bookmarkStart w:id="10" w:name="_Toc530739899"/>
      <w:r>
        <w:rPr>
          <w:lang w:val="sk-SK"/>
        </w:rPr>
        <w:t xml:space="preserve">C. </w:t>
      </w:r>
      <w:r>
        <w:t xml:space="preserve">Informácie o účtovných zásadách a účtovných metódach  </w:t>
      </w:r>
      <w:bookmarkEnd w:id="10"/>
    </w:p>
    <w:p w14:paraId="3F22E0B2" w14:textId="77777777" w:rsidR="00D11518" w:rsidRDefault="00D11518" w:rsidP="00D11518">
      <w:pPr>
        <w:pStyle w:val="BodyText"/>
      </w:pPr>
    </w:p>
    <w:p w14:paraId="3812ED9F" w14:textId="77777777" w:rsidR="00D11518" w:rsidRDefault="00D11518" w:rsidP="00D11518">
      <w:pPr>
        <w:pStyle w:val="Pismenka"/>
        <w:numPr>
          <w:ilvl w:val="0"/>
          <w:numId w:val="4"/>
        </w:numPr>
        <w:ind w:left="426"/>
      </w:pPr>
      <w:r>
        <w:t>Východiská pre zostavenie účtovnej závierky</w:t>
      </w:r>
    </w:p>
    <w:p w14:paraId="4932C840" w14:textId="77777777" w:rsidR="00D11518" w:rsidRDefault="00D11518" w:rsidP="00D11518">
      <w:pPr>
        <w:pStyle w:val="Pismenka"/>
        <w:ind w:left="426"/>
      </w:pPr>
    </w:p>
    <w:p w14:paraId="3C3910C6" w14:textId="77777777" w:rsidR="00D11518" w:rsidRDefault="00D11518" w:rsidP="00D11518">
      <w:pPr>
        <w:pStyle w:val="BodyText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 xml:space="preserve">). </w:t>
      </w:r>
    </w:p>
    <w:p w14:paraId="74454761" w14:textId="77777777" w:rsidR="00D11518" w:rsidRDefault="00D11518" w:rsidP="00D11518">
      <w:pPr>
        <w:pStyle w:val="BodyText"/>
        <w:rPr>
          <w:lang w:val="sk-SK"/>
        </w:rPr>
      </w:pPr>
    </w:p>
    <w:p w14:paraId="20D05112" w14:textId="0EBB3B9E" w:rsidR="00D11518" w:rsidRDefault="00D11518" w:rsidP="00D11518">
      <w:pPr>
        <w:pStyle w:val="BodyText"/>
        <w:rPr>
          <w:lang w:val="sk-SK"/>
        </w:rPr>
      </w:pPr>
      <w:r>
        <w:rPr>
          <w:lang w:val="sk-SK"/>
        </w:rPr>
        <w:t>Spoločnosť pred 1</w:t>
      </w:r>
      <w:r w:rsidR="008B30BF">
        <w:rPr>
          <w:lang w:val="sk-SK"/>
        </w:rPr>
        <w:t>.</w:t>
      </w:r>
      <w:r>
        <w:rPr>
          <w:lang w:val="sk-SK"/>
        </w:rPr>
        <w:t>12</w:t>
      </w:r>
      <w:r w:rsidR="008B30BF">
        <w:rPr>
          <w:lang w:val="sk-SK"/>
        </w:rPr>
        <w:t>.</w:t>
      </w:r>
      <w:r>
        <w:rPr>
          <w:lang w:val="sk-SK"/>
        </w:rPr>
        <w:t xml:space="preserve">2015 úplne ukončila činnosť </w:t>
      </w:r>
      <w:r>
        <w:rPr>
          <w:rStyle w:val="ra"/>
        </w:rPr>
        <w:t>montáž</w:t>
      </w:r>
      <w:r>
        <w:rPr>
          <w:rStyle w:val="ra"/>
          <w:lang w:val="sk-SK"/>
        </w:rPr>
        <w:t>e</w:t>
      </w:r>
      <w:r>
        <w:rPr>
          <w:rStyle w:val="ra"/>
        </w:rPr>
        <w:t xml:space="preserve"> mechanických výrobkov, ktoré sú použité v kopírovacích strojoch a tlačiarňach</w:t>
      </w:r>
      <w:r>
        <w:rPr>
          <w:rStyle w:val="ra"/>
          <w:lang w:val="sk-SK"/>
        </w:rPr>
        <w:t xml:space="preserve">, na základe Zápisnice z rokovania mimoriadneho valného zhromaždenia spoločnosti XPS Slovakia s.r.o. zo dňa 3.11.2015, na základe ktorého bolo rozhodnuté o ukončení výroby v závode Nižná. </w:t>
      </w:r>
    </w:p>
    <w:p w14:paraId="72C2EAB0" w14:textId="77777777" w:rsidR="00D11518" w:rsidRDefault="00D11518" w:rsidP="00D11518">
      <w:pPr>
        <w:pStyle w:val="BodyText"/>
        <w:rPr>
          <w:lang w:val="sk-SK"/>
        </w:rPr>
      </w:pPr>
    </w:p>
    <w:p w14:paraId="3AB26942" w14:textId="77777777" w:rsidR="00D11518" w:rsidRDefault="00D11518" w:rsidP="00D11518">
      <w:pPr>
        <w:pStyle w:val="BodyText"/>
        <w:rPr>
          <w:lang w:val="sk-SK"/>
        </w:rPr>
      </w:pPr>
      <w:r>
        <w:rPr>
          <w:lang w:val="sk-SK"/>
        </w:rPr>
        <w:t xml:space="preserve">Napriek vyššie spomenutému ukončeniu výroby mechanických výrobkov spoločnosť naďalej pokračuje v činnosti </w:t>
      </w:r>
      <w:r>
        <w:rPr>
          <w:rStyle w:val="ra"/>
        </w:rPr>
        <w:t>poradensk</w:t>
      </w:r>
      <w:r>
        <w:rPr>
          <w:rStyle w:val="ra"/>
          <w:lang w:val="sk-SK"/>
        </w:rPr>
        <w:t>ých</w:t>
      </w:r>
      <w:r>
        <w:rPr>
          <w:rStyle w:val="ra"/>
        </w:rPr>
        <w:t xml:space="preserve"> slu</w:t>
      </w:r>
      <w:r>
        <w:rPr>
          <w:rStyle w:val="ra"/>
          <w:lang w:val="sk-SK"/>
        </w:rPr>
        <w:t>žieb</w:t>
      </w:r>
      <w:r>
        <w:rPr>
          <w:rStyle w:val="ra"/>
        </w:rPr>
        <w:t xml:space="preserve"> a dodávan</w:t>
      </w:r>
      <w:r>
        <w:rPr>
          <w:rStyle w:val="ra"/>
          <w:lang w:val="sk-SK"/>
        </w:rPr>
        <w:t>í</w:t>
      </w:r>
      <w:r>
        <w:rPr>
          <w:rStyle w:val="ra"/>
        </w:rPr>
        <w:t xml:space="preserve"> programového vybavenia počítača ( software )</w:t>
      </w:r>
      <w:r>
        <w:rPr>
          <w:rStyle w:val="ra"/>
          <w:lang w:val="sk-SK"/>
        </w:rPr>
        <w:t>.</w:t>
      </w:r>
    </w:p>
    <w:p w14:paraId="697CE49D" w14:textId="77777777" w:rsidR="00D11518" w:rsidRDefault="00D11518" w:rsidP="00D11518">
      <w:pPr>
        <w:pStyle w:val="BodyText"/>
        <w:rPr>
          <w:lang w:val="sk-SK"/>
        </w:rPr>
      </w:pPr>
    </w:p>
    <w:p w14:paraId="775B3A7E" w14:textId="77777777" w:rsidR="00D11518" w:rsidRDefault="00D11518" w:rsidP="00D11518">
      <w:pPr>
        <w:pStyle w:val="BodyText"/>
      </w:pPr>
      <w:r>
        <w:t xml:space="preserve">Účtovné metódy a všeobecné účtovné zásady boli účtovnou jednotkou konzistentne aplikované. </w:t>
      </w:r>
    </w:p>
    <w:p w14:paraId="01DFDD5A" w14:textId="77777777" w:rsidR="00D11518" w:rsidRDefault="00D11518" w:rsidP="00D11518">
      <w:pPr>
        <w:pStyle w:val="BodyText"/>
      </w:pPr>
    </w:p>
    <w:p w14:paraId="043B76A1" w14:textId="64FD5D6D" w:rsidR="00D11518" w:rsidRDefault="00D11518" w:rsidP="00D11518">
      <w:pPr>
        <w:pStyle w:val="BodyText"/>
      </w:pPr>
      <w:r>
        <w:t>V účtovnom období 20</w:t>
      </w:r>
      <w:r w:rsidR="008D5A5D">
        <w:rPr>
          <w:lang w:val="sk-SK"/>
        </w:rPr>
        <w:t>2</w:t>
      </w:r>
      <w:r w:rsidR="00CB2515">
        <w:rPr>
          <w:lang w:val="sk-SK"/>
        </w:rPr>
        <w:t>2</w:t>
      </w:r>
      <w:r>
        <w:t xml:space="preserve"> Spoločnosť </w:t>
      </w:r>
      <w:r w:rsidRPr="00A04E50">
        <w:t>nevykonala žiadne opravy</w:t>
      </w:r>
      <w:r>
        <w:t xml:space="preserve"> významných chýb minulých účtovných období. </w:t>
      </w:r>
    </w:p>
    <w:p w14:paraId="7842A30D" w14:textId="77777777" w:rsidR="00D11518" w:rsidRDefault="00D11518" w:rsidP="00D11518">
      <w:pPr>
        <w:pStyle w:val="BodyText"/>
        <w:ind w:left="450"/>
      </w:pPr>
    </w:p>
    <w:p w14:paraId="2F763322" w14:textId="77777777" w:rsidR="00D11518" w:rsidRDefault="00D11518" w:rsidP="00D11518">
      <w:pPr>
        <w:pStyle w:val="Pismenka"/>
        <w:numPr>
          <w:ilvl w:val="0"/>
          <w:numId w:val="4"/>
        </w:numPr>
        <w:ind w:left="426"/>
      </w:pPr>
      <w:bookmarkStart w:id="11" w:name="_Toc530739900"/>
      <w:r>
        <w:t>Dlhodobý nehmotný majetok a dlhodobý hmotný majetok</w:t>
      </w:r>
    </w:p>
    <w:p w14:paraId="64946F00" w14:textId="77777777" w:rsidR="00D11518" w:rsidRDefault="00D11518" w:rsidP="00D11518">
      <w:pPr>
        <w:pStyle w:val="Pismenka"/>
        <w:ind w:left="360"/>
      </w:pPr>
    </w:p>
    <w:p w14:paraId="2D733010" w14:textId="5FC569B3" w:rsidR="00D11518" w:rsidRDefault="00850E25" w:rsidP="00D11518">
      <w:pPr>
        <w:pStyle w:val="BodyText"/>
        <w:rPr>
          <w:lang w:val="sk-SK"/>
        </w:rPr>
      </w:pPr>
      <w:r>
        <w:rPr>
          <w:lang w:val="sk-SK"/>
        </w:rPr>
        <w:t>Nemá náplň</w:t>
      </w:r>
      <w:r w:rsidR="00D11518">
        <w:rPr>
          <w:lang w:val="sk-SK"/>
        </w:rPr>
        <w:t xml:space="preserve">. </w:t>
      </w:r>
    </w:p>
    <w:p w14:paraId="3707A038" w14:textId="77777777" w:rsidR="00D11518" w:rsidRDefault="00D11518" w:rsidP="00D11518">
      <w:pPr>
        <w:pStyle w:val="Pismenka"/>
        <w:ind w:left="360"/>
      </w:pPr>
    </w:p>
    <w:p w14:paraId="3A9A45FB" w14:textId="77777777" w:rsidR="00D11518" w:rsidRDefault="00D11518" w:rsidP="00D11518">
      <w:pPr>
        <w:pStyle w:val="Pismenka"/>
        <w:numPr>
          <w:ilvl w:val="0"/>
          <w:numId w:val="4"/>
        </w:numPr>
        <w:ind w:left="426"/>
      </w:pPr>
      <w:r>
        <w:t>Pohľadávky</w:t>
      </w:r>
    </w:p>
    <w:p w14:paraId="4B7B8C85" w14:textId="77777777" w:rsidR="00D11518" w:rsidRDefault="00D11518" w:rsidP="00D11518">
      <w:pPr>
        <w:pStyle w:val="Body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5DCA9817" w14:textId="77777777" w:rsidR="00D11518" w:rsidRDefault="00D11518" w:rsidP="00D11518">
      <w:pPr>
        <w:pStyle w:val="BodyText"/>
      </w:pPr>
    </w:p>
    <w:p w14:paraId="40399906" w14:textId="77777777" w:rsidR="00D11518" w:rsidRDefault="00D11518" w:rsidP="00D11518">
      <w:pPr>
        <w:pStyle w:val="Pismenka"/>
        <w:numPr>
          <w:ilvl w:val="0"/>
          <w:numId w:val="4"/>
        </w:numPr>
        <w:ind w:left="426"/>
      </w:pPr>
      <w:r>
        <w:t>Peňažné prostriedky a ceniny</w:t>
      </w:r>
    </w:p>
    <w:p w14:paraId="7CB05FE1" w14:textId="77777777" w:rsidR="00D11518" w:rsidRDefault="00D11518" w:rsidP="00D11518">
      <w:pPr>
        <w:pStyle w:val="BodyText"/>
      </w:pPr>
      <w:r>
        <w:t>Peňažné prostriedky a ceniny sa oceňujú ich menovitou hodnotou. Zníženie ich hodnoty sa vyjadruje opravnou položkou.</w:t>
      </w:r>
    </w:p>
    <w:p w14:paraId="155B3FBD" w14:textId="77777777" w:rsidR="00D11518" w:rsidRDefault="00D11518" w:rsidP="00D11518">
      <w:pPr>
        <w:pStyle w:val="BodyText"/>
        <w:ind w:left="0"/>
      </w:pPr>
    </w:p>
    <w:p w14:paraId="68A8F905" w14:textId="77777777" w:rsidR="00D11518" w:rsidRDefault="00D11518" w:rsidP="00D11518">
      <w:pPr>
        <w:pStyle w:val="Pismenka"/>
        <w:numPr>
          <w:ilvl w:val="0"/>
          <w:numId w:val="4"/>
        </w:numPr>
        <w:ind w:left="426"/>
      </w:pPr>
      <w:r>
        <w:t>Rezervy</w:t>
      </w:r>
    </w:p>
    <w:p w14:paraId="356619F8" w14:textId="77777777" w:rsidR="00D11518" w:rsidRDefault="00D11518" w:rsidP="00D11518">
      <w:pPr>
        <w:pStyle w:val="BodyText"/>
      </w:pPr>
      <w:r>
        <w:t>Rezervy sú záväzky s neurčitým časovým vymedzením alebo výškou; tvoria sa na krytie známych rizík alebo strát z podnikania. Oceňujú sa v očakávanej výške záväzku.</w:t>
      </w:r>
    </w:p>
    <w:p w14:paraId="28FF212D" w14:textId="77777777" w:rsidR="00D11518" w:rsidRDefault="00D11518" w:rsidP="00D11518">
      <w:pPr>
        <w:pStyle w:val="BodyText"/>
      </w:pPr>
    </w:p>
    <w:p w14:paraId="5EA88C45" w14:textId="77777777" w:rsidR="00D11518" w:rsidRDefault="00D11518" w:rsidP="00D11518">
      <w:pPr>
        <w:pStyle w:val="Pismenka"/>
        <w:numPr>
          <w:ilvl w:val="0"/>
          <w:numId w:val="4"/>
        </w:numPr>
        <w:ind w:left="426"/>
      </w:pPr>
      <w:r>
        <w:t>Záväzky</w:t>
      </w:r>
    </w:p>
    <w:p w14:paraId="031A1381" w14:textId="77777777" w:rsidR="00D11518" w:rsidRDefault="00D11518" w:rsidP="00D11518">
      <w:pPr>
        <w:pStyle w:val="Body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1A6AE693" w14:textId="77777777" w:rsidR="00D11518" w:rsidRDefault="00D11518" w:rsidP="00D11518">
      <w:pPr>
        <w:pStyle w:val="Pismenka"/>
        <w:rPr>
          <w:b w:val="0"/>
          <w:bCs w:val="0"/>
        </w:rPr>
      </w:pPr>
    </w:p>
    <w:p w14:paraId="121C5D6A" w14:textId="77777777" w:rsidR="00D11518" w:rsidRDefault="00D11518" w:rsidP="00D11518">
      <w:pPr>
        <w:pStyle w:val="Pismenka"/>
        <w:rPr>
          <w:b w:val="0"/>
          <w:bCs w:val="0"/>
        </w:rPr>
      </w:pPr>
    </w:p>
    <w:p w14:paraId="653864FA" w14:textId="77777777" w:rsidR="00D11518" w:rsidRDefault="00D11518" w:rsidP="00D11518">
      <w:pPr>
        <w:pStyle w:val="Pismenka"/>
        <w:rPr>
          <w:b w:val="0"/>
          <w:bCs w:val="0"/>
        </w:rPr>
      </w:pPr>
    </w:p>
    <w:p w14:paraId="3F86B0DF" w14:textId="77777777" w:rsidR="00D11518" w:rsidRDefault="00D11518" w:rsidP="00D11518">
      <w:pPr>
        <w:pStyle w:val="Pismenka"/>
        <w:rPr>
          <w:b w:val="0"/>
          <w:bCs w:val="0"/>
        </w:rPr>
      </w:pPr>
    </w:p>
    <w:p w14:paraId="2D3C43FD" w14:textId="77777777" w:rsidR="00D11518" w:rsidRDefault="00D11518" w:rsidP="00D11518">
      <w:pPr>
        <w:pStyle w:val="Pismenka"/>
        <w:numPr>
          <w:ilvl w:val="0"/>
          <w:numId w:val="4"/>
        </w:numPr>
        <w:ind w:left="426"/>
      </w:pPr>
      <w:r>
        <w:lastRenderedPageBreak/>
        <w:t>Cudzia mena</w:t>
      </w:r>
    </w:p>
    <w:p w14:paraId="7C0906BD" w14:textId="77777777" w:rsidR="00D11518" w:rsidRDefault="00D11518" w:rsidP="00D11518">
      <w:pPr>
        <w:pStyle w:val="BodyText"/>
      </w:pPr>
      <w: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01548BF5" w14:textId="77777777" w:rsidR="00D11518" w:rsidRDefault="00D11518" w:rsidP="00D11518">
      <w:pPr>
        <w:pStyle w:val="BodyText"/>
      </w:pPr>
    </w:p>
    <w:p w14:paraId="2389DCE5" w14:textId="77777777" w:rsidR="00D11518" w:rsidRDefault="00D11518" w:rsidP="00D11518">
      <w:pPr>
        <w:pStyle w:val="BodyText"/>
      </w:pPr>
      <w: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7AEBFB15" w14:textId="77777777" w:rsidR="00D11518" w:rsidRDefault="00D11518" w:rsidP="00D11518">
      <w:pPr>
        <w:pStyle w:val="BodyText"/>
      </w:pPr>
    </w:p>
    <w:p w14:paraId="4A0C3B51" w14:textId="77777777" w:rsidR="00D11518" w:rsidRDefault="00D11518" w:rsidP="00D11518">
      <w:pPr>
        <w:pStyle w:val="Body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 </w:t>
      </w:r>
    </w:p>
    <w:p w14:paraId="524C7D33" w14:textId="77777777" w:rsidR="00D11518" w:rsidRDefault="00D11518" w:rsidP="00D11518">
      <w:pPr>
        <w:pStyle w:val="BodyText"/>
      </w:pPr>
    </w:p>
    <w:p w14:paraId="5B6BE125" w14:textId="77777777" w:rsidR="00D11518" w:rsidRDefault="00D11518" w:rsidP="00D11518">
      <w:pPr>
        <w:pStyle w:val="Pismenka"/>
        <w:numPr>
          <w:ilvl w:val="0"/>
          <w:numId w:val="4"/>
        </w:numPr>
      </w:pPr>
      <w:r>
        <w:t>Výnosy</w:t>
      </w:r>
    </w:p>
    <w:p w14:paraId="54A93D8E" w14:textId="77777777" w:rsidR="00D11518" w:rsidRDefault="00D11518" w:rsidP="00D11518">
      <w:pPr>
        <w:pStyle w:val="Body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7BAB46C0" w14:textId="77777777" w:rsidR="00D11518" w:rsidRDefault="00D11518" w:rsidP="00D11518"/>
    <w:p w14:paraId="74C62F9B" w14:textId="77777777" w:rsidR="00D11518" w:rsidRDefault="00D11518" w:rsidP="00D11518">
      <w:pPr>
        <w:pStyle w:val="Heading1"/>
        <w:numPr>
          <w:ilvl w:val="0"/>
          <w:numId w:val="0"/>
        </w:numPr>
        <w:tabs>
          <w:tab w:val="left" w:pos="0"/>
        </w:tabs>
        <w:spacing w:before="120" w:after="60"/>
      </w:pPr>
      <w:r>
        <w:rPr>
          <w:lang w:val="sk-SK"/>
        </w:rPr>
        <w:t xml:space="preserve">D. </w:t>
      </w:r>
      <w:r>
        <w:t>informácie o</w:t>
      </w:r>
      <w:bookmarkEnd w:id="11"/>
      <w:r>
        <w:t> údajoch V súvahE a VýKaze Ziskov A STRÁT</w:t>
      </w:r>
    </w:p>
    <w:p w14:paraId="721D30E3" w14:textId="77777777" w:rsidR="00D11518" w:rsidRDefault="00D11518" w:rsidP="00D11518">
      <w:pPr>
        <w:rPr>
          <w:lang w:val="x-none" w:eastAsia="x-none"/>
        </w:rPr>
      </w:pPr>
    </w:p>
    <w:p w14:paraId="64E95DBD" w14:textId="77777777" w:rsidR="00D11518" w:rsidRDefault="00D11518" w:rsidP="00D11518">
      <w:pPr>
        <w:pStyle w:val="Heading2"/>
        <w:numPr>
          <w:ilvl w:val="0"/>
          <w:numId w:val="5"/>
        </w:numPr>
        <w:tabs>
          <w:tab w:val="clear" w:pos="360"/>
          <w:tab w:val="num" w:pos="426"/>
        </w:tabs>
      </w:pPr>
      <w:proofErr w:type="spellStart"/>
      <w:r>
        <w:t>Goodwill</w:t>
      </w:r>
      <w:proofErr w:type="spellEnd"/>
      <w:r>
        <w:t xml:space="preserve"> /  záporný </w:t>
      </w:r>
      <w:proofErr w:type="spellStart"/>
      <w:r>
        <w:t>goodwill</w:t>
      </w:r>
      <w:proofErr w:type="spellEnd"/>
      <w:r>
        <w:t xml:space="preserve"> </w:t>
      </w:r>
    </w:p>
    <w:p w14:paraId="67BDFD71" w14:textId="77777777" w:rsidR="00D11518" w:rsidRDefault="00D11518" w:rsidP="00D11518">
      <w:pPr>
        <w:pStyle w:val="BodyText"/>
      </w:pPr>
      <w:r>
        <w:t>Nemá náplň</w:t>
      </w:r>
    </w:p>
    <w:p w14:paraId="7EB0B376" w14:textId="77777777" w:rsidR="00D11518" w:rsidRDefault="00D11518" w:rsidP="00D11518">
      <w:pPr>
        <w:ind w:firstLine="360"/>
        <w:rPr>
          <w:lang w:val="x-none" w:eastAsia="x-none"/>
        </w:rPr>
      </w:pPr>
    </w:p>
    <w:p w14:paraId="5BE1A6C8" w14:textId="77777777" w:rsidR="00D11518" w:rsidRDefault="00D11518" w:rsidP="00D11518">
      <w:pPr>
        <w:pStyle w:val="Heading2"/>
        <w:numPr>
          <w:ilvl w:val="0"/>
          <w:numId w:val="5"/>
        </w:numPr>
        <w:tabs>
          <w:tab w:val="clear" w:pos="360"/>
          <w:tab w:val="num" w:pos="426"/>
        </w:tabs>
      </w:pPr>
      <w:r>
        <w:t>Informácie o významných položkách derivátov, majetku a záväzkoch zabezpečených derivátmi</w:t>
      </w:r>
    </w:p>
    <w:p w14:paraId="7AC83CAA" w14:textId="77777777" w:rsidR="00C129C9" w:rsidRDefault="00D11518" w:rsidP="00C129C9">
      <w:pPr>
        <w:pStyle w:val="BodyText"/>
      </w:pPr>
      <w:r>
        <w:t>Nemá náplň</w:t>
      </w:r>
    </w:p>
    <w:p w14:paraId="6ECC492E" w14:textId="77777777" w:rsidR="00C129C9" w:rsidRDefault="00C129C9" w:rsidP="00C129C9">
      <w:pPr>
        <w:pStyle w:val="BodyText"/>
      </w:pPr>
    </w:p>
    <w:p w14:paraId="2E205AA1" w14:textId="77777777" w:rsidR="00D11518" w:rsidRPr="003D174F" w:rsidRDefault="00D11518" w:rsidP="00C129C9">
      <w:pPr>
        <w:pStyle w:val="Heading2"/>
        <w:numPr>
          <w:ilvl w:val="0"/>
          <w:numId w:val="5"/>
        </w:numPr>
      </w:pPr>
      <w:r w:rsidRPr="00C129C9">
        <w:rPr>
          <w:lang w:val="sk-SK"/>
        </w:rPr>
        <w:t>Informácie o</w:t>
      </w:r>
      <w:r w:rsidR="00A04E50" w:rsidRPr="00C129C9">
        <w:rPr>
          <w:lang w:val="sk-SK"/>
        </w:rPr>
        <w:t> </w:t>
      </w:r>
      <w:r w:rsidRPr="00C129C9">
        <w:rPr>
          <w:lang w:val="sk-SK"/>
        </w:rPr>
        <w:t>záväzkoch</w:t>
      </w:r>
      <w:r w:rsidR="00A04E50" w:rsidRPr="00C129C9">
        <w:rPr>
          <w:lang w:val="sk-SK"/>
        </w:rPr>
        <w:t xml:space="preserve"> </w:t>
      </w:r>
    </w:p>
    <w:tbl>
      <w:tblPr>
        <w:tblW w:w="8460" w:type="dxa"/>
        <w:tblInd w:w="66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18"/>
        <w:gridCol w:w="365"/>
        <w:gridCol w:w="1627"/>
        <w:gridCol w:w="223"/>
        <w:gridCol w:w="1627"/>
      </w:tblGrid>
      <w:tr w:rsidR="002C0C9D" w:rsidRPr="003D174F" w14:paraId="357AA37F" w14:textId="77777777" w:rsidTr="00D11518">
        <w:trPr>
          <w:trHeight w:val="251"/>
        </w:trPr>
        <w:tc>
          <w:tcPr>
            <w:tcW w:w="4618" w:type="dxa"/>
            <w:vAlign w:val="bottom"/>
          </w:tcPr>
          <w:p w14:paraId="2A41A224" w14:textId="77777777" w:rsidR="002C0C9D" w:rsidRPr="003D174F" w:rsidRDefault="002C0C9D" w:rsidP="002C0C9D">
            <w:pPr>
              <w:snapToGrid w:val="0"/>
              <w:ind w:left="-238" w:firstLine="238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365" w:type="dxa"/>
            <w:vAlign w:val="bottom"/>
          </w:tcPr>
          <w:p w14:paraId="32F5F5C7" w14:textId="77777777" w:rsidR="002C0C9D" w:rsidRPr="003D174F" w:rsidRDefault="002C0C9D" w:rsidP="002C0C9D">
            <w:pPr>
              <w:snapToGrid w:val="0"/>
              <w:ind w:left="-238" w:firstLine="238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27" w:type="dxa"/>
            <w:vAlign w:val="bottom"/>
            <w:hideMark/>
          </w:tcPr>
          <w:p w14:paraId="20E29DB3" w14:textId="0B3529CD" w:rsidR="002C0C9D" w:rsidRPr="003D174F" w:rsidRDefault="002C0C9D" w:rsidP="002C0C9D">
            <w:pPr>
              <w:snapToGrid w:val="0"/>
              <w:ind w:left="-238" w:firstLine="238"/>
              <w:jc w:val="center"/>
              <w:rPr>
                <w:sz w:val="18"/>
                <w:szCs w:val="18"/>
                <w:lang w:eastAsia="sk-SK"/>
              </w:rPr>
            </w:pPr>
            <w:r w:rsidRPr="003D174F">
              <w:rPr>
                <w:sz w:val="18"/>
                <w:szCs w:val="18"/>
                <w:lang w:eastAsia="sk-SK"/>
              </w:rPr>
              <w:t>31. 12. 20</w:t>
            </w:r>
            <w:r w:rsidR="00B15B5F">
              <w:rPr>
                <w:sz w:val="18"/>
                <w:szCs w:val="18"/>
                <w:lang w:eastAsia="sk-SK"/>
              </w:rPr>
              <w:t>2</w:t>
            </w:r>
            <w:r w:rsidR="00CB2515">
              <w:rPr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23" w:type="dxa"/>
            <w:vAlign w:val="bottom"/>
          </w:tcPr>
          <w:p w14:paraId="30C89DAA" w14:textId="77777777" w:rsidR="002C0C9D" w:rsidRPr="003D174F" w:rsidRDefault="002C0C9D" w:rsidP="002C0C9D">
            <w:pPr>
              <w:snapToGrid w:val="0"/>
              <w:ind w:left="-238" w:firstLine="238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27" w:type="dxa"/>
            <w:vAlign w:val="bottom"/>
            <w:hideMark/>
          </w:tcPr>
          <w:p w14:paraId="1B556118" w14:textId="39699676" w:rsidR="002C0C9D" w:rsidRPr="003D174F" w:rsidRDefault="002C0C9D" w:rsidP="002C0C9D">
            <w:pPr>
              <w:snapToGrid w:val="0"/>
              <w:ind w:left="-238" w:firstLine="238"/>
              <w:jc w:val="center"/>
              <w:rPr>
                <w:sz w:val="18"/>
                <w:szCs w:val="18"/>
                <w:lang w:eastAsia="sk-SK"/>
              </w:rPr>
            </w:pPr>
            <w:r w:rsidRPr="003D174F">
              <w:rPr>
                <w:sz w:val="18"/>
                <w:szCs w:val="18"/>
                <w:lang w:eastAsia="sk-SK"/>
              </w:rPr>
              <w:t>31. 12. 20</w:t>
            </w:r>
            <w:r w:rsidR="00CB2515">
              <w:rPr>
                <w:sz w:val="18"/>
                <w:szCs w:val="18"/>
                <w:lang w:eastAsia="sk-SK"/>
              </w:rPr>
              <w:t>21</w:t>
            </w:r>
          </w:p>
        </w:tc>
      </w:tr>
      <w:tr w:rsidR="002C0C9D" w:rsidRPr="003D174F" w14:paraId="54B08458" w14:textId="77777777" w:rsidTr="00D11518">
        <w:trPr>
          <w:trHeight w:val="251"/>
        </w:trPr>
        <w:tc>
          <w:tcPr>
            <w:tcW w:w="4618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3CDF0771" w14:textId="77777777" w:rsidR="002C0C9D" w:rsidRPr="003D174F" w:rsidRDefault="002C0C9D" w:rsidP="002C0C9D">
            <w:pPr>
              <w:snapToGrid w:val="0"/>
              <w:ind w:left="-238" w:firstLine="238"/>
              <w:jc w:val="center"/>
              <w:rPr>
                <w:sz w:val="18"/>
                <w:szCs w:val="18"/>
                <w:lang w:eastAsia="sk-SK"/>
              </w:rPr>
            </w:pPr>
            <w:r w:rsidRPr="003D174F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65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532D5EC1" w14:textId="77777777" w:rsidR="002C0C9D" w:rsidRPr="003D174F" w:rsidRDefault="002C0C9D" w:rsidP="002C0C9D">
            <w:pPr>
              <w:snapToGrid w:val="0"/>
              <w:ind w:left="-238" w:firstLine="238"/>
              <w:jc w:val="center"/>
              <w:rPr>
                <w:sz w:val="18"/>
                <w:szCs w:val="18"/>
                <w:lang w:eastAsia="sk-SK"/>
              </w:rPr>
            </w:pPr>
            <w:r w:rsidRPr="003D174F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0E98F0C0" w14:textId="77777777" w:rsidR="002C0C9D" w:rsidRPr="003D174F" w:rsidRDefault="002C0C9D" w:rsidP="002C0C9D">
            <w:pPr>
              <w:snapToGrid w:val="0"/>
              <w:ind w:left="-238" w:firstLine="238"/>
              <w:jc w:val="center"/>
              <w:rPr>
                <w:sz w:val="18"/>
                <w:szCs w:val="18"/>
                <w:lang w:eastAsia="sk-SK"/>
              </w:rPr>
            </w:pPr>
            <w:r w:rsidRPr="003D174F">
              <w:rPr>
                <w:sz w:val="18"/>
                <w:szCs w:val="18"/>
                <w:lang w:eastAsia="sk-SK"/>
              </w:rPr>
              <w:t>€</w:t>
            </w:r>
          </w:p>
        </w:tc>
        <w:tc>
          <w:tcPr>
            <w:tcW w:w="223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1C58B90A" w14:textId="77777777" w:rsidR="002C0C9D" w:rsidRPr="003D174F" w:rsidRDefault="002C0C9D" w:rsidP="002C0C9D">
            <w:pPr>
              <w:snapToGrid w:val="0"/>
              <w:ind w:left="-238" w:firstLine="238"/>
              <w:jc w:val="center"/>
              <w:rPr>
                <w:sz w:val="18"/>
                <w:szCs w:val="18"/>
                <w:lang w:eastAsia="sk-SK"/>
              </w:rPr>
            </w:pPr>
            <w:r w:rsidRPr="003D174F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12BF6C75" w14:textId="77777777" w:rsidR="002C0C9D" w:rsidRPr="003D174F" w:rsidRDefault="002C0C9D" w:rsidP="002C0C9D">
            <w:pPr>
              <w:snapToGrid w:val="0"/>
              <w:ind w:left="-238" w:firstLine="238"/>
              <w:jc w:val="center"/>
              <w:rPr>
                <w:sz w:val="18"/>
                <w:szCs w:val="18"/>
                <w:lang w:eastAsia="sk-SK"/>
              </w:rPr>
            </w:pPr>
            <w:r w:rsidRPr="003D174F">
              <w:rPr>
                <w:sz w:val="18"/>
                <w:szCs w:val="18"/>
                <w:lang w:eastAsia="sk-SK"/>
              </w:rPr>
              <w:t>€</w:t>
            </w:r>
          </w:p>
        </w:tc>
      </w:tr>
      <w:tr w:rsidR="002C0C9D" w:rsidRPr="003D174F" w14:paraId="0051893F" w14:textId="77777777" w:rsidTr="00AA30BF">
        <w:trPr>
          <w:trHeight w:val="288"/>
        </w:trPr>
        <w:tc>
          <w:tcPr>
            <w:tcW w:w="4618" w:type="dxa"/>
            <w:vAlign w:val="bottom"/>
            <w:hideMark/>
          </w:tcPr>
          <w:p w14:paraId="12D1F485" w14:textId="77777777" w:rsidR="002C0C9D" w:rsidRPr="003D174F" w:rsidRDefault="002C0C9D" w:rsidP="002C0C9D">
            <w:pPr>
              <w:snapToGrid w:val="0"/>
              <w:ind w:left="-238" w:firstLine="238"/>
              <w:rPr>
                <w:sz w:val="18"/>
                <w:szCs w:val="18"/>
                <w:lang w:eastAsia="sk-SK"/>
              </w:rPr>
            </w:pPr>
            <w:r w:rsidRPr="003D174F">
              <w:rPr>
                <w:sz w:val="18"/>
                <w:szCs w:val="18"/>
                <w:lang w:eastAsia="sk-SK"/>
              </w:rPr>
              <w:t>Záväzky po lehote splatnosti</w:t>
            </w:r>
          </w:p>
        </w:tc>
        <w:tc>
          <w:tcPr>
            <w:tcW w:w="365" w:type="dxa"/>
            <w:vAlign w:val="bottom"/>
          </w:tcPr>
          <w:p w14:paraId="1B9E4FE9" w14:textId="77777777" w:rsidR="002C0C9D" w:rsidRPr="003D174F" w:rsidRDefault="002C0C9D" w:rsidP="002C0C9D">
            <w:pPr>
              <w:snapToGrid w:val="0"/>
              <w:ind w:left="-238" w:firstLine="238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27" w:type="dxa"/>
            <w:vAlign w:val="bottom"/>
            <w:hideMark/>
          </w:tcPr>
          <w:p w14:paraId="236C5CF6" w14:textId="77777777" w:rsidR="002C0C9D" w:rsidRPr="00785CE7" w:rsidRDefault="002C0C9D" w:rsidP="002C0C9D">
            <w:pPr>
              <w:snapToGrid w:val="0"/>
              <w:ind w:left="-238" w:firstLine="238"/>
              <w:jc w:val="right"/>
              <w:rPr>
                <w:sz w:val="18"/>
                <w:szCs w:val="18"/>
                <w:highlight w:val="yellow"/>
                <w:lang w:eastAsia="sk-SK"/>
              </w:rPr>
            </w:pPr>
            <w:r w:rsidRPr="008A76E1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3" w:type="dxa"/>
            <w:vAlign w:val="bottom"/>
          </w:tcPr>
          <w:p w14:paraId="0F370F81" w14:textId="77777777" w:rsidR="002C0C9D" w:rsidRPr="003D174F" w:rsidRDefault="002C0C9D" w:rsidP="002C0C9D">
            <w:pPr>
              <w:snapToGrid w:val="0"/>
              <w:ind w:left="-238" w:firstLine="238"/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27" w:type="dxa"/>
            <w:vAlign w:val="bottom"/>
            <w:hideMark/>
          </w:tcPr>
          <w:p w14:paraId="4E5A7BF0" w14:textId="77777777" w:rsidR="002C0C9D" w:rsidRPr="003D174F" w:rsidRDefault="002C0C9D" w:rsidP="002C0C9D">
            <w:pPr>
              <w:snapToGrid w:val="0"/>
              <w:ind w:left="-238" w:firstLine="238"/>
              <w:jc w:val="right"/>
              <w:rPr>
                <w:sz w:val="18"/>
                <w:szCs w:val="18"/>
                <w:lang w:eastAsia="sk-SK"/>
              </w:rPr>
            </w:pPr>
            <w:r w:rsidRPr="003D174F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2C0C9D" w:rsidRPr="003D174F" w14:paraId="1FAB729A" w14:textId="77777777" w:rsidTr="00D11518">
        <w:trPr>
          <w:trHeight w:val="251"/>
        </w:trPr>
        <w:tc>
          <w:tcPr>
            <w:tcW w:w="4618" w:type="dxa"/>
            <w:vAlign w:val="bottom"/>
            <w:hideMark/>
          </w:tcPr>
          <w:p w14:paraId="530AEE4F" w14:textId="77777777" w:rsidR="002C0C9D" w:rsidRPr="003D174F" w:rsidRDefault="002C0C9D" w:rsidP="002C0C9D">
            <w:pPr>
              <w:snapToGrid w:val="0"/>
              <w:ind w:left="-238" w:firstLine="238"/>
              <w:rPr>
                <w:sz w:val="18"/>
                <w:szCs w:val="18"/>
                <w:lang w:eastAsia="sk-SK"/>
              </w:rPr>
            </w:pPr>
            <w:r w:rsidRPr="003D174F">
              <w:rPr>
                <w:sz w:val="18"/>
                <w:szCs w:val="18"/>
                <w:lang w:eastAsia="sk-SK"/>
              </w:rPr>
              <w:t>Záväzky so zostatkovou dobou splatnosti do 1 roka</w:t>
            </w:r>
          </w:p>
        </w:tc>
        <w:tc>
          <w:tcPr>
            <w:tcW w:w="365" w:type="dxa"/>
            <w:vAlign w:val="bottom"/>
          </w:tcPr>
          <w:p w14:paraId="65651DEC" w14:textId="77777777" w:rsidR="002C0C9D" w:rsidRPr="003D174F" w:rsidRDefault="002C0C9D" w:rsidP="002C0C9D">
            <w:pPr>
              <w:snapToGrid w:val="0"/>
              <w:ind w:left="-238" w:firstLine="238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27" w:type="dxa"/>
            <w:vAlign w:val="bottom"/>
            <w:hideMark/>
          </w:tcPr>
          <w:p w14:paraId="7339CB10" w14:textId="2B7A4BFA" w:rsidR="00B15B5F" w:rsidRPr="008A76E1" w:rsidRDefault="00B15B5F" w:rsidP="00B15B5F">
            <w:pPr>
              <w:snapToGrid w:val="0"/>
              <w:ind w:left="-238" w:firstLine="238"/>
              <w:rPr>
                <w:sz w:val="18"/>
                <w:szCs w:val="18"/>
                <w:lang w:eastAsia="sk-SK"/>
              </w:rPr>
            </w:pPr>
            <w:r w:rsidRPr="008A76E1">
              <w:rPr>
                <w:sz w:val="18"/>
                <w:szCs w:val="18"/>
                <w:lang w:eastAsia="sk-SK"/>
              </w:rPr>
              <w:t xml:space="preserve">                        </w:t>
            </w:r>
            <w:r w:rsidR="008B30BF" w:rsidRPr="008A76E1">
              <w:rPr>
                <w:sz w:val="18"/>
                <w:szCs w:val="18"/>
                <w:lang w:eastAsia="sk-SK"/>
              </w:rPr>
              <w:t xml:space="preserve"> </w:t>
            </w:r>
            <w:r w:rsidRPr="008A76E1">
              <w:rPr>
                <w:sz w:val="18"/>
                <w:szCs w:val="18"/>
                <w:lang w:eastAsia="sk-SK"/>
              </w:rPr>
              <w:t xml:space="preserve">  </w:t>
            </w:r>
            <w:r w:rsidR="00AA30BF" w:rsidRPr="008A76E1">
              <w:rPr>
                <w:sz w:val="18"/>
                <w:szCs w:val="18"/>
                <w:lang w:eastAsia="sk-SK"/>
              </w:rPr>
              <w:t>15</w:t>
            </w:r>
            <w:r w:rsidR="008A76E1" w:rsidRPr="008A76E1">
              <w:rPr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23" w:type="dxa"/>
            <w:vAlign w:val="bottom"/>
          </w:tcPr>
          <w:p w14:paraId="0B3006F9" w14:textId="77777777" w:rsidR="002C0C9D" w:rsidRPr="003D174F" w:rsidRDefault="002C0C9D" w:rsidP="002C0C9D">
            <w:pPr>
              <w:snapToGrid w:val="0"/>
              <w:ind w:left="-238" w:firstLine="238"/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27" w:type="dxa"/>
            <w:vAlign w:val="bottom"/>
            <w:hideMark/>
          </w:tcPr>
          <w:p w14:paraId="4C883022" w14:textId="601B7C61" w:rsidR="002C0C9D" w:rsidRPr="003D174F" w:rsidRDefault="00B15B5F" w:rsidP="002C0C9D">
            <w:pPr>
              <w:snapToGrid w:val="0"/>
              <w:ind w:left="-238" w:firstLine="238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                         </w:t>
            </w:r>
            <w:r w:rsidR="00AA30BF">
              <w:rPr>
                <w:sz w:val="18"/>
                <w:szCs w:val="18"/>
                <w:lang w:eastAsia="sk-SK"/>
              </w:rPr>
              <w:t xml:space="preserve">  200</w:t>
            </w:r>
          </w:p>
        </w:tc>
      </w:tr>
      <w:tr w:rsidR="002C0C9D" w:rsidRPr="003D174F" w14:paraId="5D8CD0DB" w14:textId="77777777" w:rsidTr="00D11518">
        <w:trPr>
          <w:trHeight w:val="268"/>
        </w:trPr>
        <w:tc>
          <w:tcPr>
            <w:tcW w:w="4618" w:type="dxa"/>
            <w:vAlign w:val="bottom"/>
            <w:hideMark/>
          </w:tcPr>
          <w:p w14:paraId="0F584727" w14:textId="77777777" w:rsidR="002C0C9D" w:rsidRPr="003D174F" w:rsidRDefault="002C0C9D" w:rsidP="002C0C9D">
            <w:pPr>
              <w:snapToGrid w:val="0"/>
              <w:ind w:left="-238" w:firstLine="238"/>
              <w:rPr>
                <w:b/>
                <w:bCs/>
                <w:sz w:val="18"/>
                <w:szCs w:val="18"/>
                <w:lang w:eastAsia="sk-SK"/>
              </w:rPr>
            </w:pPr>
            <w:r w:rsidRPr="003D174F">
              <w:rPr>
                <w:b/>
                <w:bCs/>
                <w:sz w:val="18"/>
                <w:szCs w:val="18"/>
                <w:lang w:eastAsia="sk-SK"/>
              </w:rPr>
              <w:t>Spolu krátkodobé záväzky</w:t>
            </w:r>
          </w:p>
        </w:tc>
        <w:tc>
          <w:tcPr>
            <w:tcW w:w="365" w:type="dxa"/>
            <w:vAlign w:val="bottom"/>
          </w:tcPr>
          <w:p w14:paraId="48AE6867" w14:textId="77777777" w:rsidR="002C0C9D" w:rsidRPr="003D174F" w:rsidRDefault="002C0C9D" w:rsidP="002C0C9D">
            <w:pPr>
              <w:snapToGrid w:val="0"/>
              <w:ind w:left="-238" w:firstLine="238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627" w:type="dxa"/>
            <w:tcBorders>
              <w:top w:val="single" w:sz="4" w:space="0" w:color="000000"/>
              <w:left w:val="nil"/>
              <w:bottom w:val="double" w:sz="6" w:space="0" w:color="000000"/>
              <w:right w:val="nil"/>
            </w:tcBorders>
            <w:vAlign w:val="bottom"/>
          </w:tcPr>
          <w:p w14:paraId="65E80AF6" w14:textId="514A4AC3" w:rsidR="002C0C9D" w:rsidRPr="008A76E1" w:rsidRDefault="00AA30BF" w:rsidP="002C0C9D">
            <w:pPr>
              <w:snapToGrid w:val="0"/>
              <w:ind w:left="-238" w:firstLine="238"/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A76E1">
              <w:rPr>
                <w:b/>
                <w:bCs/>
                <w:sz w:val="18"/>
                <w:szCs w:val="18"/>
                <w:lang w:eastAsia="sk-SK"/>
              </w:rPr>
              <w:t>15</w:t>
            </w:r>
            <w:r w:rsidR="008A76E1" w:rsidRPr="008A76E1">
              <w:rPr>
                <w:b/>
                <w:bCs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23" w:type="dxa"/>
            <w:vAlign w:val="bottom"/>
          </w:tcPr>
          <w:p w14:paraId="11F96D84" w14:textId="77777777" w:rsidR="002C0C9D" w:rsidRPr="003D174F" w:rsidRDefault="002C0C9D" w:rsidP="002C0C9D">
            <w:pPr>
              <w:snapToGrid w:val="0"/>
              <w:ind w:left="-238" w:firstLine="238"/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627" w:type="dxa"/>
            <w:tcBorders>
              <w:top w:val="single" w:sz="4" w:space="0" w:color="000000"/>
              <w:left w:val="nil"/>
              <w:bottom w:val="double" w:sz="6" w:space="0" w:color="000000"/>
              <w:right w:val="nil"/>
            </w:tcBorders>
            <w:vAlign w:val="bottom"/>
            <w:hideMark/>
          </w:tcPr>
          <w:p w14:paraId="28EB14E1" w14:textId="7A65DB66" w:rsidR="002C0C9D" w:rsidRPr="003D174F" w:rsidRDefault="00AA30BF" w:rsidP="002C0C9D">
            <w:pPr>
              <w:snapToGrid w:val="0"/>
              <w:ind w:left="-238" w:firstLine="238"/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200</w:t>
            </w:r>
          </w:p>
        </w:tc>
      </w:tr>
      <w:tr w:rsidR="002C0C9D" w:rsidRPr="003D174F" w14:paraId="5E7D7A5F" w14:textId="77777777" w:rsidTr="00D11518">
        <w:trPr>
          <w:trHeight w:val="268"/>
        </w:trPr>
        <w:tc>
          <w:tcPr>
            <w:tcW w:w="4618" w:type="dxa"/>
            <w:vAlign w:val="bottom"/>
          </w:tcPr>
          <w:p w14:paraId="7E354895" w14:textId="77777777" w:rsidR="002C0C9D" w:rsidRPr="003D174F" w:rsidRDefault="002C0C9D" w:rsidP="002C0C9D">
            <w:pPr>
              <w:snapToGrid w:val="0"/>
              <w:ind w:left="-238" w:firstLine="238"/>
              <w:rPr>
                <w:sz w:val="18"/>
                <w:szCs w:val="18"/>
                <w:lang w:eastAsia="sk-SK"/>
              </w:rPr>
            </w:pPr>
          </w:p>
        </w:tc>
        <w:tc>
          <w:tcPr>
            <w:tcW w:w="365" w:type="dxa"/>
            <w:vAlign w:val="bottom"/>
          </w:tcPr>
          <w:p w14:paraId="5D2E72F7" w14:textId="77777777" w:rsidR="002C0C9D" w:rsidRPr="003D174F" w:rsidRDefault="002C0C9D" w:rsidP="002C0C9D">
            <w:pPr>
              <w:snapToGrid w:val="0"/>
              <w:ind w:left="-238" w:firstLine="238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27" w:type="dxa"/>
            <w:vAlign w:val="bottom"/>
          </w:tcPr>
          <w:p w14:paraId="59FD4ADD" w14:textId="77777777" w:rsidR="002C0C9D" w:rsidRPr="008A76E1" w:rsidRDefault="002C0C9D" w:rsidP="002C0C9D">
            <w:pPr>
              <w:snapToGrid w:val="0"/>
              <w:ind w:left="-238" w:firstLine="238"/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23" w:type="dxa"/>
            <w:vAlign w:val="bottom"/>
          </w:tcPr>
          <w:p w14:paraId="652DF805" w14:textId="77777777" w:rsidR="002C0C9D" w:rsidRPr="003D174F" w:rsidRDefault="002C0C9D" w:rsidP="002C0C9D">
            <w:pPr>
              <w:snapToGrid w:val="0"/>
              <w:ind w:left="-238" w:firstLine="238"/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27" w:type="dxa"/>
            <w:vAlign w:val="bottom"/>
          </w:tcPr>
          <w:p w14:paraId="2F90BBB2" w14:textId="77777777" w:rsidR="002C0C9D" w:rsidRPr="003D174F" w:rsidRDefault="002C0C9D" w:rsidP="002C0C9D">
            <w:pPr>
              <w:snapToGrid w:val="0"/>
              <w:ind w:left="-238" w:firstLine="238"/>
              <w:jc w:val="right"/>
              <w:rPr>
                <w:sz w:val="18"/>
                <w:szCs w:val="18"/>
                <w:lang w:eastAsia="sk-SK"/>
              </w:rPr>
            </w:pPr>
          </w:p>
        </w:tc>
      </w:tr>
      <w:tr w:rsidR="002C0C9D" w:rsidRPr="003D174F" w14:paraId="6DD61BF5" w14:textId="77777777" w:rsidTr="00D11518">
        <w:trPr>
          <w:trHeight w:val="251"/>
        </w:trPr>
        <w:tc>
          <w:tcPr>
            <w:tcW w:w="4618" w:type="dxa"/>
            <w:vAlign w:val="bottom"/>
            <w:hideMark/>
          </w:tcPr>
          <w:p w14:paraId="0ECC7F22" w14:textId="77777777" w:rsidR="002C0C9D" w:rsidRPr="003D174F" w:rsidRDefault="002C0C9D" w:rsidP="002C0C9D">
            <w:pPr>
              <w:snapToGrid w:val="0"/>
              <w:ind w:left="-238" w:firstLine="238"/>
              <w:rPr>
                <w:sz w:val="18"/>
                <w:szCs w:val="18"/>
                <w:lang w:eastAsia="sk-SK"/>
              </w:rPr>
            </w:pPr>
            <w:r w:rsidRPr="003D174F">
              <w:rPr>
                <w:sz w:val="18"/>
                <w:szCs w:val="18"/>
                <w:lang w:eastAsia="sk-SK"/>
              </w:rPr>
              <w:t>Záväzky so zostatkovou dobou splatnosti 1 až 5 rokov</w:t>
            </w:r>
          </w:p>
        </w:tc>
        <w:tc>
          <w:tcPr>
            <w:tcW w:w="365" w:type="dxa"/>
            <w:vAlign w:val="bottom"/>
          </w:tcPr>
          <w:p w14:paraId="5635EF0D" w14:textId="77777777" w:rsidR="002C0C9D" w:rsidRPr="003D174F" w:rsidRDefault="002C0C9D" w:rsidP="002C0C9D">
            <w:pPr>
              <w:snapToGrid w:val="0"/>
              <w:ind w:left="-238" w:firstLine="238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27" w:type="dxa"/>
            <w:vAlign w:val="bottom"/>
            <w:hideMark/>
          </w:tcPr>
          <w:p w14:paraId="6E20AC4C" w14:textId="77777777" w:rsidR="002C0C9D" w:rsidRPr="008A76E1" w:rsidRDefault="002C0C9D" w:rsidP="002C0C9D">
            <w:pPr>
              <w:snapToGrid w:val="0"/>
              <w:ind w:left="-238" w:firstLine="238"/>
              <w:jc w:val="right"/>
              <w:rPr>
                <w:sz w:val="18"/>
                <w:szCs w:val="18"/>
                <w:lang w:eastAsia="sk-SK"/>
              </w:rPr>
            </w:pPr>
            <w:r w:rsidRPr="008A76E1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3" w:type="dxa"/>
            <w:vAlign w:val="bottom"/>
          </w:tcPr>
          <w:p w14:paraId="767ED2FF" w14:textId="77777777" w:rsidR="002C0C9D" w:rsidRPr="003D174F" w:rsidRDefault="002C0C9D" w:rsidP="002C0C9D">
            <w:pPr>
              <w:snapToGrid w:val="0"/>
              <w:ind w:left="-238" w:firstLine="238"/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27" w:type="dxa"/>
            <w:vAlign w:val="bottom"/>
            <w:hideMark/>
          </w:tcPr>
          <w:p w14:paraId="7A717659" w14:textId="77777777" w:rsidR="002C0C9D" w:rsidRPr="003D174F" w:rsidRDefault="002C0C9D" w:rsidP="002C0C9D">
            <w:pPr>
              <w:snapToGrid w:val="0"/>
              <w:ind w:left="-238" w:firstLine="238"/>
              <w:jc w:val="right"/>
              <w:rPr>
                <w:sz w:val="18"/>
                <w:szCs w:val="18"/>
                <w:lang w:eastAsia="sk-SK"/>
              </w:rPr>
            </w:pPr>
            <w:r w:rsidRPr="003D174F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2C0C9D" w:rsidRPr="003D174F" w14:paraId="040B613E" w14:textId="77777777" w:rsidTr="00D11518">
        <w:trPr>
          <w:trHeight w:val="251"/>
        </w:trPr>
        <w:tc>
          <w:tcPr>
            <w:tcW w:w="4618" w:type="dxa"/>
            <w:vAlign w:val="bottom"/>
            <w:hideMark/>
          </w:tcPr>
          <w:p w14:paraId="49FB67EF" w14:textId="77777777" w:rsidR="002C0C9D" w:rsidRPr="003D174F" w:rsidRDefault="002C0C9D" w:rsidP="002C0C9D">
            <w:pPr>
              <w:snapToGrid w:val="0"/>
              <w:ind w:left="-238" w:firstLine="238"/>
              <w:rPr>
                <w:sz w:val="18"/>
                <w:szCs w:val="18"/>
                <w:lang w:eastAsia="sk-SK"/>
              </w:rPr>
            </w:pPr>
            <w:r w:rsidRPr="003D174F">
              <w:rPr>
                <w:sz w:val="18"/>
                <w:szCs w:val="18"/>
                <w:lang w:eastAsia="sk-SK"/>
              </w:rPr>
              <w:t>Záväzky so zostatkovou dobou splatnosti dlhšou ako 5 rokov</w:t>
            </w:r>
          </w:p>
        </w:tc>
        <w:tc>
          <w:tcPr>
            <w:tcW w:w="365" w:type="dxa"/>
            <w:vAlign w:val="bottom"/>
          </w:tcPr>
          <w:p w14:paraId="4CCF253F" w14:textId="77777777" w:rsidR="002C0C9D" w:rsidRPr="003D174F" w:rsidRDefault="002C0C9D" w:rsidP="002C0C9D">
            <w:pPr>
              <w:snapToGrid w:val="0"/>
              <w:ind w:left="-238" w:firstLine="238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27" w:type="dxa"/>
            <w:vAlign w:val="bottom"/>
            <w:hideMark/>
          </w:tcPr>
          <w:p w14:paraId="41D4D188" w14:textId="77777777" w:rsidR="002C0C9D" w:rsidRPr="008A76E1" w:rsidRDefault="002C0C9D" w:rsidP="002C0C9D">
            <w:pPr>
              <w:snapToGrid w:val="0"/>
              <w:ind w:left="-238" w:firstLine="238"/>
              <w:jc w:val="right"/>
              <w:rPr>
                <w:sz w:val="18"/>
                <w:szCs w:val="18"/>
                <w:lang w:eastAsia="sk-SK"/>
              </w:rPr>
            </w:pPr>
            <w:r w:rsidRPr="008A76E1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3" w:type="dxa"/>
            <w:vAlign w:val="bottom"/>
          </w:tcPr>
          <w:p w14:paraId="1C771A9C" w14:textId="77777777" w:rsidR="002C0C9D" w:rsidRPr="003D174F" w:rsidRDefault="002C0C9D" w:rsidP="002C0C9D">
            <w:pPr>
              <w:snapToGrid w:val="0"/>
              <w:ind w:left="-238" w:firstLine="238"/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27" w:type="dxa"/>
            <w:vAlign w:val="bottom"/>
            <w:hideMark/>
          </w:tcPr>
          <w:p w14:paraId="2044A219" w14:textId="77777777" w:rsidR="002C0C9D" w:rsidRPr="003D174F" w:rsidRDefault="002C0C9D" w:rsidP="002C0C9D">
            <w:pPr>
              <w:snapToGrid w:val="0"/>
              <w:ind w:left="-238" w:firstLine="238"/>
              <w:jc w:val="right"/>
              <w:rPr>
                <w:sz w:val="18"/>
                <w:szCs w:val="18"/>
                <w:lang w:eastAsia="sk-SK"/>
              </w:rPr>
            </w:pPr>
            <w:r w:rsidRPr="003D174F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2C0C9D" w:rsidRPr="003D174F" w14:paraId="2BCBDCD8" w14:textId="77777777" w:rsidTr="00D11518">
        <w:trPr>
          <w:trHeight w:val="268"/>
        </w:trPr>
        <w:tc>
          <w:tcPr>
            <w:tcW w:w="4618" w:type="dxa"/>
            <w:vAlign w:val="bottom"/>
            <w:hideMark/>
          </w:tcPr>
          <w:p w14:paraId="439E37ED" w14:textId="77777777" w:rsidR="002C0C9D" w:rsidRPr="003D174F" w:rsidRDefault="002C0C9D" w:rsidP="002C0C9D">
            <w:pPr>
              <w:snapToGrid w:val="0"/>
              <w:ind w:left="-238" w:firstLine="238"/>
              <w:rPr>
                <w:b/>
                <w:bCs/>
                <w:sz w:val="18"/>
                <w:szCs w:val="18"/>
                <w:lang w:eastAsia="sk-SK"/>
              </w:rPr>
            </w:pPr>
            <w:r w:rsidRPr="003D174F">
              <w:rPr>
                <w:b/>
                <w:bCs/>
                <w:sz w:val="18"/>
                <w:szCs w:val="18"/>
                <w:lang w:eastAsia="sk-SK"/>
              </w:rPr>
              <w:t>Spolu dlhodobé záväzky</w:t>
            </w:r>
          </w:p>
        </w:tc>
        <w:tc>
          <w:tcPr>
            <w:tcW w:w="365" w:type="dxa"/>
            <w:vAlign w:val="bottom"/>
          </w:tcPr>
          <w:p w14:paraId="27D465FA" w14:textId="77777777" w:rsidR="002C0C9D" w:rsidRPr="003D174F" w:rsidRDefault="002C0C9D" w:rsidP="002C0C9D">
            <w:pPr>
              <w:snapToGrid w:val="0"/>
              <w:ind w:left="-238" w:firstLine="238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627" w:type="dxa"/>
            <w:tcBorders>
              <w:top w:val="single" w:sz="4" w:space="0" w:color="000000"/>
              <w:left w:val="nil"/>
              <w:bottom w:val="double" w:sz="6" w:space="0" w:color="000000"/>
              <w:right w:val="nil"/>
            </w:tcBorders>
            <w:vAlign w:val="bottom"/>
            <w:hideMark/>
          </w:tcPr>
          <w:p w14:paraId="1A58EA5C" w14:textId="77777777" w:rsidR="002C0C9D" w:rsidRPr="008A76E1" w:rsidRDefault="002C0C9D" w:rsidP="002C0C9D">
            <w:pPr>
              <w:snapToGrid w:val="0"/>
              <w:ind w:left="-238" w:firstLine="238"/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A76E1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3" w:type="dxa"/>
            <w:vAlign w:val="bottom"/>
          </w:tcPr>
          <w:p w14:paraId="60238A49" w14:textId="77777777" w:rsidR="002C0C9D" w:rsidRPr="003D174F" w:rsidRDefault="002C0C9D" w:rsidP="002C0C9D">
            <w:pPr>
              <w:snapToGrid w:val="0"/>
              <w:ind w:left="-238" w:firstLine="238"/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627" w:type="dxa"/>
            <w:tcBorders>
              <w:top w:val="single" w:sz="4" w:space="0" w:color="000000"/>
              <w:left w:val="nil"/>
              <w:bottom w:val="double" w:sz="6" w:space="0" w:color="000000"/>
              <w:right w:val="nil"/>
            </w:tcBorders>
            <w:vAlign w:val="bottom"/>
            <w:hideMark/>
          </w:tcPr>
          <w:p w14:paraId="4E7CFB92" w14:textId="77777777" w:rsidR="002C0C9D" w:rsidRPr="003D174F" w:rsidRDefault="002C0C9D" w:rsidP="002C0C9D">
            <w:pPr>
              <w:snapToGrid w:val="0"/>
              <w:ind w:left="-238" w:firstLine="238"/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3D174F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D11518" w:rsidRPr="003D174F" w14:paraId="468E1458" w14:textId="77777777" w:rsidTr="00D11518">
        <w:trPr>
          <w:trHeight w:val="268"/>
        </w:trPr>
        <w:tc>
          <w:tcPr>
            <w:tcW w:w="4618" w:type="dxa"/>
            <w:vAlign w:val="bottom"/>
          </w:tcPr>
          <w:p w14:paraId="46E404EA" w14:textId="77777777" w:rsidR="00D11518" w:rsidRPr="003D174F" w:rsidRDefault="00D11518">
            <w:pPr>
              <w:snapToGrid w:val="0"/>
              <w:rPr>
                <w:sz w:val="18"/>
                <w:szCs w:val="18"/>
                <w:lang w:eastAsia="sk-SK"/>
              </w:rPr>
            </w:pPr>
          </w:p>
        </w:tc>
        <w:tc>
          <w:tcPr>
            <w:tcW w:w="365" w:type="dxa"/>
            <w:vAlign w:val="bottom"/>
          </w:tcPr>
          <w:p w14:paraId="349D528F" w14:textId="77777777" w:rsidR="00D11518" w:rsidRPr="003D174F" w:rsidRDefault="00D11518">
            <w:pPr>
              <w:snapToGrid w:val="0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27" w:type="dxa"/>
            <w:vAlign w:val="bottom"/>
          </w:tcPr>
          <w:p w14:paraId="127511B7" w14:textId="77777777" w:rsidR="00D11518" w:rsidRPr="003D174F" w:rsidRDefault="00D11518">
            <w:pPr>
              <w:snapToGrid w:val="0"/>
              <w:rPr>
                <w:sz w:val="18"/>
                <w:szCs w:val="18"/>
                <w:lang w:eastAsia="sk-SK"/>
              </w:rPr>
            </w:pPr>
          </w:p>
        </w:tc>
        <w:tc>
          <w:tcPr>
            <w:tcW w:w="223" w:type="dxa"/>
            <w:vAlign w:val="bottom"/>
          </w:tcPr>
          <w:p w14:paraId="3035642F" w14:textId="77777777" w:rsidR="00D11518" w:rsidRPr="003D174F" w:rsidRDefault="00D11518">
            <w:pPr>
              <w:snapToGrid w:val="0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27" w:type="dxa"/>
            <w:vAlign w:val="bottom"/>
          </w:tcPr>
          <w:p w14:paraId="0B513C97" w14:textId="77777777" w:rsidR="00D11518" w:rsidRPr="003D174F" w:rsidRDefault="00D11518">
            <w:pPr>
              <w:snapToGrid w:val="0"/>
              <w:rPr>
                <w:sz w:val="18"/>
                <w:szCs w:val="18"/>
                <w:lang w:eastAsia="sk-SK"/>
              </w:rPr>
            </w:pPr>
          </w:p>
        </w:tc>
      </w:tr>
    </w:tbl>
    <w:p w14:paraId="53AF433E" w14:textId="77777777" w:rsidR="00D11518" w:rsidRPr="003D174F" w:rsidRDefault="00D11518" w:rsidP="00D11518">
      <w:pPr>
        <w:pStyle w:val="Heading2"/>
        <w:rPr>
          <w:lang w:val="sk-SK"/>
        </w:rPr>
      </w:pPr>
      <w:r w:rsidRPr="003D174F">
        <w:rPr>
          <w:lang w:val="sk-SK"/>
        </w:rPr>
        <w:t>Informácie o vlastných akciách</w:t>
      </w:r>
    </w:p>
    <w:p w14:paraId="05B3821C" w14:textId="77777777" w:rsidR="00D11518" w:rsidRDefault="00D11518" w:rsidP="00D11518">
      <w:pPr>
        <w:pStyle w:val="BodyText"/>
      </w:pPr>
      <w:r>
        <w:t>Nemá náplň</w:t>
      </w:r>
    </w:p>
    <w:p w14:paraId="529324D1" w14:textId="77777777" w:rsidR="00D11518" w:rsidRDefault="00D11518" w:rsidP="00D11518">
      <w:pPr>
        <w:pStyle w:val="Heading2"/>
        <w:numPr>
          <w:ilvl w:val="0"/>
          <w:numId w:val="0"/>
        </w:numPr>
        <w:tabs>
          <w:tab w:val="left" w:pos="708"/>
        </w:tabs>
        <w:ind w:left="360"/>
        <w:rPr>
          <w:lang w:val="sk-SK"/>
        </w:rPr>
      </w:pPr>
    </w:p>
    <w:p w14:paraId="71F84C0D" w14:textId="77777777" w:rsidR="00D11518" w:rsidRDefault="00D11518" w:rsidP="00D11518">
      <w:pPr>
        <w:pStyle w:val="Heading2"/>
        <w:rPr>
          <w:lang w:val="sk-SK"/>
        </w:rPr>
      </w:pPr>
      <w:r>
        <w:rPr>
          <w:lang w:val="sk-SK"/>
        </w:rPr>
        <w:t>Informácie o výnosoch a nákladoch, ktoré majú výnimočný rozsah alebo výskyt</w:t>
      </w:r>
    </w:p>
    <w:p w14:paraId="5D8A7EAA" w14:textId="77777777" w:rsidR="00D11518" w:rsidRDefault="00D11518" w:rsidP="00D11518">
      <w:pPr>
        <w:pStyle w:val="BodyText"/>
      </w:pPr>
      <w:r>
        <w:t>Nemá náplň</w:t>
      </w:r>
    </w:p>
    <w:p w14:paraId="252A27FC" w14:textId="77777777" w:rsidR="00C129C9" w:rsidRDefault="00C129C9" w:rsidP="00D11518">
      <w:pPr>
        <w:pStyle w:val="BodyText"/>
      </w:pPr>
    </w:p>
    <w:p w14:paraId="5D4CBB6C" w14:textId="77777777" w:rsidR="00D11518" w:rsidRDefault="00D11518" w:rsidP="00D11518">
      <w:pPr>
        <w:pStyle w:val="Heading1"/>
        <w:numPr>
          <w:ilvl w:val="0"/>
          <w:numId w:val="0"/>
        </w:numPr>
        <w:tabs>
          <w:tab w:val="left" w:pos="0"/>
        </w:tabs>
        <w:spacing w:before="120" w:after="60"/>
      </w:pPr>
      <w:r>
        <w:rPr>
          <w:lang w:val="sk-SK"/>
        </w:rPr>
        <w:t xml:space="preserve">E. </w:t>
      </w:r>
      <w:r>
        <w:t>Informácie o iných aktívach a iných pasívach</w:t>
      </w:r>
    </w:p>
    <w:p w14:paraId="63BF0602" w14:textId="77777777" w:rsidR="00D11518" w:rsidRDefault="00D11518" w:rsidP="00D11518">
      <w:pPr>
        <w:rPr>
          <w:lang w:val="x-none" w:eastAsia="x-none"/>
        </w:rPr>
      </w:pPr>
    </w:p>
    <w:p w14:paraId="32566A85" w14:textId="77777777" w:rsidR="00D11518" w:rsidRDefault="00D11518" w:rsidP="00D11518">
      <w:pPr>
        <w:pStyle w:val="Heading2"/>
        <w:numPr>
          <w:ilvl w:val="0"/>
          <w:numId w:val="6"/>
        </w:numPr>
        <w:rPr>
          <w:lang w:val="sk-SK"/>
        </w:rPr>
      </w:pPr>
      <w:r>
        <w:rPr>
          <w:lang w:val="sk-SK"/>
        </w:rPr>
        <w:t xml:space="preserve">Podmienený majetok </w:t>
      </w:r>
    </w:p>
    <w:p w14:paraId="38414A75" w14:textId="77777777" w:rsidR="00D11518" w:rsidRDefault="00D11518" w:rsidP="00D11518">
      <w:pPr>
        <w:pStyle w:val="BodyText"/>
      </w:pPr>
      <w:r>
        <w:t>Nemá náplň</w:t>
      </w:r>
    </w:p>
    <w:p w14:paraId="3BD231B0" w14:textId="77777777" w:rsidR="00D11518" w:rsidRDefault="00D11518" w:rsidP="00D11518">
      <w:pPr>
        <w:pStyle w:val="Heading2"/>
        <w:numPr>
          <w:ilvl w:val="0"/>
          <w:numId w:val="6"/>
        </w:numPr>
        <w:spacing w:before="120" w:after="120"/>
        <w:jc w:val="both"/>
        <w:rPr>
          <w:lang w:val="sk-SK"/>
        </w:rPr>
      </w:pPr>
      <w:r>
        <w:rPr>
          <w:lang w:val="sk-SK"/>
        </w:rPr>
        <w:t>Podmienené záväzky</w:t>
      </w:r>
    </w:p>
    <w:p w14:paraId="09C8F5D9" w14:textId="77777777" w:rsidR="00D11518" w:rsidRDefault="00D11518" w:rsidP="00D11518">
      <w:pPr>
        <w:pStyle w:val="BodyText"/>
      </w:pPr>
      <w:r>
        <w:t>Spoločnosť nemá podmienené záväzky, ktoré sa nesledujú v bežnom účtovníctve a neuvádzajú sa v súvahe.</w:t>
      </w:r>
    </w:p>
    <w:p w14:paraId="7D8C2F30" w14:textId="77777777" w:rsidR="00D11518" w:rsidRDefault="00D11518" w:rsidP="00D11518">
      <w:pPr>
        <w:pStyle w:val="BodyText"/>
      </w:pPr>
    </w:p>
    <w:p w14:paraId="05FB4ED5" w14:textId="77777777" w:rsidR="00D11518" w:rsidRDefault="00D11518" w:rsidP="00D11518">
      <w:pPr>
        <w:pStyle w:val="BodyText"/>
      </w:pPr>
      <w:r>
        <w:t>Vzhľadom na to, že mnohé oblasti slovenského daňového práva doteraz neboli dostatočne overené praxou, existuje neistota v tom, ako ich budú daňové orgány aplikovať. Mieru tejto neistoty nie je možné kvantifikovať a zanikne až potom, keď budú k dispozícii právne precedensy, prípadne oficiálne interpretácie príslušných orgánov.</w:t>
      </w:r>
    </w:p>
    <w:p w14:paraId="150C07BD" w14:textId="77777777" w:rsidR="00D11518" w:rsidRDefault="00D11518" w:rsidP="00D11518">
      <w:pPr>
        <w:pStyle w:val="Heading2"/>
        <w:numPr>
          <w:ilvl w:val="0"/>
          <w:numId w:val="6"/>
        </w:numPr>
        <w:spacing w:before="120" w:after="120"/>
        <w:jc w:val="both"/>
        <w:rPr>
          <w:lang w:val="sk-SK"/>
        </w:rPr>
      </w:pPr>
      <w:r>
        <w:rPr>
          <w:lang w:val="sk-SK"/>
        </w:rPr>
        <w:lastRenderedPageBreak/>
        <w:t xml:space="preserve">Ostatné finančné povinnosti </w:t>
      </w:r>
    </w:p>
    <w:p w14:paraId="0991A6A5" w14:textId="77777777" w:rsidR="00D11518" w:rsidRDefault="00D11518" w:rsidP="00D11518">
      <w:pPr>
        <w:pStyle w:val="BodyText"/>
      </w:pPr>
      <w:r>
        <w:t>Nemá náplň</w:t>
      </w:r>
    </w:p>
    <w:p w14:paraId="33B2B845" w14:textId="77777777" w:rsidR="00D11518" w:rsidRDefault="00D11518" w:rsidP="00D11518">
      <w:pPr>
        <w:pStyle w:val="Heading2"/>
        <w:numPr>
          <w:ilvl w:val="0"/>
          <w:numId w:val="6"/>
        </w:numPr>
        <w:spacing w:before="120" w:after="120"/>
        <w:jc w:val="both"/>
        <w:rPr>
          <w:lang w:val="sk-SK"/>
        </w:rPr>
      </w:pPr>
      <w:r>
        <w:rPr>
          <w:lang w:val="sk-SK"/>
        </w:rPr>
        <w:t>Najatý majetok</w:t>
      </w:r>
    </w:p>
    <w:p w14:paraId="6A540EF9" w14:textId="77777777" w:rsidR="00D11518" w:rsidRDefault="00D11518" w:rsidP="00D11518">
      <w:pPr>
        <w:pStyle w:val="BodyText"/>
      </w:pPr>
      <w:r>
        <w:t>Nemá náplň.</w:t>
      </w:r>
    </w:p>
    <w:p w14:paraId="35CF537B" w14:textId="77777777" w:rsidR="00D11518" w:rsidRDefault="00D11518" w:rsidP="00D11518">
      <w:pPr>
        <w:pStyle w:val="Heading2"/>
        <w:numPr>
          <w:ilvl w:val="0"/>
          <w:numId w:val="6"/>
        </w:numPr>
        <w:spacing w:before="120" w:after="120"/>
        <w:jc w:val="both"/>
        <w:rPr>
          <w:lang w:val="sk-SK"/>
        </w:rPr>
      </w:pPr>
      <w:r>
        <w:rPr>
          <w:lang w:val="sk-SK"/>
        </w:rPr>
        <w:t>Prenajatý majetok</w:t>
      </w:r>
    </w:p>
    <w:p w14:paraId="6DC2542C" w14:textId="77777777" w:rsidR="00D11518" w:rsidRDefault="00D11518" w:rsidP="00D11518">
      <w:pPr>
        <w:pStyle w:val="BodyText"/>
      </w:pPr>
      <w:r>
        <w:t>Nemá náplň.</w:t>
      </w:r>
    </w:p>
    <w:p w14:paraId="5324088E" w14:textId="77777777" w:rsidR="00D11518" w:rsidRDefault="00D11518" w:rsidP="00D11518">
      <w:pPr>
        <w:pStyle w:val="Heading1"/>
        <w:numPr>
          <w:ilvl w:val="0"/>
          <w:numId w:val="0"/>
        </w:numPr>
        <w:tabs>
          <w:tab w:val="left" w:pos="0"/>
        </w:tabs>
        <w:spacing w:before="120" w:after="60"/>
        <w:jc w:val="both"/>
      </w:pPr>
      <w:r>
        <w:rPr>
          <w:lang w:val="sk-SK"/>
        </w:rPr>
        <w:t xml:space="preserve">F. </w:t>
      </w:r>
      <w:r>
        <w:t>Informácie o skutočnostiach, ktoré nastali po dni, ku ktorému sa zostavuje  účtovná závierka, do dňa zostavenia účtovnej závierky</w:t>
      </w:r>
    </w:p>
    <w:p w14:paraId="28691112" w14:textId="77777777" w:rsidR="00D11518" w:rsidRDefault="00D11518" w:rsidP="00D11518">
      <w:pPr>
        <w:pStyle w:val="BodyText"/>
        <w:rPr>
          <w:rFonts w:ascii="Arial" w:hAnsi="Arial" w:cs="Arial"/>
        </w:rPr>
      </w:pPr>
    </w:p>
    <w:p w14:paraId="61C09F14" w14:textId="13547FEE" w:rsidR="00D11518" w:rsidRPr="008B30BF" w:rsidRDefault="00D11518" w:rsidP="008B30BF">
      <w:pPr>
        <w:pStyle w:val="BodyText"/>
        <w:rPr>
          <w:lang w:val="sk-SK"/>
        </w:rPr>
      </w:pPr>
      <w:r>
        <w:t>Po 31.decembri 20</w:t>
      </w:r>
      <w:r w:rsidR="008B30BF">
        <w:rPr>
          <w:lang w:val="sk-SK"/>
        </w:rPr>
        <w:t>2</w:t>
      </w:r>
      <w:r w:rsidR="00CB2515">
        <w:rPr>
          <w:lang w:val="sk-SK"/>
        </w:rPr>
        <w:t>2</w:t>
      </w:r>
      <w:r>
        <w:t xml:space="preserve"> nenastali </w:t>
      </w:r>
      <w:r w:rsidRPr="00A04E50">
        <w:t>žiadne udalosti,</w:t>
      </w:r>
      <w:r>
        <w:t xml:space="preserve"> ktoré by mali významný vplyv na verné zobrazenie skutočností, ktoré sú predmetom účtovníctva.</w:t>
      </w:r>
    </w:p>
    <w:p w14:paraId="35A39D4E" w14:textId="77777777" w:rsidR="00D11518" w:rsidRDefault="00D11518" w:rsidP="00D11518">
      <w:pPr>
        <w:rPr>
          <w:highlight w:val="yellow"/>
          <w:lang w:eastAsia="x-none"/>
        </w:rPr>
      </w:pPr>
    </w:p>
    <w:p w14:paraId="60D68769" w14:textId="77777777" w:rsidR="00357FFC" w:rsidRDefault="00357FFC"/>
    <w:sectPr w:rsidR="00357FF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8FA4222"/>
    <w:multiLevelType w:val="hybridMultilevel"/>
    <w:tmpl w:val="A14AFF2E"/>
    <w:lvl w:ilvl="0" w:tplc="6660CD6E">
      <w:start w:val="1"/>
      <w:numFmt w:val="bullet"/>
      <w:lvlText w:val="–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6BE61C3"/>
    <w:multiLevelType w:val="multilevel"/>
    <w:tmpl w:val="8488F814"/>
    <w:lvl w:ilvl="0">
      <w:start w:val="1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."/>
      <w:lvlJc w:val="left"/>
      <w:pPr>
        <w:ind w:left="360" w:hanging="360"/>
      </w:pPr>
    </w:lvl>
    <w:lvl w:ilvl="2">
      <w:start w:val="1"/>
      <w:numFmt w:val="decimal"/>
      <w:isLgl/>
      <w:lvlText w:val="%1.%2.%3."/>
      <w:lvlJc w:val="left"/>
      <w:pPr>
        <w:ind w:left="720" w:hanging="720"/>
      </w:pPr>
    </w:lvl>
    <w:lvl w:ilvl="3">
      <w:start w:val="1"/>
      <w:numFmt w:val="decimal"/>
      <w:isLgl/>
      <w:lvlText w:val="%1.%2.%3.%4."/>
      <w:lvlJc w:val="left"/>
      <w:pPr>
        <w:ind w:left="720" w:hanging="720"/>
      </w:pPr>
    </w:lvl>
    <w:lvl w:ilvl="4">
      <w:start w:val="1"/>
      <w:numFmt w:val="decimal"/>
      <w:isLgl/>
      <w:lvlText w:val="%1.%2.%3.%4.%5."/>
      <w:lvlJc w:val="left"/>
      <w:pPr>
        <w:ind w:left="720" w:hanging="720"/>
      </w:pPr>
    </w:lvl>
    <w:lvl w:ilvl="5">
      <w:start w:val="1"/>
      <w:numFmt w:val="decimal"/>
      <w:isLgl/>
      <w:lvlText w:val="%1.%2.%3.%4.%5.%6."/>
      <w:lvlJc w:val="left"/>
      <w:pPr>
        <w:ind w:left="1080" w:hanging="1080"/>
      </w:pPr>
    </w:lvl>
    <w:lvl w:ilvl="6">
      <w:start w:val="1"/>
      <w:numFmt w:val="decimal"/>
      <w:isLgl/>
      <w:lvlText w:val="%1.%2.%3.%4.%5.%6.%7."/>
      <w:lvlJc w:val="left"/>
      <w:pPr>
        <w:ind w:left="1080" w:hanging="1080"/>
      </w:pPr>
    </w:lvl>
    <w:lvl w:ilvl="7">
      <w:start w:val="1"/>
      <w:numFmt w:val="decimal"/>
      <w:isLgl/>
      <w:lvlText w:val="%1.%2.%3.%4.%5.%6.%7.%8."/>
      <w:lvlJc w:val="left"/>
      <w:pPr>
        <w:ind w:left="1080" w:hanging="1080"/>
      </w:pPr>
    </w:lvl>
    <w:lvl w:ilvl="8">
      <w:start w:val="1"/>
      <w:numFmt w:val="decimal"/>
      <w:isLgl/>
      <w:lvlText w:val="%1.%2.%3.%4.%5.%6.%7.%8.%9."/>
      <w:lvlJc w:val="left"/>
      <w:pPr>
        <w:ind w:left="1440" w:hanging="1440"/>
      </w:pPr>
    </w:lvl>
  </w:abstractNum>
  <w:abstractNum w:abstractNumId="2" w15:restartNumberingAfterBreak="0">
    <w:nsid w:val="60F01E7F"/>
    <w:multiLevelType w:val="hybridMultilevel"/>
    <w:tmpl w:val="3CE6A05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3473C13"/>
    <w:multiLevelType w:val="singleLevel"/>
    <w:tmpl w:val="59B2965E"/>
    <w:lvl w:ilvl="0">
      <w:start w:val="1"/>
      <w:numFmt w:val="upperLetter"/>
      <w:pStyle w:val="Heading1"/>
      <w:lvlText w:val="%1."/>
      <w:lvlJc w:val="left"/>
      <w:pPr>
        <w:tabs>
          <w:tab w:val="num" w:pos="450"/>
        </w:tabs>
        <w:ind w:left="450" w:hanging="360"/>
      </w:pPr>
    </w:lvl>
  </w:abstractNum>
  <w:abstractNum w:abstractNumId="4" w15:restartNumberingAfterBreak="0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</w:lvl>
  </w:abstractNum>
  <w:num w:numId="1" w16cid:durableId="2015722385">
    <w:abstractNumId w:val="3"/>
    <w:lvlOverride w:ilvl="0">
      <w:startOverride w:val="1"/>
    </w:lvlOverride>
  </w:num>
  <w:num w:numId="2" w16cid:durableId="214022168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014914055">
    <w:abstractNumId w:val="0"/>
  </w:num>
  <w:num w:numId="4" w16cid:durableId="2080519185">
    <w:abstractNumId w:val="4"/>
    <w:lvlOverride w:ilvl="0">
      <w:startOverride w:val="1"/>
    </w:lvlOverride>
  </w:num>
  <w:num w:numId="5" w16cid:durableId="80866570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7532954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54679865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11518"/>
    <w:rsid w:val="002C0C9D"/>
    <w:rsid w:val="00357FFC"/>
    <w:rsid w:val="003D174F"/>
    <w:rsid w:val="0076290B"/>
    <w:rsid w:val="00785CE7"/>
    <w:rsid w:val="00850E25"/>
    <w:rsid w:val="008A76E1"/>
    <w:rsid w:val="008B30BF"/>
    <w:rsid w:val="008D5A5D"/>
    <w:rsid w:val="00A04E50"/>
    <w:rsid w:val="00AA30BF"/>
    <w:rsid w:val="00B15B5F"/>
    <w:rsid w:val="00BD7FD5"/>
    <w:rsid w:val="00C129C9"/>
    <w:rsid w:val="00CB2515"/>
    <w:rsid w:val="00D11518"/>
    <w:rsid w:val="00DF7AC7"/>
    <w:rsid w:val="00F407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41A313A5"/>
  <w15:chartTrackingRefBased/>
  <w15:docId w15:val="{6B921173-4523-4A24-8EF2-385CD0D1F3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11518"/>
    <w:pPr>
      <w:spacing w:after="0" w:line="240" w:lineRule="auto"/>
    </w:pPr>
    <w:rPr>
      <w:rFonts w:ascii="Times New Roman" w:eastAsia="Calibri" w:hAnsi="Times New Roman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uiPriority w:val="99"/>
    <w:qFormat/>
    <w:rsid w:val="00D11518"/>
    <w:pPr>
      <w:keepNext/>
      <w:numPr>
        <w:numId w:val="1"/>
      </w:numPr>
      <w:outlineLvl w:val="0"/>
    </w:pPr>
    <w:rPr>
      <w:rFonts w:eastAsia="Times New Roman"/>
      <w:b/>
      <w:bCs/>
      <w:caps/>
      <w:lang w:val="x-none" w:eastAsia="x-none"/>
    </w:rPr>
  </w:style>
  <w:style w:type="paragraph" w:styleId="Heading2">
    <w:name w:val="heading 2"/>
    <w:basedOn w:val="Normal"/>
    <w:next w:val="Normal"/>
    <w:link w:val="Heading2Char"/>
    <w:unhideWhenUsed/>
    <w:qFormat/>
    <w:rsid w:val="00D11518"/>
    <w:pPr>
      <w:keepNext/>
      <w:numPr>
        <w:numId w:val="2"/>
      </w:numPr>
      <w:outlineLvl w:val="1"/>
    </w:pPr>
    <w:rPr>
      <w:rFonts w:eastAsia="Times New Roman"/>
      <w:b/>
      <w:bCs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D11518"/>
    <w:rPr>
      <w:rFonts w:ascii="Times New Roman" w:eastAsia="Times New Roman" w:hAnsi="Times New Roman" w:cs="Times New Roman"/>
      <w:b/>
      <w:bCs/>
      <w:caps/>
      <w:sz w:val="20"/>
      <w:szCs w:val="20"/>
      <w:lang w:val="x-none" w:eastAsia="x-none"/>
    </w:rPr>
  </w:style>
  <w:style w:type="character" w:customStyle="1" w:styleId="Heading2Char">
    <w:name w:val="Heading 2 Char"/>
    <w:basedOn w:val="DefaultParagraphFont"/>
    <w:link w:val="Heading2"/>
    <w:rsid w:val="00D11518"/>
    <w:rPr>
      <w:rFonts w:ascii="Times New Roman" w:eastAsia="Times New Roman" w:hAnsi="Times New Roman" w:cs="Times New Roman"/>
      <w:b/>
      <w:bCs/>
      <w:sz w:val="20"/>
      <w:szCs w:val="20"/>
      <w:lang w:val="x-none" w:eastAsia="x-none"/>
    </w:rPr>
  </w:style>
  <w:style w:type="paragraph" w:styleId="BodyText">
    <w:name w:val="Body Text"/>
    <w:basedOn w:val="Normal"/>
    <w:link w:val="BodyTextChar"/>
    <w:uiPriority w:val="99"/>
    <w:unhideWhenUsed/>
    <w:rsid w:val="00D11518"/>
    <w:pPr>
      <w:ind w:left="426"/>
      <w:jc w:val="both"/>
    </w:pPr>
    <w:rPr>
      <w:lang w:val="x-none" w:eastAsia="x-none"/>
    </w:rPr>
  </w:style>
  <w:style w:type="character" w:customStyle="1" w:styleId="BodyTextChar">
    <w:name w:val="Body Text Char"/>
    <w:basedOn w:val="DefaultParagraphFont"/>
    <w:link w:val="BodyText"/>
    <w:uiPriority w:val="99"/>
    <w:rsid w:val="00D11518"/>
    <w:rPr>
      <w:rFonts w:ascii="Times New Roman" w:eastAsia="Calibri" w:hAnsi="Times New Roman" w:cs="Times New Roman"/>
      <w:sz w:val="20"/>
      <w:szCs w:val="20"/>
      <w:lang w:val="x-none" w:eastAsia="x-none"/>
    </w:rPr>
  </w:style>
  <w:style w:type="paragraph" w:customStyle="1" w:styleId="Pismenka">
    <w:name w:val="Pismenka"/>
    <w:basedOn w:val="BodyText"/>
    <w:uiPriority w:val="99"/>
    <w:rsid w:val="00D11518"/>
    <w:pPr>
      <w:ind w:left="0"/>
    </w:pPr>
    <w:rPr>
      <w:b/>
      <w:bCs/>
    </w:rPr>
  </w:style>
  <w:style w:type="character" w:customStyle="1" w:styleId="ra">
    <w:name w:val="ra"/>
    <w:basedOn w:val="DefaultParagraphFont"/>
    <w:rsid w:val="00D1151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37197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Microsoft_Excel_97-2003_Worksheet.xls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4</Pages>
  <Words>1129</Words>
  <Characters>6439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Lenka Hovancová | MANDAT</dc:creator>
  <cp:keywords/>
  <dc:description/>
  <cp:lastModifiedBy>Lukáš Mokoš | MANDAT</cp:lastModifiedBy>
  <cp:revision>15</cp:revision>
  <dcterms:created xsi:type="dcterms:W3CDTF">2019-03-13T13:40:00Z</dcterms:created>
  <dcterms:modified xsi:type="dcterms:W3CDTF">2023-03-28T13:10:00Z</dcterms:modified>
</cp:coreProperties>
</file>