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B5B" w:rsidRDefault="006F0B5B" w:rsidP="006F0B5B">
      <w:pPr>
        <w:spacing w:after="0"/>
      </w:pPr>
      <w:r>
        <w:tab/>
        <w:t xml:space="preserve"> </w:t>
      </w:r>
      <w:r>
        <w:tab/>
        <w:t xml:space="preserve">          </w:t>
      </w:r>
      <w:r>
        <w:tab/>
      </w:r>
      <w:r>
        <w:rPr>
          <w:rFonts w:ascii="Arial CE" w:eastAsia="Arial CE" w:hAnsi="Arial CE" w:cs="Arial CE"/>
          <w:b/>
          <w:sz w:val="20"/>
        </w:rPr>
        <w:t xml:space="preserve"> </w:t>
      </w:r>
      <w:r>
        <w:rPr>
          <w:rFonts w:ascii="Arial CE" w:eastAsia="Arial CE" w:hAnsi="Arial CE" w:cs="Arial CE"/>
          <w:b/>
          <w:sz w:val="20"/>
        </w:rPr>
        <w:tab/>
      </w:r>
      <w:r>
        <w:rPr>
          <w:rFonts w:ascii="Arial CE" w:eastAsia="Arial CE" w:hAnsi="Arial CE" w:cs="Arial CE"/>
          <w:b/>
          <w:sz w:val="20"/>
        </w:rPr>
        <w:tab/>
      </w:r>
      <w:r>
        <w:rPr>
          <w:rFonts w:ascii="Arial CE" w:eastAsia="Arial CE" w:hAnsi="Arial CE" w:cs="Arial CE"/>
          <w:b/>
          <w:sz w:val="20"/>
        </w:rPr>
        <w:tab/>
        <w:t xml:space="preserve"> 55055630</w:t>
      </w:r>
      <w:r>
        <w:rPr>
          <w:rFonts w:ascii="Arial CE" w:eastAsia="Arial CE" w:hAnsi="Arial CE" w:cs="Arial CE"/>
          <w:b/>
          <w:sz w:val="20"/>
        </w:rPr>
        <w:tab/>
      </w:r>
      <w:r>
        <w:rPr>
          <w:rFonts w:ascii="Arial CE" w:eastAsia="Arial CE" w:hAnsi="Arial CE" w:cs="Arial CE"/>
          <w:b/>
          <w:sz w:val="20"/>
        </w:rPr>
        <w:tab/>
      </w:r>
      <w:r>
        <w:rPr>
          <w:rFonts w:ascii="Arial CE" w:eastAsia="Arial CE" w:hAnsi="Arial CE" w:cs="Arial CE"/>
          <w:b/>
          <w:sz w:val="20"/>
        </w:rPr>
        <w:tab/>
      </w:r>
      <w:r>
        <w:rPr>
          <w:rFonts w:ascii="Arial CE" w:eastAsia="Arial CE" w:hAnsi="Arial CE" w:cs="Arial CE"/>
          <w:b/>
          <w:sz w:val="20"/>
        </w:rPr>
        <w:tab/>
      </w:r>
      <w:r w:rsidRPr="006F0B5B">
        <w:rPr>
          <w:rFonts w:ascii="Arial CE" w:eastAsia="Arial CE" w:hAnsi="Arial CE" w:cs="Arial CE"/>
          <w:b/>
          <w:sz w:val="20"/>
        </w:rPr>
        <w:t>2121852315</w:t>
      </w:r>
    </w:p>
    <w:tbl>
      <w:tblPr>
        <w:tblStyle w:val="TableGrid"/>
        <w:tblW w:w="9386" w:type="dxa"/>
        <w:tblInd w:w="-29" w:type="dxa"/>
        <w:tblCellMar>
          <w:top w:w="45" w:type="dxa"/>
          <w:left w:w="146" w:type="dxa"/>
          <w:right w:w="506" w:type="dxa"/>
        </w:tblCellMar>
        <w:tblLook w:val="04A0"/>
      </w:tblPr>
      <w:tblGrid>
        <w:gridCol w:w="3839"/>
        <w:gridCol w:w="5547"/>
      </w:tblGrid>
      <w:tr w:rsidR="006F0B5B" w:rsidTr="00C25647">
        <w:trPr>
          <w:trHeight w:val="276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F0B5B" w:rsidRDefault="006F0B5B" w:rsidP="00C25647">
            <w:pPr>
              <w:ind w:right="56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F0B5B" w:rsidRDefault="006F0B5B" w:rsidP="00C25647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p w:rsidR="006F0B5B" w:rsidRDefault="006F0B5B" w:rsidP="006F0B5B">
      <w:pPr>
        <w:spacing w:after="0"/>
        <w:ind w:left="425"/>
      </w:pPr>
      <w:r>
        <w:rPr>
          <w:rFonts w:ascii="Arial CE" w:eastAsia="Arial CE" w:hAnsi="Arial CE" w:cs="Arial CE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7" w:type="dxa"/>
          <w:left w:w="108" w:type="dxa"/>
          <w:right w:w="103" w:type="dxa"/>
        </w:tblCellMar>
        <w:tblLook w:val="04A0"/>
      </w:tblPr>
      <w:tblGrid>
        <w:gridCol w:w="2268"/>
        <w:gridCol w:w="7089"/>
      </w:tblGrid>
      <w:tr w:rsidR="006F0B5B" w:rsidTr="00C2564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b/>
                <w:sz w:val="20"/>
              </w:rPr>
              <w:t>Obchodné meno: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6F0B5B">
            <w:r>
              <w:rPr>
                <w:rFonts w:ascii="Arial CE" w:eastAsia="Arial CE" w:hAnsi="Arial CE" w:cs="Arial CE"/>
                <w:sz w:val="20"/>
              </w:rPr>
              <w:t xml:space="preserve">  </w:t>
            </w:r>
            <w:proofErr w:type="spellStart"/>
            <w:r w:rsidRPr="006F0B5B">
              <w:rPr>
                <w:rFonts w:ascii="Arial CE" w:eastAsia="Arial CE" w:hAnsi="Arial CE" w:cs="Arial CE"/>
                <w:sz w:val="20"/>
              </w:rPr>
              <w:t>Preety</w:t>
            </w:r>
            <w:proofErr w:type="spellEnd"/>
            <w:r w:rsidRPr="006F0B5B">
              <w:rPr>
                <w:rFonts w:ascii="Arial CE" w:eastAsia="Arial CE" w:hAnsi="Arial CE" w:cs="Arial CE"/>
                <w:sz w:val="20"/>
              </w:rPr>
              <w:t xml:space="preserve"> </w:t>
            </w:r>
            <w:proofErr w:type="spellStart"/>
            <w:r w:rsidRPr="006F0B5B">
              <w:rPr>
                <w:rFonts w:ascii="Arial CE" w:eastAsia="Arial CE" w:hAnsi="Arial CE" w:cs="Arial CE"/>
                <w:sz w:val="20"/>
              </w:rPr>
              <w:t>Time</w:t>
            </w:r>
            <w:proofErr w:type="spellEnd"/>
            <w:r w:rsidRPr="006F0B5B">
              <w:rPr>
                <w:rFonts w:ascii="Arial CE" w:eastAsia="Arial CE" w:hAnsi="Arial CE" w:cs="Arial CE"/>
                <w:sz w:val="20"/>
              </w:rPr>
              <w:t xml:space="preserve"> s.r.o.</w:t>
            </w:r>
          </w:p>
        </w:tc>
      </w:tr>
      <w:tr w:rsidR="006F0B5B" w:rsidTr="00C2564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6F0B5B">
            <w:r>
              <w:rPr>
                <w:rFonts w:ascii="Arial CE" w:eastAsia="Arial CE" w:hAnsi="Arial CE" w:cs="Arial CE"/>
                <w:sz w:val="20"/>
              </w:rPr>
              <w:t xml:space="preserve">  Bánovská 132, Trenčianska Turná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72" w:type="dxa"/>
          <w:right w:w="115" w:type="dxa"/>
        </w:tblCellMar>
        <w:tblLook w:val="04A0"/>
      </w:tblPr>
      <w:tblGrid>
        <w:gridCol w:w="3262"/>
        <w:gridCol w:w="991"/>
        <w:gridCol w:w="425"/>
        <w:gridCol w:w="4254"/>
        <w:gridCol w:w="425"/>
      </w:tblGrid>
      <w:tr w:rsidR="006F0B5B" w:rsidTr="00C25647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(2) 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Údaje o konsolidovanom celku </w:t>
            </w:r>
          </w:p>
        </w:tc>
      </w:tr>
      <w:tr w:rsidR="006F0B5B" w:rsidTr="00C25647">
        <w:trPr>
          <w:trHeight w:val="351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>ÚJ   nie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ÚJ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6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</w:tr>
      <w:tr w:rsidR="006F0B5B" w:rsidTr="00C25647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14"/>
            </w:pPr>
            <w:r>
              <w:rPr>
                <w:rFonts w:ascii="Arial CE" w:eastAsia="Arial CE" w:hAnsi="Arial CE" w:cs="Arial CE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 </w:t>
            </w:r>
          </w:p>
        </w:tc>
      </w:tr>
      <w:tr w:rsidR="006F0B5B" w:rsidTr="00C25647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 </w:t>
            </w:r>
          </w:p>
        </w:tc>
      </w:tr>
      <w:tr w:rsidR="006F0B5B" w:rsidTr="00C2564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62" w:type="dxa"/>
        </w:tblCellMar>
        <w:tblLook w:val="04A0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6F0B5B" w:rsidTr="00C2564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>b)ÚJ je materskou účtovnou jednotkou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2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ÚJ je oslobodená od povinnosti zostaviť konsolidovanú ÚZ podľa §22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351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Obchodné meno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asídlo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</w:tbl>
    <w:p w:rsidR="006F0B5B" w:rsidRDefault="006F0B5B" w:rsidP="006F0B5B">
      <w:pPr>
        <w:spacing w:after="5"/>
        <w:ind w:right="5"/>
        <w:jc w:val="center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p w:rsidR="006F0B5B" w:rsidRDefault="006F0B5B" w:rsidP="006F0B5B">
      <w:pPr>
        <w:spacing w:after="0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7" w:type="dxa"/>
          <w:left w:w="108" w:type="dxa"/>
          <w:right w:w="46" w:type="dxa"/>
        </w:tblCellMar>
        <w:tblLook w:val="04A0"/>
      </w:tblPr>
      <w:tblGrid>
        <w:gridCol w:w="592"/>
        <w:gridCol w:w="6369"/>
        <w:gridCol w:w="710"/>
        <w:gridCol w:w="284"/>
        <w:gridCol w:w="283"/>
        <w:gridCol w:w="566"/>
        <w:gridCol w:w="566"/>
      </w:tblGrid>
      <w:tr w:rsidR="006F0B5B" w:rsidTr="00C2564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b/>
                <w:sz w:val="20"/>
              </w:rPr>
              <w:t>Priemerný prepočítaný počet zamestnancov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6F0B5B" w:rsidRDefault="006F0B5B" w:rsidP="00C25647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:rsidR="006F0B5B" w:rsidRDefault="006F0B5B" w:rsidP="00C25647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:rsidR="006F0B5B" w:rsidRDefault="006F0B5B" w:rsidP="00C25647">
            <w:pPr>
              <w:spacing w:after="20"/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:rsidR="006F0B5B" w:rsidRDefault="006F0B5B" w:rsidP="00C25647">
            <w:pPr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6F0B5B" w:rsidRDefault="006F0B5B" w:rsidP="00C25647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6F0B5B" w:rsidRDefault="006F0B5B" w:rsidP="00C25647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6F0B5B" w:rsidRDefault="006F0B5B" w:rsidP="00C25647"/>
        </w:tc>
      </w:tr>
      <w:tr w:rsidR="006F0B5B" w:rsidTr="00C2564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F0B5B" w:rsidRDefault="006F0B5B" w:rsidP="00C25647">
            <w:pPr>
              <w:tabs>
                <w:tab w:val="center" w:pos="2499"/>
                <w:tab w:val="center" w:pos="4922"/>
              </w:tabs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  <w:r>
              <w:rPr>
                <w:rFonts w:ascii="Arial CE" w:eastAsia="Arial CE" w:hAnsi="Arial CE" w:cs="Arial CE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F0B5B" w:rsidRDefault="006F0B5B" w:rsidP="00C25647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F0B5B" w:rsidRDefault="006F0B5B" w:rsidP="00C25647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F0B5B" w:rsidRDefault="006F0B5B" w:rsidP="00C25647"/>
        </w:tc>
      </w:tr>
      <w:tr w:rsidR="006F0B5B" w:rsidTr="00C2564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:rsidR="006F0B5B" w:rsidRDefault="006F0B5B" w:rsidP="00C25647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6F0B5B" w:rsidRDefault="006F0B5B" w:rsidP="00C25647"/>
        </w:tc>
      </w:tr>
      <w:tr w:rsidR="006F0B5B" w:rsidTr="00C2564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right="6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  <w:ind w:left="35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right w:w="81" w:type="dxa"/>
        </w:tblCellMar>
        <w:tblLook w:val="04A0"/>
      </w:tblPr>
      <w:tblGrid>
        <w:gridCol w:w="567"/>
        <w:gridCol w:w="8365"/>
        <w:gridCol w:w="425"/>
      </w:tblGrid>
      <w:tr w:rsidR="006F0B5B" w:rsidTr="00C2564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1382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/>
      </w:tblPr>
      <w:tblGrid>
        <w:gridCol w:w="8932"/>
        <w:gridCol w:w="425"/>
      </w:tblGrid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/>
      </w:tblPr>
      <w:tblGrid>
        <w:gridCol w:w="8932"/>
        <w:gridCol w:w="425"/>
      </w:tblGrid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/>
      </w:tblPr>
      <w:tblGrid>
        <w:gridCol w:w="8932"/>
        <w:gridCol w:w="425"/>
      </w:tblGrid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1836"/>
            </w:pPr>
            <w:r>
              <w:rPr>
                <w:rFonts w:ascii="Arial CE" w:eastAsia="Arial CE" w:hAnsi="Arial CE" w:cs="Arial CE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right w:w="97" w:type="dxa"/>
        </w:tblCellMar>
        <w:tblLook w:val="04A0"/>
      </w:tblPr>
      <w:tblGrid>
        <w:gridCol w:w="8932"/>
        <w:gridCol w:w="425"/>
      </w:tblGrid>
      <w:tr w:rsidR="006F0B5B" w:rsidTr="00C2564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223"/>
            </w:pPr>
            <w:r>
              <w:rPr>
                <w:rFonts w:ascii="Arial CE" w:eastAsia="Arial CE" w:hAnsi="Arial CE" w:cs="Arial CE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Náklady a výnosy časovo rozlišujú. Časovo sa ne nerozlišujú náklady a výnosy, ak ide  </w:t>
            </w:r>
          </w:p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Náklady a výnosy časovo nerozlišujú. </w:t>
            </w:r>
          </w:p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</w:tblCellMar>
        <w:tblLook w:val="04A0"/>
      </w:tblPr>
      <w:tblGrid>
        <w:gridCol w:w="567"/>
        <w:gridCol w:w="6761"/>
        <w:gridCol w:w="1604"/>
        <w:gridCol w:w="425"/>
      </w:tblGrid>
      <w:tr w:rsidR="006F0B5B" w:rsidTr="00C2564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:rsidR="006F0B5B" w:rsidRDefault="006F0B5B" w:rsidP="00C25647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:rsidR="006F0B5B" w:rsidRDefault="006F0B5B" w:rsidP="00C25647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7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6F0B5B" w:rsidTr="00C2564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 w:right="113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 w:right="1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rovnajú.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 w:right="12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nerovnajú.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  <w:tr w:rsidR="006F0B5B" w:rsidTr="00C2564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</w:tbl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/>
      </w:tblPr>
      <w:tblGrid>
        <w:gridCol w:w="3121"/>
        <w:gridCol w:w="1274"/>
        <w:gridCol w:w="1419"/>
        <w:gridCol w:w="1133"/>
        <w:gridCol w:w="1277"/>
        <w:gridCol w:w="1133"/>
      </w:tblGrid>
      <w:tr w:rsidR="006F0B5B" w:rsidTr="00C25647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Majetok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41" w:type="dxa"/>
        </w:tblCellMar>
        <w:tblLook w:val="04A0"/>
      </w:tblPr>
      <w:tblGrid>
        <w:gridCol w:w="449"/>
        <w:gridCol w:w="2246"/>
        <w:gridCol w:w="1841"/>
        <w:gridCol w:w="1560"/>
        <w:gridCol w:w="991"/>
        <w:gridCol w:w="712"/>
        <w:gridCol w:w="425"/>
        <w:gridCol w:w="708"/>
        <w:gridCol w:w="425"/>
      </w:tblGrid>
      <w:tr w:rsidR="006F0B5B" w:rsidTr="00C2564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52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1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14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79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6F0B5B" w:rsidTr="00C25647">
        <w:trPr>
          <w:trHeight w:val="399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Dôvod uplatnenia </w:t>
            </w:r>
          </w:p>
        </w:tc>
        <w:tc>
          <w:tcPr>
            <w:tcW w:w="3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Výsledok hospodárenia </w:t>
            </w:r>
          </w:p>
        </w:tc>
      </w:tr>
      <w:tr w:rsidR="006F0B5B" w:rsidTr="00C2564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3" w:type="dxa"/>
          <w:left w:w="72" w:type="dxa"/>
          <w:right w:w="55" w:type="dxa"/>
        </w:tblCellMar>
        <w:tblLook w:val="04A0"/>
      </w:tblPr>
      <w:tblGrid>
        <w:gridCol w:w="428"/>
        <w:gridCol w:w="5669"/>
        <w:gridCol w:w="1702"/>
        <w:gridCol w:w="1558"/>
      </w:tblGrid>
      <w:tr w:rsidR="006F0B5B" w:rsidTr="00C25647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poskytnutých dotáciách  a ich ocenenie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6F0B5B" w:rsidTr="00C2564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  <w:ind w:left="708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72" w:type="dxa"/>
          <w:right w:w="51" w:type="dxa"/>
        </w:tblCellMar>
        <w:tblLook w:val="04A0"/>
      </w:tblPr>
      <w:tblGrid>
        <w:gridCol w:w="428"/>
        <w:gridCol w:w="2819"/>
        <w:gridCol w:w="984"/>
        <w:gridCol w:w="830"/>
        <w:gridCol w:w="2026"/>
        <w:gridCol w:w="2270"/>
      </w:tblGrid>
      <w:tr w:rsidR="006F0B5B" w:rsidTr="00C2564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6F0B5B" w:rsidTr="00C2564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spacing w:after="11"/>
              <w:ind w:right="1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na účet </w:t>
            </w:r>
          </w:p>
          <w:p w:rsidR="006F0B5B" w:rsidRDefault="006F0B5B" w:rsidP="00C25647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4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do HV bežného  obdobia(EUR) </w:t>
            </w:r>
          </w:p>
        </w:tc>
      </w:tr>
      <w:tr w:rsidR="006F0B5B" w:rsidTr="00C2564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lastRenderedPageBreak/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right w:w="115" w:type="dxa"/>
        </w:tblCellMar>
        <w:tblLook w:val="04A0"/>
      </w:tblPr>
      <w:tblGrid>
        <w:gridCol w:w="1510"/>
        <w:gridCol w:w="216"/>
        <w:gridCol w:w="7660"/>
      </w:tblGrid>
      <w:tr w:rsidR="006F0B5B" w:rsidTr="00C2564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F0B5B" w:rsidRDefault="006F0B5B" w:rsidP="00C25647">
            <w:pPr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F0B5B" w:rsidRDefault="006F0B5B" w:rsidP="00C25647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F0B5B" w:rsidRDefault="006F0B5B" w:rsidP="00C25647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:rsidR="006F0B5B" w:rsidRDefault="006F0B5B" w:rsidP="006F0B5B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right w:w="23" w:type="dxa"/>
        </w:tblCellMar>
        <w:tblLook w:val="04A0"/>
      </w:tblPr>
      <w:tblGrid>
        <w:gridCol w:w="567"/>
        <w:gridCol w:w="3970"/>
        <w:gridCol w:w="3120"/>
        <w:gridCol w:w="1700"/>
      </w:tblGrid>
      <w:tr w:rsidR="006F0B5B" w:rsidTr="00C2564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96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spacing w:line="286" w:lineRule="auto"/>
              <w:jc w:val="both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b/>
                <w:sz w:val="20"/>
              </w:rPr>
              <w:t>alebo výskyt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, 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napríklad výnosy z predaja podniku alebo časti podniku, </w:t>
            </w:r>
          </w:p>
          <w:p w:rsidR="006F0B5B" w:rsidRDefault="006F0B5B" w:rsidP="00C25647">
            <w:r>
              <w:rPr>
                <w:rFonts w:ascii="Arial CE" w:eastAsia="Arial CE" w:hAnsi="Arial CE" w:cs="Arial CE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</w:tr>
      <w:tr w:rsidR="006F0B5B" w:rsidTr="00C2564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right="46"/>
              <w:jc w:val="center"/>
            </w:pPr>
            <w:r>
              <w:rPr>
                <w:rFonts w:ascii="Arial CE" w:eastAsia="Arial CE" w:hAnsi="Arial CE" w:cs="Arial CE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EUR </w:t>
            </w:r>
          </w:p>
        </w:tc>
      </w:tr>
      <w:tr w:rsidR="006F0B5B" w:rsidTr="00C2564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  <w:ind w:right="7062"/>
        <w:jc w:val="center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0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right w:w="65" w:type="dxa"/>
        </w:tblCellMar>
        <w:tblLook w:val="04A0"/>
      </w:tblPr>
      <w:tblGrid>
        <w:gridCol w:w="567"/>
        <w:gridCol w:w="3828"/>
        <w:gridCol w:w="3262"/>
        <w:gridCol w:w="639"/>
        <w:gridCol w:w="1061"/>
      </w:tblGrid>
      <w:tr w:rsidR="006F0B5B" w:rsidTr="00C25647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6F0B5B" w:rsidTr="00C25647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749" w:hanging="283"/>
            </w:pPr>
            <w:r>
              <w:rPr>
                <w:rFonts w:ascii="Arial CE" w:eastAsia="Arial CE" w:hAnsi="Arial CE" w:cs="Arial CE"/>
                <w:sz w:val="20"/>
              </w:rPr>
              <w:t>a) Celková sume záväzkov so zostatkovou dobou splatnosti dlhšou ako päť rokov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466"/>
            </w:pPr>
            <w:r>
              <w:rPr>
                <w:rFonts w:ascii="Arial CE" w:eastAsia="Arial CE" w:hAnsi="Arial CE" w:cs="Arial CE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</w:tr>
      <w:tr w:rsidR="006F0B5B" w:rsidTr="00C25647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6F0B5B" w:rsidTr="00C2564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13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pStyle w:val="Nadpis1"/>
        <w:numPr>
          <w:ilvl w:val="0"/>
          <w:numId w:val="0"/>
        </w:numPr>
        <w:tabs>
          <w:tab w:val="center" w:pos="2186"/>
        </w:tabs>
      </w:pPr>
      <w:r>
        <w:rPr>
          <w:rFonts w:ascii="Times New Roman" w:eastAsia="Times New Roman" w:hAnsi="Times New Roman" w:cs="Times New Roman"/>
          <w:b w:val="0"/>
        </w:rPr>
        <w:t>(3)</w:t>
      </w:r>
      <w:r>
        <w:rPr>
          <w:b w:val="0"/>
        </w:rPr>
        <w:t xml:space="preserve"> </w:t>
      </w:r>
      <w:r>
        <w:rPr>
          <w:b w:val="0"/>
        </w:rPr>
        <w:tab/>
      </w:r>
      <w:r>
        <w:t>Informácie o vlastných akciách</w:t>
      </w:r>
      <w:r>
        <w:rPr>
          <w:b w:val="0"/>
        </w:rPr>
        <w:t xml:space="preserve"> </w:t>
      </w:r>
    </w:p>
    <w:p w:rsidR="006F0B5B" w:rsidRDefault="006F0B5B" w:rsidP="006F0B5B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dôvod nadobudnutia vlastných akcií počas účtovného obdobia, </w:t>
      </w:r>
    </w:p>
    <w:p w:rsidR="006F0B5B" w:rsidRDefault="006F0B5B" w:rsidP="006F0B5B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informácie </w:t>
      </w:r>
    </w:p>
    <w:p w:rsidR="006F0B5B" w:rsidRDefault="006F0B5B" w:rsidP="006F0B5B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6F0B5B" w:rsidRDefault="006F0B5B" w:rsidP="006F0B5B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6F0B5B" w:rsidRDefault="006F0B5B" w:rsidP="006F0B5B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 CE" w:eastAsia="Arial CE" w:hAnsi="Arial CE" w:cs="Arial CE"/>
          <w:i/>
          <w:sz w:val="20"/>
        </w:rPr>
        <w:t xml:space="preserve">. </w:t>
      </w:r>
    </w:p>
    <w:p w:rsidR="006F0B5B" w:rsidRDefault="006F0B5B" w:rsidP="006F0B5B">
      <w:pPr>
        <w:spacing w:after="0"/>
        <w:ind w:left="1277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73" w:type="dxa"/>
          <w:left w:w="108" w:type="dxa"/>
          <w:right w:w="41" w:type="dxa"/>
        </w:tblCellMar>
        <w:tblLook w:val="04A0"/>
      </w:tblPr>
      <w:tblGrid>
        <w:gridCol w:w="579"/>
        <w:gridCol w:w="5659"/>
        <w:gridCol w:w="994"/>
        <w:gridCol w:w="425"/>
        <w:gridCol w:w="1275"/>
        <w:gridCol w:w="425"/>
      </w:tblGrid>
      <w:tr w:rsidR="006F0B5B" w:rsidTr="00C25647">
        <w:trPr>
          <w:trHeight w:val="524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p w:rsidR="006F0B5B" w:rsidRDefault="006F0B5B" w:rsidP="006F0B5B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right w:w="65" w:type="dxa"/>
        </w:tblCellMar>
        <w:tblLook w:val="04A0"/>
      </w:tblPr>
      <w:tblGrid>
        <w:gridCol w:w="567"/>
        <w:gridCol w:w="5221"/>
        <w:gridCol w:w="1956"/>
        <w:gridCol w:w="1613"/>
      </w:tblGrid>
      <w:tr w:rsidR="006F0B5B" w:rsidTr="00C25647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(5)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4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orgánoch účtovnej jednotky </w:t>
            </w:r>
          </w:p>
        </w:tc>
      </w:tr>
      <w:tr w:rsidR="006F0B5B" w:rsidTr="00C25647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4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/>
      </w:tblPr>
      <w:tblGrid>
        <w:gridCol w:w="5788"/>
        <w:gridCol w:w="1538"/>
        <w:gridCol w:w="757"/>
        <w:gridCol w:w="1274"/>
      </w:tblGrid>
      <w:tr w:rsidR="006F0B5B" w:rsidTr="00C25647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6F0B5B" w:rsidTr="00C25647">
        <w:trPr>
          <w:trHeight w:val="47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  <w:p w:rsidR="006F0B5B" w:rsidRDefault="006F0B5B" w:rsidP="00C25647">
            <w:pPr>
              <w:ind w:left="65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účt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. obdobia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right w:w="115" w:type="dxa"/>
        </w:tblCellMar>
        <w:tblLook w:val="04A0"/>
      </w:tblPr>
      <w:tblGrid>
        <w:gridCol w:w="5788"/>
        <w:gridCol w:w="1956"/>
        <w:gridCol w:w="1613"/>
      </w:tblGrid>
      <w:tr w:rsidR="006F0B5B" w:rsidTr="00C25647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9" w:type="dxa"/>
        </w:tblCellMar>
        <w:tblLook w:val="04A0"/>
      </w:tblPr>
      <w:tblGrid>
        <w:gridCol w:w="708"/>
        <w:gridCol w:w="6524"/>
        <w:gridCol w:w="425"/>
        <w:gridCol w:w="1700"/>
      </w:tblGrid>
      <w:tr w:rsidR="006F0B5B" w:rsidTr="00C25647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483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povinnostiach účtovnej jednotky </w:t>
            </w:r>
          </w:p>
        </w:tc>
      </w:tr>
      <w:tr w:rsidR="006F0B5B" w:rsidTr="00C25647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6F0B5B" w:rsidTr="00C2564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5" w:type="dxa"/>
          <w:left w:w="108" w:type="dxa"/>
          <w:right w:w="9" w:type="dxa"/>
        </w:tblCellMar>
        <w:tblLook w:val="04A0"/>
      </w:tblPr>
      <w:tblGrid>
        <w:gridCol w:w="708"/>
        <w:gridCol w:w="6537"/>
        <w:gridCol w:w="422"/>
        <w:gridCol w:w="1690"/>
      </w:tblGrid>
      <w:tr w:rsidR="006F0B5B" w:rsidTr="00C2564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left="710"/>
            </w:pPr>
            <w:r>
              <w:rPr>
                <w:rFonts w:ascii="Arial CE" w:eastAsia="Arial CE" w:hAnsi="Arial CE" w:cs="Arial CE"/>
                <w:sz w:val="20"/>
              </w:rPr>
              <w:t>Celková suma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4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right="6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F0B5B" w:rsidRDefault="006F0B5B" w:rsidP="00C25647">
            <w:pPr>
              <w:ind w:right="23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Opis a hodnota významných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6F0B5B" w:rsidTr="00C2564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1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0"/>
        <w:ind w:left="641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right w:w="21" w:type="dxa"/>
        </w:tblCellMar>
        <w:tblLook w:val="04A0"/>
      </w:tblPr>
      <w:tblGrid>
        <w:gridCol w:w="720"/>
        <w:gridCol w:w="6512"/>
        <w:gridCol w:w="425"/>
        <w:gridCol w:w="1700"/>
      </w:tblGrid>
      <w:tr w:rsidR="006F0B5B" w:rsidTr="00C2564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-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0B5B" w:rsidRDefault="006F0B5B" w:rsidP="00C25647">
            <w:pPr>
              <w:ind w:left="19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6F0B5B" w:rsidTr="00C2564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6F0B5B" w:rsidTr="00C2564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B5B" w:rsidRDefault="006F0B5B" w:rsidP="00C25647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6F0B5B" w:rsidRDefault="006F0B5B" w:rsidP="006F0B5B">
      <w:pPr>
        <w:spacing w:after="0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:rsidR="006F0B5B" w:rsidRDefault="006F0B5B" w:rsidP="006F0B5B">
      <w:pPr>
        <w:spacing w:after="18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:rsidR="006F0B5B" w:rsidRDefault="006F0B5B" w:rsidP="006F0B5B">
      <w:pPr>
        <w:spacing w:after="0" w:line="242" w:lineRule="auto"/>
        <w:ind w:left="641" w:hanging="283"/>
      </w:pPr>
      <w:r>
        <w:rPr>
          <w:rFonts w:ascii="Arial CE" w:eastAsia="Arial CE" w:hAnsi="Arial CE" w:cs="Arial CE"/>
          <w:i/>
          <w:sz w:val="20"/>
        </w:rPr>
        <w:t xml:space="preserve">e) opise významných povinností účtovnej jednotky vyplývajúcich z dôchodkových programov pre zamestnancov. </w:t>
      </w:r>
    </w:p>
    <w:p w:rsidR="006F0B5B" w:rsidRDefault="006F0B5B" w:rsidP="006F0B5B">
      <w:pPr>
        <w:spacing w:after="17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 CE" w:eastAsia="Arial CE" w:hAnsi="Arial CE" w:cs="Arial CE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 CE" w:eastAsia="Arial CE" w:hAnsi="Arial CE" w:cs="Arial CE"/>
          <w:b/>
          <w:sz w:val="20"/>
        </w:rPr>
        <w:t xml:space="preserve"> </w:t>
      </w:r>
    </w:p>
    <w:p w:rsidR="006F0B5B" w:rsidRDefault="006F0B5B" w:rsidP="006F0B5B">
      <w:pPr>
        <w:spacing w:after="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4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0"/>
      </w:pPr>
      <w:r>
        <w:rPr>
          <w:rFonts w:ascii="Arial CE" w:eastAsia="Arial CE" w:hAnsi="Arial CE" w:cs="Arial CE"/>
        </w:rPr>
        <w:t xml:space="preserve">Použité skratky: </w:t>
      </w:r>
    </w:p>
    <w:p w:rsidR="006F0B5B" w:rsidRDefault="006F0B5B" w:rsidP="006F0B5B">
      <w:pPr>
        <w:spacing w:after="4" w:line="269" w:lineRule="auto"/>
        <w:ind w:left="-15"/>
      </w:pPr>
      <w:r>
        <w:rPr>
          <w:rFonts w:ascii="Arial CE" w:eastAsia="Arial CE" w:hAnsi="Arial CE" w:cs="Arial CE"/>
          <w:sz w:val="20"/>
        </w:rPr>
        <w:t xml:space="preserve">ÚJ - účtovná jednotka; BO- bežné účtovné obdobie; X= ÚJ má náplň pre jednotlivú položku  </w:t>
      </w:r>
    </w:p>
    <w:p w:rsidR="006F0B5B" w:rsidRDefault="006F0B5B" w:rsidP="006F0B5B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Údaje v poznámkach sú uvádzané za bežne účtovné obdobie. Sumy sú uvádzané v celých eurách. </w:t>
      </w:r>
    </w:p>
    <w:p w:rsidR="006F0B5B" w:rsidRDefault="006F0B5B" w:rsidP="006F0B5B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:rsidR="006F0B5B" w:rsidRDefault="006F0B5B" w:rsidP="006F0B5B">
      <w:pPr>
        <w:spacing w:after="0"/>
        <w:ind w:right="354"/>
      </w:pPr>
      <w:r>
        <w:rPr>
          <w:rFonts w:ascii="Arial CE" w:eastAsia="Arial CE" w:hAnsi="Arial CE" w:cs="Arial CE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 CE" w:eastAsia="Arial CE" w:hAnsi="Arial CE" w:cs="Arial CE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 CE" w:eastAsia="Arial CE" w:hAnsi="Arial CE" w:cs="Arial CE"/>
          <w:i/>
          <w:sz w:val="18"/>
        </w:rPr>
        <w:t xml:space="preserve">. </w:t>
      </w: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p w:rsidR="006F0B5B" w:rsidRDefault="006F0B5B" w:rsidP="006F0B5B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p w:rsidR="003D1910" w:rsidRDefault="003D1910"/>
    <w:sectPr w:rsidR="003D1910" w:rsidSect="00560B6D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41"/>
      <w:pgMar w:top="1193" w:right="1503" w:bottom="1559" w:left="1020" w:header="566" w:footer="567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altName w:val="Calibri Light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1C" w:rsidRDefault="006F0B5B">
    <w:pPr>
      <w:spacing w:after="0"/>
      <w:ind w:right="55"/>
      <w:jc w:val="center"/>
    </w:pPr>
    <w:r w:rsidRPr="0056211E">
      <w:fldChar w:fldCharType="begin"/>
    </w:r>
    <w:r>
      <w:instrText xml:space="preserve"> PAGE   \* MERGEFORMAT </w:instrText>
    </w:r>
    <w:r w:rsidRPr="0056211E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B61F1C" w:rsidRDefault="006F0B5B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1C" w:rsidRDefault="006F0B5B">
    <w:pPr>
      <w:spacing w:after="0"/>
      <w:ind w:right="55"/>
      <w:jc w:val="center"/>
    </w:pPr>
    <w:r w:rsidRPr="0056211E">
      <w:fldChar w:fldCharType="begin"/>
    </w:r>
    <w:r>
      <w:instrText xml:space="preserve"> PAGE   \* MERGEFORMAT </w:instrText>
    </w:r>
    <w:r w:rsidRPr="0056211E">
      <w:fldChar w:fldCharType="separate"/>
    </w:r>
    <w:r w:rsidRPr="006F0B5B">
      <w:rPr>
        <w:rFonts w:ascii="Times New Roman" w:eastAsia="Times New Roman" w:hAnsi="Times New Roman" w:cs="Times New Roman"/>
        <w:noProof/>
        <w:sz w:val="24"/>
      </w:rPr>
      <w:t>6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B61F1C" w:rsidRDefault="006F0B5B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1C" w:rsidRDefault="006F0B5B">
    <w:pPr>
      <w:spacing w:after="0"/>
      <w:ind w:right="55"/>
      <w:jc w:val="center"/>
    </w:pPr>
    <w:r w:rsidRPr="0056211E">
      <w:fldChar w:fldCharType="begin"/>
    </w:r>
    <w:r>
      <w:instrText xml:space="preserve"> PAGE   \* MERGEFORMAT </w:instrText>
    </w:r>
    <w:r w:rsidRPr="0056211E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B61F1C" w:rsidRDefault="006F0B5B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/>
    </w:tblPr>
    <w:tblGrid>
      <w:gridCol w:w="2954"/>
      <w:gridCol w:w="710"/>
      <w:gridCol w:w="2693"/>
      <w:gridCol w:w="283"/>
      <w:gridCol w:w="2693"/>
    </w:tblGrid>
    <w:tr w:rsidR="00B61F1C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6F0B5B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6F0B5B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6F0B5B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6F0B5B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6F0B5B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:rsidR="00B61F1C" w:rsidRDefault="006F0B5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/>
    </w:tblPr>
    <w:tblGrid>
      <w:gridCol w:w="2954"/>
      <w:gridCol w:w="710"/>
      <w:gridCol w:w="2693"/>
      <w:gridCol w:w="283"/>
      <w:gridCol w:w="2693"/>
    </w:tblGrid>
    <w:tr w:rsidR="00B61F1C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6F0B5B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6F0B5B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6F0B5B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6F0B5B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6F0B5B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:rsidR="00B61F1C" w:rsidRDefault="006F0B5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/>
    </w:tblPr>
    <w:tblGrid>
      <w:gridCol w:w="2954"/>
      <w:gridCol w:w="710"/>
      <w:gridCol w:w="2693"/>
      <w:gridCol w:w="283"/>
      <w:gridCol w:w="2693"/>
    </w:tblGrid>
    <w:tr w:rsidR="00B61F1C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6F0B5B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6F0B5B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6F0B5B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6F0B5B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6F0B5B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:rsidR="00B61F1C" w:rsidRDefault="006F0B5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C1CE3"/>
    <w:multiLevelType w:val="hybridMultilevel"/>
    <w:tmpl w:val="AC5AA120"/>
    <w:lvl w:ilvl="0" w:tplc="C5AA9188">
      <w:start w:val="1"/>
      <w:numFmt w:val="lowerLetter"/>
      <w:lvlText w:val="%1)"/>
      <w:lvlJc w:val="left"/>
      <w:pPr>
        <w:ind w:left="282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5442BF4">
      <w:start w:val="1"/>
      <w:numFmt w:val="decimal"/>
      <w:lvlText w:val="%2."/>
      <w:lvlJc w:val="left"/>
      <w:pPr>
        <w:ind w:left="326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0A8DDAE">
      <w:start w:val="1"/>
      <w:numFmt w:val="lowerRoman"/>
      <w:lvlText w:val="%3"/>
      <w:lvlJc w:val="left"/>
      <w:pPr>
        <w:ind w:left="39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FEA9E2A">
      <w:start w:val="1"/>
      <w:numFmt w:val="decimal"/>
      <w:lvlText w:val="%4"/>
      <w:lvlJc w:val="left"/>
      <w:pPr>
        <w:ind w:left="46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3788E24">
      <w:start w:val="1"/>
      <w:numFmt w:val="lowerLetter"/>
      <w:lvlText w:val="%5"/>
      <w:lvlJc w:val="left"/>
      <w:pPr>
        <w:ind w:left="535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4847B00">
      <w:start w:val="1"/>
      <w:numFmt w:val="lowerRoman"/>
      <w:lvlText w:val="%6"/>
      <w:lvlJc w:val="left"/>
      <w:pPr>
        <w:ind w:left="607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88B4B8">
      <w:start w:val="1"/>
      <w:numFmt w:val="decimal"/>
      <w:lvlText w:val="%7"/>
      <w:lvlJc w:val="left"/>
      <w:pPr>
        <w:ind w:left="679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4880B10">
      <w:start w:val="1"/>
      <w:numFmt w:val="lowerLetter"/>
      <w:lvlText w:val="%8"/>
      <w:lvlJc w:val="left"/>
      <w:pPr>
        <w:ind w:left="75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9F82D12">
      <w:start w:val="1"/>
      <w:numFmt w:val="lowerRoman"/>
      <w:lvlText w:val="%9"/>
      <w:lvlJc w:val="left"/>
      <w:pPr>
        <w:ind w:left="82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3EDC2E2B"/>
    <w:multiLevelType w:val="hybridMultilevel"/>
    <w:tmpl w:val="D2745584"/>
    <w:lvl w:ilvl="0" w:tplc="0144E30C">
      <w:start w:val="531"/>
      <w:numFmt w:val="decimal"/>
      <w:pStyle w:val="Nadpis1"/>
      <w:lvlText w:val="%1"/>
      <w:lvlJc w:val="left"/>
      <w:pPr>
        <w:ind w:left="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E9094AA">
      <w:start w:val="1"/>
      <w:numFmt w:val="lowerLetter"/>
      <w:lvlText w:val="%2"/>
      <w:lvlJc w:val="left"/>
      <w:pPr>
        <w:ind w:left="53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0E6D4E">
      <w:start w:val="1"/>
      <w:numFmt w:val="lowerRoman"/>
      <w:lvlText w:val="%3"/>
      <w:lvlJc w:val="left"/>
      <w:pPr>
        <w:ind w:left="60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E287C8">
      <w:start w:val="1"/>
      <w:numFmt w:val="decimal"/>
      <w:lvlText w:val="%4"/>
      <w:lvlJc w:val="left"/>
      <w:pPr>
        <w:ind w:left="67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88C9708">
      <w:start w:val="1"/>
      <w:numFmt w:val="lowerLetter"/>
      <w:lvlText w:val="%5"/>
      <w:lvlJc w:val="left"/>
      <w:pPr>
        <w:ind w:left="747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6A3B36">
      <w:start w:val="1"/>
      <w:numFmt w:val="lowerRoman"/>
      <w:lvlText w:val="%6"/>
      <w:lvlJc w:val="left"/>
      <w:pPr>
        <w:ind w:left="819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89C71BE">
      <w:start w:val="1"/>
      <w:numFmt w:val="decimal"/>
      <w:lvlText w:val="%7"/>
      <w:lvlJc w:val="left"/>
      <w:pPr>
        <w:ind w:left="89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F762D30">
      <w:start w:val="1"/>
      <w:numFmt w:val="lowerLetter"/>
      <w:lvlText w:val="%8"/>
      <w:lvlJc w:val="left"/>
      <w:pPr>
        <w:ind w:left="96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B2FC20">
      <w:start w:val="1"/>
      <w:numFmt w:val="lowerRoman"/>
      <w:lvlText w:val="%9"/>
      <w:lvlJc w:val="left"/>
      <w:pPr>
        <w:ind w:left="103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F0B5B"/>
    <w:rsid w:val="003D1910"/>
    <w:rsid w:val="004E0DA4"/>
    <w:rsid w:val="006F0B5B"/>
    <w:rsid w:val="00B10C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0B5B"/>
    <w:rPr>
      <w:rFonts w:ascii="Calibri" w:eastAsia="Calibri" w:hAnsi="Calibri" w:cs="Calibri"/>
      <w:color w:val="000000"/>
      <w:lang w:eastAsia="sk-SK"/>
    </w:rPr>
  </w:style>
  <w:style w:type="paragraph" w:styleId="Nadpis1">
    <w:name w:val="heading 1"/>
    <w:next w:val="Normlny"/>
    <w:link w:val="Nadpis1Char"/>
    <w:uiPriority w:val="9"/>
    <w:qFormat/>
    <w:rsid w:val="006F0B5B"/>
    <w:pPr>
      <w:keepNext/>
      <w:keepLines/>
      <w:numPr>
        <w:numId w:val="2"/>
      </w:numPr>
      <w:spacing w:after="0"/>
      <w:ind w:left="10" w:hanging="10"/>
      <w:outlineLvl w:val="0"/>
    </w:pPr>
    <w:rPr>
      <w:rFonts w:ascii="Arial CE" w:eastAsia="Arial CE" w:hAnsi="Arial CE" w:cs="Arial CE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F0B5B"/>
    <w:rPr>
      <w:rFonts w:ascii="Arial CE" w:eastAsia="Arial CE" w:hAnsi="Arial CE" w:cs="Arial CE"/>
      <w:b/>
      <w:color w:val="000000"/>
      <w:sz w:val="20"/>
      <w:lang w:eastAsia="sk-SK"/>
    </w:rPr>
  </w:style>
  <w:style w:type="table" w:customStyle="1" w:styleId="TableGrid">
    <w:name w:val="TableGrid"/>
    <w:rsid w:val="006F0B5B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1565</Words>
  <Characters>8922</Characters>
  <Application>Microsoft Office Word</Application>
  <DocSecurity>0</DocSecurity>
  <Lines>74</Lines>
  <Paragraphs>20</Paragraphs>
  <ScaleCrop>false</ScaleCrop>
  <Company/>
  <LinksUpToDate>false</LinksUpToDate>
  <CharactersWithSpaces>10467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2023-03-27T11:20:00Z</dcterms:created>
  <dcterms:modified xsi:type="dcterms:W3CDTF">2023-03-27T11:24:00Z</dcterms:modified>
</cp:coreProperties>
</file>