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AC8D7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14:paraId="278AC8D8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278AC8D9" w14:textId="77777777" w:rsidR="004D3B4A" w:rsidRDefault="004D3B4A" w:rsidP="004D3B4A">
      <w:pPr>
        <w:pStyle w:val="Zkladntext"/>
      </w:pPr>
    </w:p>
    <w:p w14:paraId="278AC8DA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278AC8DB" w14:textId="18D4F02C" w:rsidR="000466F3" w:rsidRDefault="008077DA" w:rsidP="000466F3">
      <w:pPr>
        <w:pStyle w:val="Zkladntext"/>
      </w:pPr>
      <w:r>
        <w:t>Pozemkové spoločenstvo Urbár Horná Mičiná bolo založené v r 1992</w:t>
      </w:r>
      <w:r w:rsidR="000466F3">
        <w:t xml:space="preserve">. </w:t>
      </w:r>
    </w:p>
    <w:p w14:paraId="278AC8DC" w14:textId="77777777" w:rsidR="004D3B4A" w:rsidRPr="0060790D" w:rsidRDefault="004D3B4A" w:rsidP="004D3B4A">
      <w:pPr>
        <w:rPr>
          <w:sz w:val="18"/>
          <w:szCs w:val="18"/>
        </w:rPr>
      </w:pPr>
    </w:p>
    <w:p w14:paraId="278AC8DD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278AC8DE" w14:textId="7B79A8DA" w:rsidR="004D3B4A" w:rsidRDefault="004D3B4A" w:rsidP="004D3B4A">
      <w:pPr>
        <w:pStyle w:val="Zkladntext"/>
      </w:pPr>
      <w:r>
        <w:t xml:space="preserve">– </w:t>
      </w:r>
      <w:r w:rsidR="00427B35">
        <w:t>lesné hospodárstvo</w:t>
      </w:r>
    </w:p>
    <w:p w14:paraId="278AC8DF" w14:textId="77777777" w:rsidR="004D3B4A" w:rsidRDefault="004D3B4A" w:rsidP="004D3B4A">
      <w:pPr>
        <w:pStyle w:val="Zkladntext"/>
      </w:pPr>
    </w:p>
    <w:p w14:paraId="278AC8E0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278AC8E1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278AC8E2" w14:textId="77777777" w:rsidR="000466F3" w:rsidRDefault="000466F3" w:rsidP="004D3B4A">
      <w:pPr>
        <w:pStyle w:val="Zkladntext"/>
      </w:pPr>
    </w:p>
    <w:bookmarkStart w:id="2" w:name="_MON_1405921752"/>
    <w:bookmarkEnd w:id="2"/>
    <w:p w14:paraId="278AC8E3" w14:textId="1D5B1A77" w:rsidR="000A1BBA" w:rsidRDefault="008112F2" w:rsidP="004D3B4A">
      <w:pPr>
        <w:pStyle w:val="Zkladntext"/>
      </w:pPr>
      <w:r>
        <w:object w:dxaOrig="9179" w:dyaOrig="1705" w14:anchorId="278AC9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1pt;height:90pt" o:ole="" o:preferrelative="f">
            <v:imagedata r:id="rId12" o:title=""/>
            <o:lock v:ext="edit" aspectratio="f"/>
          </v:shape>
          <o:OLEObject Type="Embed" ProgID="Excel.Sheet.12" ShapeID="_x0000_i1029" DrawAspect="Content" ObjectID="_1741697782" r:id="rId13"/>
        </w:object>
      </w:r>
    </w:p>
    <w:p w14:paraId="278AC8E4" w14:textId="77777777" w:rsidR="004D3B4A" w:rsidRDefault="004D3B4A" w:rsidP="004D3B4A">
      <w:pPr>
        <w:pStyle w:val="Zkladntext"/>
      </w:pPr>
    </w:p>
    <w:p w14:paraId="278AC8E5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278AC8E6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78AC8E7" w14:textId="77777777" w:rsidR="004D3B4A" w:rsidRDefault="004D3B4A" w:rsidP="004D3B4A">
      <w:pPr>
        <w:pStyle w:val="Zkladntext"/>
      </w:pPr>
    </w:p>
    <w:p w14:paraId="278AC8E8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78AC8E9" w14:textId="74D7432C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D859C1">
        <w:t>2</w:t>
      </w:r>
      <w:r w:rsidR="008112F2">
        <w:t>2</w:t>
      </w:r>
      <w:r w:rsidR="003D039F">
        <w:t xml:space="preserve">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D859C1">
        <w:t>2</w:t>
      </w:r>
      <w:r w:rsidR="008112F2">
        <w:t>2</w:t>
      </w:r>
      <w:r w:rsidR="00063EF6">
        <w:t xml:space="preserve"> </w:t>
      </w:r>
      <w:r>
        <w:t xml:space="preserve">do 31. decembra </w:t>
      </w:r>
      <w:r w:rsidR="00C4486C">
        <w:t>20</w:t>
      </w:r>
      <w:r w:rsidR="00D859C1">
        <w:t>2</w:t>
      </w:r>
      <w:r w:rsidR="008112F2">
        <w:t>2</w:t>
      </w:r>
      <w:r>
        <w:t>.</w:t>
      </w:r>
    </w:p>
    <w:p w14:paraId="278AC8EA" w14:textId="77777777" w:rsidR="004D3B4A" w:rsidRDefault="004D3B4A" w:rsidP="004D3B4A">
      <w:pPr>
        <w:pStyle w:val="Zkladntext"/>
        <w:ind w:hanging="426"/>
      </w:pPr>
    </w:p>
    <w:p w14:paraId="278AC8EB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78AC8EC" w14:textId="7D403895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55F89">
        <w:t>20</w:t>
      </w:r>
      <w:r w:rsidR="002522B8">
        <w:t>2</w:t>
      </w:r>
      <w:r w:rsidR="008112F2">
        <w:t>1</w:t>
      </w:r>
      <w:r>
        <w:t xml:space="preserve"> za predchádzajúce účtovné obdobie, bola schválená valným zhromaždením Spoločnosti </w:t>
      </w:r>
      <w:r w:rsidR="00427B35">
        <w:t>25</w:t>
      </w:r>
      <w:r>
        <w:t xml:space="preserve">. </w:t>
      </w:r>
      <w:r w:rsidR="007A4749">
        <w:t>júna</w:t>
      </w:r>
      <w:r>
        <w:t xml:space="preserve"> </w:t>
      </w:r>
      <w:r w:rsidR="00C4486C">
        <w:t>20</w:t>
      </w:r>
      <w:r w:rsidR="007A4749">
        <w:t>2</w:t>
      </w:r>
      <w:r w:rsidR="00427B35">
        <w:t>2</w:t>
      </w:r>
      <w:r>
        <w:t>.</w:t>
      </w:r>
    </w:p>
    <w:p w14:paraId="278AC8ED" w14:textId="77777777" w:rsidR="004D3B4A" w:rsidRDefault="004D3B4A" w:rsidP="004D3B4A">
      <w:pPr>
        <w:pStyle w:val="Zkladntext"/>
        <w:ind w:hanging="426"/>
      </w:pPr>
    </w:p>
    <w:p w14:paraId="278AC8E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278AC8EF" w14:textId="77777777" w:rsidR="000466F3" w:rsidRPr="000466F3" w:rsidRDefault="000466F3" w:rsidP="000466F3"/>
    <w:p w14:paraId="278AC8F0" w14:textId="2E7BD4B1" w:rsidR="000466F3" w:rsidRDefault="00427B35" w:rsidP="000466F3">
      <w:pPr>
        <w:pStyle w:val="Zkladntext"/>
      </w:pPr>
      <w:r>
        <w:t>predseda</w:t>
      </w:r>
      <w:r w:rsidR="000466F3">
        <w:t>:</w:t>
      </w:r>
      <w:r w:rsidR="000466F3">
        <w:tab/>
      </w:r>
      <w:r w:rsidR="000466F3">
        <w:tab/>
      </w:r>
      <w:r>
        <w:t>Ing. Pavol Baran</w:t>
      </w:r>
      <w:r w:rsidR="000466F3">
        <w:t xml:space="preserve">  </w:t>
      </w:r>
    </w:p>
    <w:p w14:paraId="278AC8F1" w14:textId="447BD9E0" w:rsidR="00731D2C" w:rsidRDefault="00731D2C" w:rsidP="000466F3">
      <w:pPr>
        <w:pStyle w:val="Zkladntext"/>
      </w:pPr>
      <w:r>
        <w:t xml:space="preserve"> </w:t>
      </w:r>
      <w:r w:rsidR="00427B35">
        <w:t>výbor:</w:t>
      </w:r>
      <w:r>
        <w:t xml:space="preserve">                           </w:t>
      </w:r>
      <w:r w:rsidR="00427B35">
        <w:t>Oľga Kováčová</w:t>
      </w:r>
    </w:p>
    <w:p w14:paraId="5E623B1E" w14:textId="419CD089" w:rsidR="00427B35" w:rsidRDefault="00427B35" w:rsidP="000466F3">
      <w:pPr>
        <w:pStyle w:val="Zkladntext"/>
      </w:pPr>
      <w:r>
        <w:t xml:space="preserve">                                       Milan </w:t>
      </w:r>
      <w:proofErr w:type="spellStart"/>
      <w:r>
        <w:t>Štubniak</w:t>
      </w:r>
      <w:proofErr w:type="spellEnd"/>
    </w:p>
    <w:p w14:paraId="37F8FD00" w14:textId="6072528A" w:rsidR="00427B35" w:rsidRDefault="00427B35" w:rsidP="000466F3">
      <w:pPr>
        <w:pStyle w:val="Zkladntext"/>
      </w:pPr>
      <w:r>
        <w:t xml:space="preserve">                                       Milan </w:t>
      </w:r>
      <w:proofErr w:type="spellStart"/>
      <w:r>
        <w:t>Martinec</w:t>
      </w:r>
      <w:proofErr w:type="spellEnd"/>
    </w:p>
    <w:p w14:paraId="1CD56D66" w14:textId="2F241941" w:rsidR="00427B35" w:rsidRDefault="00427B35" w:rsidP="000466F3">
      <w:pPr>
        <w:pStyle w:val="Zkladntext"/>
      </w:pPr>
      <w:r>
        <w:t xml:space="preserve">                                       Tomáš </w:t>
      </w:r>
      <w:proofErr w:type="spellStart"/>
      <w:r>
        <w:t>Martinec</w:t>
      </w:r>
      <w:proofErr w:type="spellEnd"/>
    </w:p>
    <w:p w14:paraId="16E994ED" w14:textId="3CAFF408" w:rsidR="00427B35" w:rsidRDefault="00427B35" w:rsidP="000466F3">
      <w:pPr>
        <w:pStyle w:val="Zkladntext"/>
      </w:pPr>
      <w:r>
        <w:t>Dozorná rada:               Ing. Pavol Saktor</w:t>
      </w:r>
    </w:p>
    <w:p w14:paraId="4531B790" w14:textId="5C0109ED" w:rsidR="00427B35" w:rsidRDefault="00427B35" w:rsidP="000466F3">
      <w:pPr>
        <w:pStyle w:val="Zkladntext"/>
      </w:pPr>
      <w:r>
        <w:t xml:space="preserve">                                       Ondrej </w:t>
      </w:r>
      <w:proofErr w:type="spellStart"/>
      <w:r>
        <w:t>Borguľa</w:t>
      </w:r>
      <w:proofErr w:type="spellEnd"/>
    </w:p>
    <w:p w14:paraId="278AC8F2" w14:textId="5673D15B"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427B35">
        <w:rPr>
          <w:sz w:val="18"/>
        </w:rPr>
        <w:t xml:space="preserve"> Pavol </w:t>
      </w:r>
      <w:proofErr w:type="spellStart"/>
      <w:r w:rsidR="00427B35">
        <w:rPr>
          <w:sz w:val="18"/>
        </w:rPr>
        <w:t>Belaj</w:t>
      </w:r>
      <w:proofErr w:type="spellEnd"/>
    </w:p>
    <w:p w14:paraId="278AC8F3" w14:textId="77777777" w:rsidR="006B2D3C" w:rsidRDefault="006B2D3C">
      <w:pPr>
        <w:spacing w:after="200" w:line="276" w:lineRule="auto"/>
        <w:rPr>
          <w:b/>
          <w:caps/>
          <w:sz w:val="18"/>
        </w:rPr>
      </w:pPr>
      <w:bookmarkStart w:id="4" w:name="_Toc530739898"/>
    </w:p>
    <w:p w14:paraId="278AC8F4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14:paraId="278AC8F5" w14:textId="3CB28708" w:rsidR="000466F3" w:rsidRDefault="000466F3" w:rsidP="000466F3">
      <w:pPr>
        <w:pStyle w:val="Zkladntext"/>
      </w:pPr>
      <w:r>
        <w:t>Štruktúr</w:t>
      </w:r>
      <w:r w:rsidR="00427B35">
        <w:t>u</w:t>
      </w:r>
      <w:r>
        <w:t xml:space="preserve"> spoločníkov spoločnosti do 31. decembra 20</w:t>
      </w:r>
      <w:r w:rsidR="00FD14C3">
        <w:t>2</w:t>
      </w:r>
      <w:r w:rsidR="008112F2">
        <w:t>2</w:t>
      </w:r>
      <w:r>
        <w:t xml:space="preserve"> </w:t>
      </w:r>
      <w:r w:rsidR="00427B35">
        <w:t>tvoria jednotlivé majetkové podiely členov pozemkového spoločenstva.</w:t>
      </w:r>
    </w:p>
    <w:p w14:paraId="278AC8F6" w14:textId="77777777" w:rsidR="00D45965" w:rsidRDefault="00D45965" w:rsidP="000466F3">
      <w:pPr>
        <w:pStyle w:val="Zkladntext"/>
      </w:pPr>
    </w:p>
    <w:p w14:paraId="278AC8F7" w14:textId="77777777" w:rsidR="000466F3" w:rsidRDefault="000466F3" w:rsidP="004D3B4A">
      <w:pPr>
        <w:pStyle w:val="Zkladntext"/>
      </w:pPr>
    </w:p>
    <w:p w14:paraId="205442E8" w14:textId="34338207" w:rsidR="00482A26" w:rsidRDefault="00482A26" w:rsidP="004D3B4A">
      <w:pPr>
        <w:pStyle w:val="Zkladntext"/>
      </w:pPr>
      <w:bookmarkStart w:id="5" w:name="_MON_1160915363"/>
      <w:bookmarkStart w:id="6" w:name="_MON_1204893312"/>
      <w:bookmarkStart w:id="7" w:name="_MON_1204893494"/>
      <w:bookmarkStart w:id="8" w:name="_MON_1236687648"/>
      <w:bookmarkStart w:id="9" w:name="_MON_1331410838"/>
      <w:bookmarkStart w:id="10" w:name="_MON_1331496724"/>
      <w:bookmarkStart w:id="11" w:name="_MON_1331496835"/>
      <w:bookmarkStart w:id="12" w:name="_MON_1066586357"/>
      <w:bookmarkStart w:id="13" w:name="_MON_1066586507"/>
      <w:bookmarkStart w:id="14" w:name="_MON_1066586513"/>
      <w:bookmarkStart w:id="15" w:name="_MON_1066586565"/>
      <w:bookmarkStart w:id="16" w:name="_MON_1066586673"/>
      <w:bookmarkStart w:id="17" w:name="_MON_1066586798"/>
      <w:bookmarkStart w:id="18" w:name="_MON_1066586805"/>
      <w:bookmarkStart w:id="19" w:name="_MON_1066586832"/>
      <w:bookmarkStart w:id="20" w:name="_MON_1066586941"/>
      <w:bookmarkStart w:id="21" w:name="_MON_1066586958"/>
      <w:bookmarkStart w:id="22" w:name="_MON_1066586970"/>
      <w:bookmarkStart w:id="23" w:name="_MON_1066587004"/>
      <w:bookmarkStart w:id="24" w:name="_MON_1066805804"/>
      <w:bookmarkStart w:id="25" w:name="_MON_1127122215"/>
      <w:bookmarkStart w:id="26" w:name="_MON_1160248971"/>
      <w:bookmarkStart w:id="27" w:name="_MON_1160249020"/>
      <w:bookmarkStart w:id="28" w:name="_MON_1160252118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278AC8F8" w14:textId="3861F080" w:rsidR="000466F3" w:rsidRDefault="000466F3" w:rsidP="004D3B4A">
      <w:pPr>
        <w:pStyle w:val="Zkladntext"/>
      </w:pPr>
    </w:p>
    <w:p w14:paraId="278AC8F9" w14:textId="77777777" w:rsidR="000466F3" w:rsidRDefault="000466F3" w:rsidP="004D3B4A">
      <w:pPr>
        <w:pStyle w:val="Zkladntext"/>
      </w:pPr>
    </w:p>
    <w:p w14:paraId="278AC8FA" w14:textId="77777777" w:rsidR="000466F3" w:rsidRDefault="000466F3" w:rsidP="004D3B4A">
      <w:pPr>
        <w:pStyle w:val="Zkladntext"/>
      </w:pPr>
    </w:p>
    <w:p w14:paraId="278AC8FB" w14:textId="77777777" w:rsidR="00172B3A" w:rsidRPr="00787CCF" w:rsidRDefault="00172B3A" w:rsidP="00172B3A">
      <w:pPr>
        <w:ind w:left="426"/>
      </w:pPr>
      <w:r>
        <w:t>Spoločnosť nie je súčasťou konsolidovaného celku.</w:t>
      </w:r>
    </w:p>
    <w:p w14:paraId="278AC8FC" w14:textId="77777777" w:rsidR="000466F3" w:rsidRDefault="000466F3" w:rsidP="004D3B4A">
      <w:pPr>
        <w:pStyle w:val="Zkladntext"/>
      </w:pPr>
    </w:p>
    <w:p w14:paraId="278AC8FD" w14:textId="77777777" w:rsidR="000466F3" w:rsidRDefault="000466F3" w:rsidP="004D3B4A">
      <w:pPr>
        <w:pStyle w:val="Zkladntext"/>
      </w:pPr>
    </w:p>
    <w:p w14:paraId="278AC8FE" w14:textId="77777777" w:rsidR="000466F3" w:rsidRDefault="000466F3" w:rsidP="004D3B4A">
      <w:pPr>
        <w:pStyle w:val="Zkladntext"/>
      </w:pPr>
    </w:p>
    <w:p w14:paraId="278AC8FF" w14:textId="77777777" w:rsidR="000466F3" w:rsidRDefault="000466F3" w:rsidP="00172B3A">
      <w:pPr>
        <w:pStyle w:val="Zkladntext"/>
        <w:ind w:left="0"/>
      </w:pPr>
    </w:p>
    <w:p w14:paraId="278AC900" w14:textId="77777777" w:rsidR="000466F3" w:rsidRDefault="000466F3" w:rsidP="004D3B4A">
      <w:pPr>
        <w:pStyle w:val="Zkladntext"/>
      </w:pPr>
    </w:p>
    <w:p w14:paraId="278AC90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9" w:name="_Toc530739899"/>
      <w:r>
        <w:t xml:space="preserve">Informácie o účtovných zásadách a účtovných metódach  </w:t>
      </w:r>
      <w:bookmarkEnd w:id="29"/>
    </w:p>
    <w:p w14:paraId="278AC902" w14:textId="77777777" w:rsidR="004D3B4A" w:rsidRDefault="004D3B4A" w:rsidP="004D3B4A">
      <w:pPr>
        <w:pStyle w:val="Zkladntext"/>
      </w:pPr>
    </w:p>
    <w:p w14:paraId="278AC903" w14:textId="77777777" w:rsidR="00172B3A" w:rsidRDefault="00172B3A" w:rsidP="00172B3A">
      <w:pPr>
        <w:pStyle w:val="Pismenka"/>
      </w:pPr>
      <w:bookmarkStart w:id="30" w:name="_Toc530739900"/>
      <w:r>
        <w:lastRenderedPageBreak/>
        <w:t>Východiská pre zostavenie účtovnej závierky</w:t>
      </w:r>
    </w:p>
    <w:p w14:paraId="278AC904" w14:textId="77777777" w:rsidR="00172B3A" w:rsidRDefault="00172B3A" w:rsidP="00172B3A">
      <w:pPr>
        <w:pStyle w:val="Zkladntext"/>
        <w:ind w:left="450"/>
      </w:pPr>
      <w:r>
        <w:t>Účtovná závierka bola zostavená za predpokladu nepretržitého trvania spoločnosti.</w:t>
      </w:r>
    </w:p>
    <w:p w14:paraId="278AC905" w14:textId="77777777" w:rsidR="00172B3A" w:rsidRDefault="00172B3A" w:rsidP="00172B3A">
      <w:pPr>
        <w:pStyle w:val="Zkladntext"/>
        <w:ind w:left="450"/>
      </w:pPr>
    </w:p>
    <w:p w14:paraId="278AC906" w14:textId="77777777" w:rsidR="00172B3A" w:rsidRDefault="00172B3A" w:rsidP="00172B3A">
      <w:pPr>
        <w:pStyle w:val="Zkladntext"/>
        <w:ind w:left="450"/>
      </w:pPr>
      <w:r>
        <w:t xml:space="preserve">Účtovné metódy a všeobecné účtovné zásady boli účtovnou jednotkou konzistentne aplikované. </w:t>
      </w:r>
    </w:p>
    <w:p w14:paraId="278AC907" w14:textId="77777777" w:rsidR="00172B3A" w:rsidRDefault="00172B3A" w:rsidP="00172B3A"/>
    <w:p w14:paraId="278AC908" w14:textId="77777777" w:rsidR="00172B3A" w:rsidRDefault="00172B3A" w:rsidP="00172B3A">
      <w:pPr>
        <w:pStyle w:val="Pismenka"/>
      </w:pPr>
      <w:r>
        <w:t>(b)</w:t>
      </w:r>
      <w:r>
        <w:tab/>
        <w:t>Dlhodobý nehmotný a dlhodobý hmotný majetok</w:t>
      </w:r>
    </w:p>
    <w:p w14:paraId="278AC909" w14:textId="77777777" w:rsidR="00172B3A" w:rsidRDefault="00172B3A" w:rsidP="00172B3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14:paraId="278AC90A" w14:textId="77777777" w:rsidR="00172B3A" w:rsidRDefault="00172B3A" w:rsidP="00172B3A">
      <w:pPr>
        <w:pStyle w:val="Zkladntext"/>
        <w:ind w:left="0"/>
      </w:pPr>
    </w:p>
    <w:p w14:paraId="278AC90B" w14:textId="77777777" w:rsidR="00172B3A" w:rsidRDefault="00172B3A" w:rsidP="00172B3A">
      <w:pPr>
        <w:pStyle w:val="Zkladntext"/>
      </w:pPr>
      <w:r>
        <w:t>Odpisy ostatného dlhodobého nehmotného majetku sú stanovené vychádzajúc z predpokladanej doby jeho používania a predpokladaného priebehu jeho opotrebenia. Odpisovať sa začína v mesiaci uvedenia dlhodobého majetku do používania. Drobný dlhodobý nehmotný majetok, ktorého obstarávacia cena (resp. vlastné náklady) je 1 660 EUR a nižšia sa odpisuje 48 mesiacov. Predpokladaná doba používania, metóda odpisovania a odpisová sadzba sú uvedené v nasledujúcej tabuľke:</w:t>
      </w:r>
    </w:p>
    <w:p w14:paraId="278AC90C" w14:textId="77777777" w:rsidR="00172B3A" w:rsidRDefault="00172B3A" w:rsidP="00172B3A">
      <w:pPr>
        <w:pStyle w:val="Zkladntext"/>
        <w:ind w:left="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556"/>
        <w:gridCol w:w="142"/>
        <w:gridCol w:w="1836"/>
        <w:gridCol w:w="142"/>
        <w:gridCol w:w="1724"/>
      </w:tblGrid>
      <w:tr w:rsidR="00172B3A" w14:paraId="278AC913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0D" w14:textId="77777777" w:rsidR="00172B3A" w:rsidRDefault="00172B3A" w:rsidP="0083401F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14:paraId="278AC90E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278AC90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78AC910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78AC91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8AC912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278AC91B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8AC914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8AC915" w14:textId="77777777" w:rsidR="00172B3A" w:rsidRDefault="00172B3A" w:rsidP="0083401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8AC916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1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78AC918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1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78AC91A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78AC922" w14:textId="77777777" w:rsidTr="0083401F">
        <w:trPr>
          <w:trHeight w:val="205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78AC91C" w14:textId="77777777" w:rsidR="00172B3A" w:rsidRDefault="00172B3A" w:rsidP="0083401F">
            <w:pPr>
              <w:pStyle w:val="Tabulka"/>
            </w:pPr>
            <w:r>
              <w:t>Zriaďovacie náklady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78AC91D" w14:textId="77777777" w:rsidR="00172B3A" w:rsidRDefault="00172B3A" w:rsidP="0083401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1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78AC91F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2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278AC921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</w:tr>
      <w:tr w:rsidR="00172B3A" w14:paraId="278AC929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23" w14:textId="77777777" w:rsidR="00172B3A" w:rsidRDefault="00172B3A" w:rsidP="0083401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278AC924" w14:textId="77777777" w:rsidR="00172B3A" w:rsidRDefault="00172B3A" w:rsidP="0083401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278AC92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78AC926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2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8AC928" w14:textId="77777777" w:rsidR="00172B3A" w:rsidRDefault="00172B3A" w:rsidP="0083401F">
            <w:pPr>
              <w:pStyle w:val="Tabulka"/>
              <w:jc w:val="center"/>
            </w:pPr>
            <w:r>
              <w:t>25</w:t>
            </w:r>
          </w:p>
        </w:tc>
      </w:tr>
    </w:tbl>
    <w:p w14:paraId="278AC92A" w14:textId="77777777" w:rsidR="00172B3A" w:rsidRDefault="00172B3A" w:rsidP="00172B3A">
      <w:pPr>
        <w:pStyle w:val="Zkladntext"/>
      </w:pPr>
    </w:p>
    <w:p w14:paraId="278AC92B" w14:textId="77777777" w:rsidR="00172B3A" w:rsidRDefault="00172B3A" w:rsidP="00172B3A">
      <w:pPr>
        <w:pStyle w:val="Zkladntext"/>
      </w:pPr>
      <w:r>
        <w:t>Odpisy dlhodobého hmotného majetku sú stanovené vychádzajúc z predpokladanej doby jeho používania a predpokladaného priebehu jeho opotrebenia. Odpisovať sa začína v mesiaci uvedenia dlhodobého majetku do používania. Drobný dlhodobý hmotný majetok, ktorého obstarávacia cena (resp. vlastné náklady) je 996 EUR a nižšia, sa odpisuje 72 mesiacov. Pozemky sa neodpisujú. Predpokladaná doba používania, metóda odpisovania a odpisová sadzba sú uvedené v nasledujúcej tabuľke:</w:t>
      </w:r>
    </w:p>
    <w:p w14:paraId="278AC92C" w14:textId="77777777" w:rsidR="00172B3A" w:rsidRDefault="00172B3A" w:rsidP="00172B3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701"/>
        <w:gridCol w:w="141"/>
        <w:gridCol w:w="1701"/>
        <w:gridCol w:w="142"/>
        <w:gridCol w:w="1701"/>
      </w:tblGrid>
      <w:tr w:rsidR="00172B3A" w14:paraId="278AC933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2D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</w:tcPr>
          <w:p w14:paraId="278AC92E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278AC92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30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78AC93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32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278AC93B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8AC934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8AC935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6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8AC93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8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3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A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78AC942" w14:textId="77777777" w:rsidTr="0083401F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78AC93C" w14:textId="77777777" w:rsidR="00172B3A" w:rsidRDefault="00172B3A" w:rsidP="0083401F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3D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78AC93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3F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4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41" w14:textId="77777777" w:rsidR="00172B3A" w:rsidRDefault="00172B3A" w:rsidP="0083401F">
            <w:pPr>
              <w:pStyle w:val="Tabulka"/>
              <w:jc w:val="center"/>
            </w:pPr>
            <w:r>
              <w:t>2,5</w:t>
            </w:r>
          </w:p>
        </w:tc>
      </w:tr>
      <w:tr w:rsidR="00172B3A" w14:paraId="278AC949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43" w14:textId="77777777" w:rsidR="00172B3A" w:rsidRDefault="00172B3A" w:rsidP="0083401F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</w:tcPr>
          <w:p w14:paraId="278AC944" w14:textId="77777777" w:rsidR="00172B3A" w:rsidRDefault="00172B3A" w:rsidP="0083401F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14:paraId="278AC94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6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4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8" w14:textId="77777777" w:rsidR="00172B3A" w:rsidRDefault="00172B3A" w:rsidP="0083401F">
            <w:pPr>
              <w:pStyle w:val="Tabulka"/>
              <w:jc w:val="center"/>
            </w:pPr>
            <w:r>
              <w:t>12,5-25</w:t>
            </w:r>
          </w:p>
        </w:tc>
      </w:tr>
      <w:tr w:rsidR="00172B3A" w14:paraId="278AC950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4A" w14:textId="77777777" w:rsidR="00172B3A" w:rsidRDefault="00172B3A" w:rsidP="0083401F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14:paraId="278AC94B" w14:textId="77777777" w:rsidR="00172B3A" w:rsidRDefault="00172B3A" w:rsidP="0083401F">
            <w:pPr>
              <w:pStyle w:val="Tabulka"/>
              <w:jc w:val="center"/>
            </w:pPr>
            <w:r>
              <w:t>3 až 4</w:t>
            </w:r>
          </w:p>
        </w:tc>
        <w:tc>
          <w:tcPr>
            <w:tcW w:w="141" w:type="dxa"/>
          </w:tcPr>
          <w:p w14:paraId="278AC94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D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4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F" w14:textId="77777777" w:rsidR="00172B3A" w:rsidRDefault="00172B3A" w:rsidP="0083401F">
            <w:pPr>
              <w:pStyle w:val="Tabulka"/>
              <w:jc w:val="center"/>
            </w:pPr>
            <w:r>
              <w:t>16 až 30</w:t>
            </w:r>
          </w:p>
        </w:tc>
      </w:tr>
    </w:tbl>
    <w:p w14:paraId="278AC951" w14:textId="77777777" w:rsidR="00172B3A" w:rsidRDefault="00172B3A" w:rsidP="00172B3A">
      <w:pPr>
        <w:pStyle w:val="Zkladntext"/>
        <w:ind w:left="0"/>
      </w:pPr>
      <w:r>
        <w:t xml:space="preserve"> </w:t>
      </w:r>
    </w:p>
    <w:p w14:paraId="278AC952" w14:textId="77777777" w:rsidR="00172B3A" w:rsidRDefault="00172B3A" w:rsidP="00172B3A">
      <w:pPr>
        <w:pStyle w:val="Zkladntext"/>
      </w:pPr>
    </w:p>
    <w:p w14:paraId="278AC953" w14:textId="77777777" w:rsidR="00172B3A" w:rsidRDefault="00172B3A" w:rsidP="00172B3A">
      <w:pPr>
        <w:pStyle w:val="Pismenka"/>
      </w:pPr>
      <w:r>
        <w:t>(d)</w:t>
      </w:r>
      <w:r>
        <w:tab/>
        <w:t xml:space="preserve">Zásoby </w:t>
      </w:r>
    </w:p>
    <w:p w14:paraId="278AC954" w14:textId="77777777" w:rsidR="00172B3A" w:rsidRDefault="00172B3A" w:rsidP="00172B3A">
      <w:pPr>
        <w:pStyle w:val="Zkladntext"/>
      </w:pPr>
      <w:r>
        <w:t>Zásoby sa oceňujú obstarávacou cenou (nakupované zásoby) .</w:t>
      </w:r>
    </w:p>
    <w:p w14:paraId="278AC955" w14:textId="77777777" w:rsidR="00172B3A" w:rsidRDefault="00172B3A" w:rsidP="00172B3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metódou FIFO.</w:t>
      </w:r>
    </w:p>
    <w:p w14:paraId="278AC956" w14:textId="77777777" w:rsidR="00172B3A" w:rsidRDefault="00172B3A" w:rsidP="00172B3A">
      <w:pPr>
        <w:pStyle w:val="Zkladntext"/>
        <w:ind w:left="0"/>
      </w:pPr>
    </w:p>
    <w:p w14:paraId="278AC957" w14:textId="77777777" w:rsidR="00172B3A" w:rsidRDefault="00172B3A" w:rsidP="00172B3A">
      <w:pPr>
        <w:pStyle w:val="Zkladntext"/>
      </w:pPr>
      <w:r>
        <w:t>Zníženie hodnoty zásob sa upravuje vytvorením opravnej položky.</w:t>
      </w:r>
    </w:p>
    <w:p w14:paraId="278AC958" w14:textId="77777777" w:rsidR="00172B3A" w:rsidRDefault="00172B3A" w:rsidP="00172B3A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278AC959" w14:textId="77777777" w:rsidR="00172B3A" w:rsidRDefault="00172B3A" w:rsidP="00172B3A">
      <w:pPr>
        <w:pStyle w:val="Pismenka"/>
      </w:pPr>
      <w:r>
        <w:t>(f)</w:t>
      </w:r>
      <w:r>
        <w:tab/>
        <w:t>Pohľadávky</w:t>
      </w:r>
    </w:p>
    <w:p w14:paraId="278AC95A" w14:textId="77777777" w:rsidR="00172B3A" w:rsidRDefault="00172B3A" w:rsidP="00172B3A">
      <w:pPr>
        <w:pStyle w:val="Zkladntext"/>
      </w:pPr>
      <w: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278AC95B" w14:textId="77777777" w:rsidR="00172B3A" w:rsidRDefault="00172B3A" w:rsidP="00172B3A">
      <w:pPr>
        <w:pStyle w:val="Zkladntext"/>
      </w:pPr>
    </w:p>
    <w:p w14:paraId="278AC95C" w14:textId="77777777" w:rsidR="00172B3A" w:rsidRDefault="00172B3A" w:rsidP="00172B3A">
      <w:pPr>
        <w:pStyle w:val="Pismenka"/>
      </w:pPr>
      <w:r>
        <w:t>(g)</w:t>
      </w:r>
      <w:r>
        <w:tab/>
        <w:t>Peňažné prostriedky a ceniny</w:t>
      </w:r>
    </w:p>
    <w:p w14:paraId="278AC95D" w14:textId="77777777" w:rsidR="00172B3A" w:rsidRDefault="00172B3A" w:rsidP="00172B3A">
      <w:pPr>
        <w:pStyle w:val="Zkladntext"/>
      </w:pPr>
      <w:r>
        <w:t>Peňažné prostriedky a ceniny sa oceňujú ich menovitou hodnotou. Zníženie ich hodnoty sa vyjadruje opravnou položkou.</w:t>
      </w:r>
    </w:p>
    <w:p w14:paraId="278AC95E" w14:textId="77777777" w:rsidR="00172B3A" w:rsidRDefault="00172B3A" w:rsidP="00172B3A">
      <w:pPr>
        <w:pStyle w:val="Zkladntext"/>
      </w:pPr>
    </w:p>
    <w:p w14:paraId="278AC95F" w14:textId="77777777" w:rsidR="00172B3A" w:rsidRDefault="00172B3A" w:rsidP="00172B3A">
      <w:pPr>
        <w:pStyle w:val="Pismenka"/>
      </w:pPr>
      <w:r>
        <w:t>(h)</w:t>
      </w:r>
      <w:r>
        <w:tab/>
        <w:t>Náklady budúcich období a príjmy budúcich období</w:t>
      </w:r>
    </w:p>
    <w:p w14:paraId="278AC960" w14:textId="77777777" w:rsidR="00172B3A" w:rsidRDefault="00172B3A" w:rsidP="00172B3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78AC961" w14:textId="77777777" w:rsidR="00172B3A" w:rsidRDefault="00172B3A" w:rsidP="00172B3A">
      <w:pPr>
        <w:pStyle w:val="Zkladntext"/>
      </w:pPr>
    </w:p>
    <w:p w14:paraId="278AC962" w14:textId="77777777" w:rsidR="00172B3A" w:rsidRDefault="00172B3A" w:rsidP="00172B3A">
      <w:pPr>
        <w:pStyle w:val="Pismenka"/>
      </w:pPr>
      <w:r>
        <w:t>(i)</w:t>
      </w:r>
      <w:r>
        <w:tab/>
        <w:t>Rezervy</w:t>
      </w:r>
    </w:p>
    <w:p w14:paraId="278AC963" w14:textId="77777777" w:rsidR="00172B3A" w:rsidRDefault="00172B3A" w:rsidP="00172B3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278AC964" w14:textId="77777777" w:rsidR="00172B3A" w:rsidRDefault="00172B3A" w:rsidP="00172B3A">
      <w:pPr>
        <w:pStyle w:val="Pismenka"/>
        <w:tabs>
          <w:tab w:val="clear" w:pos="426"/>
        </w:tabs>
      </w:pPr>
    </w:p>
    <w:p w14:paraId="278AC965" w14:textId="77777777" w:rsidR="00172B3A" w:rsidRDefault="00172B3A" w:rsidP="00172B3A">
      <w:pPr>
        <w:pStyle w:val="Pismenka"/>
      </w:pPr>
      <w:r>
        <w:t>(j)</w:t>
      </w:r>
      <w:r>
        <w:tab/>
        <w:t>Záväzky</w:t>
      </w:r>
    </w:p>
    <w:p w14:paraId="278AC966" w14:textId="77777777" w:rsidR="00172B3A" w:rsidRDefault="00172B3A" w:rsidP="00172B3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78AC967" w14:textId="77777777" w:rsidR="00172B3A" w:rsidRDefault="00172B3A" w:rsidP="00172B3A">
      <w:pPr>
        <w:pStyle w:val="Zkladntext"/>
        <w:ind w:left="832"/>
      </w:pPr>
    </w:p>
    <w:p w14:paraId="278AC968" w14:textId="77777777" w:rsidR="00172B3A" w:rsidRDefault="00172B3A" w:rsidP="00172B3A">
      <w:pPr>
        <w:pStyle w:val="Zkladntext"/>
        <w:ind w:left="0"/>
      </w:pPr>
    </w:p>
    <w:p w14:paraId="278AC969" w14:textId="77777777" w:rsidR="00172B3A" w:rsidRDefault="00172B3A" w:rsidP="00172B3A">
      <w:pPr>
        <w:pStyle w:val="Pismenka"/>
      </w:pPr>
      <w:r>
        <w:t>(l)</w:t>
      </w:r>
      <w:r>
        <w:tab/>
        <w:t>Výdavky budúcich období a výnosy budúcich období</w:t>
      </w:r>
    </w:p>
    <w:p w14:paraId="278AC96A" w14:textId="77777777" w:rsidR="00172B3A" w:rsidRDefault="00172B3A" w:rsidP="00172B3A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</w:p>
    <w:p w14:paraId="278AC96B" w14:textId="77777777" w:rsidR="00172B3A" w:rsidRDefault="00172B3A" w:rsidP="00172B3A">
      <w:pPr>
        <w:pStyle w:val="Zkladntext"/>
      </w:pPr>
    </w:p>
    <w:p w14:paraId="278AC972" w14:textId="77777777" w:rsidR="00172B3A" w:rsidRDefault="00172B3A" w:rsidP="00172B3A">
      <w:pPr>
        <w:pStyle w:val="Pismenka"/>
      </w:pPr>
      <w:r>
        <w:t>(q)</w:t>
      </w:r>
      <w:r>
        <w:tab/>
        <w:t>Výnosy</w:t>
      </w:r>
    </w:p>
    <w:p w14:paraId="278AC973" w14:textId="77777777" w:rsidR="00172B3A" w:rsidRDefault="00172B3A" w:rsidP="00172B3A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278AC974" w14:textId="77777777" w:rsidR="00172B3A" w:rsidRDefault="00172B3A" w:rsidP="00172B3A">
      <w:pPr>
        <w:pStyle w:val="Zkladntext"/>
      </w:pPr>
    </w:p>
    <w:p w14:paraId="278AC975" w14:textId="77777777" w:rsidR="00172B3A" w:rsidRDefault="00172B3A" w:rsidP="00172B3A">
      <w:pPr>
        <w:pStyle w:val="Zkladntext"/>
      </w:pPr>
    </w:p>
    <w:p w14:paraId="278AC976" w14:textId="77777777" w:rsidR="00172B3A" w:rsidRDefault="00172B3A" w:rsidP="00172B3A">
      <w:pPr>
        <w:pStyle w:val="Pismenka"/>
      </w:pPr>
      <w:r>
        <w:t>(r)</w:t>
      </w:r>
      <w:r>
        <w:tab/>
      </w:r>
      <w:proofErr w:type="spellStart"/>
      <w:r>
        <w:t>Dlohodobé</w:t>
      </w:r>
      <w:proofErr w:type="spellEnd"/>
      <w:r>
        <w:t xml:space="preserve"> a krátkodobé pohľadávky, záväzky, úvery a pôžičky</w:t>
      </w:r>
    </w:p>
    <w:p w14:paraId="278AC977" w14:textId="77777777" w:rsidR="00172B3A" w:rsidRDefault="00172B3A" w:rsidP="00172B3A">
      <w:pPr>
        <w:pStyle w:val="Zkladntext"/>
      </w:pPr>
      <w:r>
        <w:t xml:space="preserve">Tieto položky súvahy so zostatkovou dobou splatnosti nad 12 mesiacov sú vykázané ako dlhodobé a s dobou splatnosti pod 12 mesiacov ako krátkodobé. </w:t>
      </w:r>
    </w:p>
    <w:p w14:paraId="278AC978" w14:textId="77777777" w:rsidR="00172B3A" w:rsidRDefault="00172B3A" w:rsidP="00172B3A">
      <w:pPr>
        <w:pStyle w:val="Zkladntext"/>
      </w:pPr>
    </w:p>
    <w:p w14:paraId="278AC979" w14:textId="77777777" w:rsidR="00891E93" w:rsidRDefault="00891E93" w:rsidP="00C55F89">
      <w:pPr>
        <w:pStyle w:val="Zkladntext"/>
        <w:ind w:left="0"/>
      </w:pPr>
    </w:p>
    <w:p w14:paraId="278AC97A" w14:textId="77777777" w:rsidR="00C55F89" w:rsidRDefault="00C55F89" w:rsidP="00C55F89">
      <w:pPr>
        <w:pStyle w:val="Zkladntext"/>
        <w:ind w:left="0"/>
      </w:pPr>
    </w:p>
    <w:p w14:paraId="278AC97B" w14:textId="77777777" w:rsidR="00C55F89" w:rsidRDefault="00C55F89" w:rsidP="00C55F89">
      <w:pPr>
        <w:pStyle w:val="Zkladntext"/>
        <w:ind w:left="0"/>
      </w:pPr>
    </w:p>
    <w:p w14:paraId="278AC97C" w14:textId="77777777" w:rsidR="00C55F89" w:rsidRDefault="00C55F89" w:rsidP="00C55F89">
      <w:pPr>
        <w:pStyle w:val="Zkladntext"/>
        <w:ind w:left="0"/>
      </w:pPr>
    </w:p>
    <w:p w14:paraId="278AC97D" w14:textId="77777777" w:rsidR="00C55F89" w:rsidRDefault="00C55F89" w:rsidP="00C55F89">
      <w:pPr>
        <w:pStyle w:val="Zkladntext"/>
        <w:ind w:left="0"/>
      </w:pPr>
    </w:p>
    <w:p w14:paraId="278AC97E" w14:textId="77777777" w:rsidR="00C55F89" w:rsidRDefault="00C55F89" w:rsidP="00C55F89">
      <w:pPr>
        <w:pStyle w:val="Zkladntext"/>
        <w:ind w:left="0"/>
      </w:pPr>
    </w:p>
    <w:p w14:paraId="278AC97F" w14:textId="77777777" w:rsidR="00C55F89" w:rsidRDefault="00C55F89" w:rsidP="00C55F89">
      <w:pPr>
        <w:pStyle w:val="Zkladntext"/>
        <w:ind w:left="0"/>
      </w:pPr>
    </w:p>
    <w:p w14:paraId="278AC980" w14:textId="77777777" w:rsidR="00C55F89" w:rsidRDefault="00C55F89" w:rsidP="00C55F89">
      <w:pPr>
        <w:pStyle w:val="Zkladntext"/>
        <w:ind w:left="0"/>
      </w:pPr>
    </w:p>
    <w:p w14:paraId="278AC981" w14:textId="77777777" w:rsidR="00C55F89" w:rsidRDefault="00C55F89" w:rsidP="00C55F89">
      <w:pPr>
        <w:pStyle w:val="Zkladntext"/>
        <w:ind w:left="0"/>
      </w:pPr>
    </w:p>
    <w:p w14:paraId="278AC982" w14:textId="77777777" w:rsidR="00C55F89" w:rsidRDefault="00C55F89" w:rsidP="00C55F89">
      <w:pPr>
        <w:pStyle w:val="Zkladntext"/>
        <w:ind w:left="0"/>
      </w:pPr>
    </w:p>
    <w:p w14:paraId="278AC983" w14:textId="77777777" w:rsidR="00C55F89" w:rsidRDefault="00C55F89" w:rsidP="00C55F89">
      <w:pPr>
        <w:pStyle w:val="Zkladntext"/>
        <w:ind w:left="0"/>
      </w:pPr>
    </w:p>
    <w:p w14:paraId="278AC984" w14:textId="77777777" w:rsidR="00C55F89" w:rsidRDefault="00C55F89" w:rsidP="00C55F89">
      <w:pPr>
        <w:pStyle w:val="Zkladntext"/>
        <w:ind w:left="0"/>
      </w:pPr>
    </w:p>
    <w:p w14:paraId="278AC985" w14:textId="77777777" w:rsidR="00C55F89" w:rsidRDefault="00C55F89" w:rsidP="00C55F89">
      <w:pPr>
        <w:pStyle w:val="Zkladntext"/>
        <w:ind w:left="0"/>
      </w:pPr>
    </w:p>
    <w:p w14:paraId="278AC986" w14:textId="77777777" w:rsidR="00C55F89" w:rsidRDefault="00C55F89" w:rsidP="00C55F89">
      <w:pPr>
        <w:pStyle w:val="Zkladntext"/>
        <w:ind w:left="0"/>
      </w:pPr>
    </w:p>
    <w:p w14:paraId="278AC987" w14:textId="77777777" w:rsidR="00C55F89" w:rsidRDefault="00C55F89" w:rsidP="00C55F89">
      <w:pPr>
        <w:pStyle w:val="Zkladntext"/>
        <w:ind w:left="0"/>
      </w:pPr>
    </w:p>
    <w:p w14:paraId="278AC988" w14:textId="77777777" w:rsidR="00C55F89" w:rsidRDefault="00C55F89" w:rsidP="00C55F89">
      <w:pPr>
        <w:pStyle w:val="Zkladntext"/>
        <w:ind w:left="0"/>
      </w:pPr>
    </w:p>
    <w:p w14:paraId="278AC989" w14:textId="77777777" w:rsidR="00C55F89" w:rsidRDefault="00C55F89" w:rsidP="00C55F89">
      <w:pPr>
        <w:pStyle w:val="Zkladntext"/>
        <w:ind w:left="0"/>
      </w:pPr>
    </w:p>
    <w:p w14:paraId="278AC98A" w14:textId="77777777" w:rsidR="00C55F89" w:rsidRDefault="00C55F89" w:rsidP="00C55F89">
      <w:pPr>
        <w:pStyle w:val="Zkladntext"/>
        <w:ind w:left="0"/>
      </w:pPr>
    </w:p>
    <w:p w14:paraId="278AC98B" w14:textId="77777777" w:rsidR="00C55F89" w:rsidRDefault="00C55F89" w:rsidP="00C55F89">
      <w:pPr>
        <w:pStyle w:val="Zkladntext"/>
        <w:ind w:left="0"/>
      </w:pPr>
    </w:p>
    <w:p w14:paraId="278AC98C" w14:textId="77777777" w:rsidR="00C55F89" w:rsidRDefault="00C55F89" w:rsidP="00C55F89">
      <w:pPr>
        <w:pStyle w:val="Zkladntext"/>
        <w:ind w:left="0"/>
      </w:pPr>
    </w:p>
    <w:p w14:paraId="278AC98D" w14:textId="77777777" w:rsidR="00C55F89" w:rsidRDefault="00C55F89" w:rsidP="00C55F89">
      <w:pPr>
        <w:pStyle w:val="Zkladntext"/>
        <w:ind w:left="0"/>
      </w:pPr>
    </w:p>
    <w:p w14:paraId="278AC98E" w14:textId="77777777" w:rsidR="00C55F89" w:rsidRDefault="00C55F89" w:rsidP="00C55F89">
      <w:pPr>
        <w:pStyle w:val="Zkladntext"/>
        <w:ind w:left="0"/>
      </w:pPr>
    </w:p>
    <w:p w14:paraId="278AC98F" w14:textId="77777777" w:rsidR="00C55F89" w:rsidRDefault="00C55F89" w:rsidP="00C55F89">
      <w:pPr>
        <w:pStyle w:val="Zkladntext"/>
        <w:ind w:left="0"/>
      </w:pPr>
    </w:p>
    <w:p w14:paraId="278AC990" w14:textId="77777777" w:rsidR="00C55F89" w:rsidRDefault="00C55F89" w:rsidP="00C55F89">
      <w:pPr>
        <w:pStyle w:val="Zkladntext"/>
        <w:ind w:left="0"/>
      </w:pPr>
    </w:p>
    <w:p w14:paraId="278AC991" w14:textId="77777777" w:rsidR="00C55F89" w:rsidRDefault="00C55F89" w:rsidP="00C55F89">
      <w:pPr>
        <w:pStyle w:val="Zkladntext"/>
        <w:ind w:left="0"/>
      </w:pPr>
    </w:p>
    <w:p w14:paraId="278AC992" w14:textId="77777777" w:rsidR="00C55F89" w:rsidRDefault="00C55F89" w:rsidP="00C55F89">
      <w:pPr>
        <w:pStyle w:val="Zkladntext"/>
        <w:ind w:left="0"/>
      </w:pPr>
    </w:p>
    <w:p w14:paraId="278AC996" w14:textId="77777777" w:rsidR="00C55F89" w:rsidRDefault="00C55F89" w:rsidP="00C55F89">
      <w:pPr>
        <w:pStyle w:val="Zkladntext"/>
        <w:ind w:left="0"/>
      </w:pPr>
    </w:p>
    <w:p w14:paraId="278AC997" w14:textId="77777777" w:rsidR="00C55F89" w:rsidRDefault="00C55F89" w:rsidP="00C55F89">
      <w:pPr>
        <w:pStyle w:val="Zkladntext"/>
        <w:ind w:left="0"/>
      </w:pPr>
    </w:p>
    <w:p w14:paraId="278AC998" w14:textId="77777777" w:rsidR="00C55F89" w:rsidRDefault="00C55F89" w:rsidP="00C55F89">
      <w:pPr>
        <w:pStyle w:val="Zkladntext"/>
        <w:ind w:left="0"/>
      </w:pPr>
    </w:p>
    <w:p w14:paraId="278AC999" w14:textId="77777777" w:rsidR="00C55F89" w:rsidRDefault="00C55F89" w:rsidP="00C55F89">
      <w:pPr>
        <w:pStyle w:val="Zkladntext"/>
        <w:ind w:left="0"/>
      </w:pPr>
    </w:p>
    <w:p w14:paraId="278AC99A" w14:textId="77777777" w:rsidR="00C55F89" w:rsidRDefault="00C55F89" w:rsidP="00C55F89">
      <w:pPr>
        <w:pStyle w:val="Zkladntext"/>
        <w:ind w:left="0"/>
      </w:pPr>
    </w:p>
    <w:p w14:paraId="278AC99B" w14:textId="77777777" w:rsidR="00C55F89" w:rsidRDefault="00C55F89" w:rsidP="00C55F89">
      <w:pPr>
        <w:pStyle w:val="Zkladntext"/>
        <w:ind w:left="0"/>
      </w:pPr>
    </w:p>
    <w:p w14:paraId="278AC99C" w14:textId="77777777" w:rsidR="00C55F89" w:rsidRDefault="00C55F89" w:rsidP="00C55F89">
      <w:pPr>
        <w:pStyle w:val="Zkladntext"/>
        <w:ind w:left="0"/>
      </w:pPr>
    </w:p>
    <w:p w14:paraId="278AC99D" w14:textId="77777777" w:rsidR="00C55F89" w:rsidRDefault="00C55F89" w:rsidP="00C55F89">
      <w:pPr>
        <w:pStyle w:val="Zkladntext"/>
        <w:ind w:left="0"/>
      </w:pPr>
    </w:p>
    <w:p w14:paraId="278AC99E" w14:textId="77777777" w:rsidR="00C55F89" w:rsidRDefault="00C55F89" w:rsidP="00C55F89">
      <w:pPr>
        <w:pStyle w:val="Zkladntext"/>
        <w:ind w:left="0"/>
      </w:pPr>
    </w:p>
    <w:p w14:paraId="278AC99F" w14:textId="77777777" w:rsidR="00C55F89" w:rsidRDefault="00C55F89" w:rsidP="00C55F89">
      <w:pPr>
        <w:pStyle w:val="Zkladntext"/>
        <w:ind w:left="0"/>
      </w:pPr>
    </w:p>
    <w:p w14:paraId="278AC9A0" w14:textId="77777777" w:rsidR="00C55F89" w:rsidRDefault="00C55F89" w:rsidP="00C55F89">
      <w:pPr>
        <w:pStyle w:val="Zkladntext"/>
        <w:ind w:left="0"/>
      </w:pPr>
    </w:p>
    <w:p w14:paraId="278AC9A1" w14:textId="77777777" w:rsidR="00C55F89" w:rsidRDefault="00C55F89" w:rsidP="00C55F89">
      <w:pPr>
        <w:pStyle w:val="Zkladntext"/>
        <w:ind w:left="0"/>
      </w:pPr>
    </w:p>
    <w:p w14:paraId="278AC9A2" w14:textId="77777777" w:rsidR="00C55F89" w:rsidRDefault="00C55F89" w:rsidP="00C55F89">
      <w:pPr>
        <w:pStyle w:val="Zkladntext"/>
        <w:ind w:left="0"/>
      </w:pPr>
    </w:p>
    <w:p w14:paraId="278AC9A3" w14:textId="77777777" w:rsidR="00C55F89" w:rsidRDefault="00C55F89" w:rsidP="00C55F89">
      <w:pPr>
        <w:pStyle w:val="Zkladntext"/>
        <w:ind w:left="0"/>
      </w:pPr>
    </w:p>
    <w:p w14:paraId="278AC9A4" w14:textId="77777777" w:rsidR="00C55F89" w:rsidRDefault="00C55F89" w:rsidP="00C55F89">
      <w:pPr>
        <w:pStyle w:val="Zkladntext"/>
        <w:ind w:left="0"/>
      </w:pPr>
    </w:p>
    <w:p w14:paraId="278AC9A5" w14:textId="77777777" w:rsidR="00891E93" w:rsidRDefault="00891E93" w:rsidP="00172B3A">
      <w:pPr>
        <w:pStyle w:val="Zkladntext"/>
      </w:pPr>
    </w:p>
    <w:p w14:paraId="278AC9A6" w14:textId="77777777" w:rsidR="00891E93" w:rsidRDefault="00891E93" w:rsidP="00172B3A">
      <w:pPr>
        <w:pStyle w:val="Zkladntext"/>
      </w:pPr>
    </w:p>
    <w:bookmarkEnd w:id="30"/>
    <w:p w14:paraId="278AC9A7" w14:textId="77777777" w:rsidR="0007097A" w:rsidRPr="009033A8" w:rsidRDefault="0007097A">
      <w:pPr>
        <w:spacing w:after="200" w:line="276" w:lineRule="auto"/>
        <w:rPr>
          <w:sz w:val="18"/>
          <w:szCs w:val="18"/>
        </w:rPr>
      </w:pPr>
    </w:p>
    <w:sectPr w:rsidR="0007097A" w:rsidRPr="009033A8" w:rsidSect="00DD1CC9">
      <w:headerReference w:type="default" r:id="rId14"/>
      <w:headerReference w:type="first" r:id="rId15"/>
      <w:footerReference w:type="first" r:id="rId16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B25D7" w14:textId="77777777" w:rsidR="00A703BA" w:rsidRDefault="00A703BA" w:rsidP="00E95128">
      <w:r>
        <w:separator/>
      </w:r>
    </w:p>
  </w:endnote>
  <w:endnote w:type="continuationSeparator" w:id="0">
    <w:p w14:paraId="4BB09556" w14:textId="77777777" w:rsidR="00A703BA" w:rsidRDefault="00A703B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C9D1" w14:textId="77777777" w:rsidR="00190DC3" w:rsidRDefault="00190DC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278AC9D2" w14:textId="77777777" w:rsidR="00190DC3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78AC9D3" w14:textId="77777777" w:rsidR="00190DC3" w:rsidRPr="00F70C00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2B30" w14:textId="77777777" w:rsidR="00A703BA" w:rsidRDefault="00A703BA" w:rsidP="00E95128">
      <w:r>
        <w:separator/>
      </w:r>
    </w:p>
  </w:footnote>
  <w:footnote w:type="continuationSeparator" w:id="0">
    <w:p w14:paraId="7787F83D" w14:textId="77777777" w:rsidR="00A703BA" w:rsidRDefault="00A703B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C9AE" w14:textId="77777777" w:rsidR="00190DC3" w:rsidRDefault="00190DC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14:paraId="278AC9AF" w14:textId="6B779E2D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8077DA">
      <w:rPr>
        <w:b/>
        <w:bCs/>
        <w:sz w:val="18"/>
        <w:szCs w:val="18"/>
      </w:rPr>
      <w:t>POZEMKOVÉ SPOLOČENSTVO URBÁR HORNÁ MIČINÁ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2313D4">
      <w:rPr>
        <w:sz w:val="18"/>
        <w:szCs w:val="18"/>
      </w:rPr>
      <w:t>20</w:t>
    </w:r>
    <w:r w:rsidR="00D859C1">
      <w:rPr>
        <w:sz w:val="18"/>
        <w:szCs w:val="18"/>
      </w:rPr>
      <w:t>2</w:t>
    </w:r>
    <w:r w:rsidR="008112F2">
      <w:rPr>
        <w:sz w:val="18"/>
        <w:szCs w:val="18"/>
      </w:rPr>
      <w:t>2</w:t>
    </w:r>
  </w:p>
  <w:p w14:paraId="278AC9B0" w14:textId="77777777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RPr="00DD1CC9" w14:paraId="278AC9BD" w14:textId="77777777" w:rsidTr="00DD1CC9">
      <w:trPr>
        <w:trHeight w:val="299"/>
      </w:trPr>
      <w:tc>
        <w:tcPr>
          <w:tcW w:w="2126" w:type="dxa"/>
          <w:vAlign w:val="center"/>
        </w:tcPr>
        <w:p w14:paraId="278AC9B1" w14:textId="77777777" w:rsidR="00190DC3" w:rsidRPr="00DD1CC9" w:rsidRDefault="00190DC3" w:rsidP="00270E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 w:rsidR="00270E17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278AC9B2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278AC9B3" w14:textId="77777777" w:rsidR="00190DC3" w:rsidRPr="00F11B5D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78AC9B4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78AC9B5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78AC9B6" w14:textId="1364E268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14:paraId="278AC9B7" w14:textId="7B901DA5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278AC9B8" w14:textId="1B3B137D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14:paraId="278AC9B9" w14:textId="4C4B0C25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278AC9BA" w14:textId="6DBAE244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278AC9BB" w14:textId="215A4327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278AC9BC" w14:textId="04326A97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278AC9BE" w14:textId="77777777" w:rsidR="00190DC3" w:rsidRPr="00E95128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C9BF" w14:textId="77777777" w:rsidR="00190DC3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78AC9C0" w14:textId="77777777" w:rsidR="00190DC3" w:rsidRPr="00E95128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278AC9D4" wp14:editId="278AC9D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78AC9C1" w14:textId="77777777" w:rsidR="00190DC3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278AC9C2" w14:textId="77777777" w:rsidR="00190DC3" w:rsidRPr="00E95128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90DC3" w14:paraId="278AC9CF" w14:textId="77777777" w:rsidTr="00D34B3E">
      <w:trPr>
        <w:trHeight w:val="299"/>
      </w:trPr>
      <w:tc>
        <w:tcPr>
          <w:tcW w:w="2251" w:type="dxa"/>
          <w:vAlign w:val="center"/>
        </w:tcPr>
        <w:p w14:paraId="278AC9C3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78AC9C4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78AC9C5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6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7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8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9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A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B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C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D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E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78AC9D0" w14:textId="77777777" w:rsidR="00190DC3" w:rsidRPr="00E95128" w:rsidRDefault="00190D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853614642">
    <w:abstractNumId w:val="20"/>
  </w:num>
  <w:num w:numId="2" w16cid:durableId="1854685411">
    <w:abstractNumId w:val="16"/>
  </w:num>
  <w:num w:numId="3" w16cid:durableId="980884481">
    <w:abstractNumId w:val="14"/>
  </w:num>
  <w:num w:numId="4" w16cid:durableId="13583958">
    <w:abstractNumId w:val="21"/>
  </w:num>
  <w:num w:numId="5" w16cid:durableId="21374009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199856657">
    <w:abstractNumId w:val="16"/>
  </w:num>
  <w:num w:numId="7" w16cid:durableId="227110279">
    <w:abstractNumId w:val="23"/>
  </w:num>
  <w:num w:numId="8" w16cid:durableId="1842161456">
    <w:abstractNumId w:val="3"/>
  </w:num>
  <w:num w:numId="9" w16cid:durableId="985596039">
    <w:abstractNumId w:val="16"/>
  </w:num>
  <w:num w:numId="10" w16cid:durableId="1975913367">
    <w:abstractNumId w:val="16"/>
  </w:num>
  <w:num w:numId="11" w16cid:durableId="151138674">
    <w:abstractNumId w:val="7"/>
  </w:num>
  <w:num w:numId="12" w16cid:durableId="1748840494">
    <w:abstractNumId w:val="16"/>
  </w:num>
  <w:num w:numId="13" w16cid:durableId="1666712554">
    <w:abstractNumId w:val="16"/>
  </w:num>
  <w:num w:numId="14" w16cid:durableId="2042515834">
    <w:abstractNumId w:val="8"/>
  </w:num>
  <w:num w:numId="15" w16cid:durableId="512501164">
    <w:abstractNumId w:val="16"/>
    <w:lvlOverride w:ilvl="0">
      <w:startOverride w:val="1"/>
    </w:lvlOverride>
  </w:num>
  <w:num w:numId="16" w16cid:durableId="1519856040">
    <w:abstractNumId w:val="16"/>
    <w:lvlOverride w:ilvl="0">
      <w:startOverride w:val="1"/>
    </w:lvlOverride>
  </w:num>
  <w:num w:numId="17" w16cid:durableId="1593315017">
    <w:abstractNumId w:val="16"/>
    <w:lvlOverride w:ilvl="0">
      <w:startOverride w:val="1"/>
    </w:lvlOverride>
  </w:num>
  <w:num w:numId="18" w16cid:durableId="1938827943">
    <w:abstractNumId w:val="16"/>
    <w:lvlOverride w:ilvl="0">
      <w:startOverride w:val="1"/>
    </w:lvlOverride>
  </w:num>
  <w:num w:numId="19" w16cid:durableId="900093635">
    <w:abstractNumId w:val="2"/>
  </w:num>
  <w:num w:numId="20" w16cid:durableId="800465704">
    <w:abstractNumId w:val="16"/>
    <w:lvlOverride w:ilvl="0">
      <w:startOverride w:val="1"/>
    </w:lvlOverride>
  </w:num>
  <w:num w:numId="21" w16cid:durableId="1571227697">
    <w:abstractNumId w:val="18"/>
  </w:num>
  <w:num w:numId="22" w16cid:durableId="787941298">
    <w:abstractNumId w:val="11"/>
  </w:num>
  <w:num w:numId="23" w16cid:durableId="769662795">
    <w:abstractNumId w:val="10"/>
  </w:num>
  <w:num w:numId="24" w16cid:durableId="1717318321">
    <w:abstractNumId w:val="24"/>
  </w:num>
  <w:num w:numId="25" w16cid:durableId="1753118468">
    <w:abstractNumId w:val="16"/>
    <w:lvlOverride w:ilvl="0">
      <w:startOverride w:val="1"/>
    </w:lvlOverride>
  </w:num>
  <w:num w:numId="26" w16cid:durableId="1539464434">
    <w:abstractNumId w:val="16"/>
    <w:lvlOverride w:ilvl="0">
      <w:startOverride w:val="1"/>
    </w:lvlOverride>
  </w:num>
  <w:num w:numId="27" w16cid:durableId="1378581915">
    <w:abstractNumId w:val="16"/>
    <w:lvlOverride w:ilvl="0">
      <w:startOverride w:val="1"/>
    </w:lvlOverride>
  </w:num>
  <w:num w:numId="28" w16cid:durableId="1433670408">
    <w:abstractNumId w:val="16"/>
    <w:lvlOverride w:ilvl="0">
      <w:startOverride w:val="1"/>
    </w:lvlOverride>
  </w:num>
  <w:num w:numId="29" w16cid:durableId="1529486570">
    <w:abstractNumId w:val="16"/>
    <w:lvlOverride w:ilvl="0">
      <w:startOverride w:val="1"/>
    </w:lvlOverride>
  </w:num>
  <w:num w:numId="30" w16cid:durableId="1981878626">
    <w:abstractNumId w:val="16"/>
  </w:num>
  <w:num w:numId="31" w16cid:durableId="327095033">
    <w:abstractNumId w:val="16"/>
  </w:num>
  <w:num w:numId="32" w16cid:durableId="1005548479">
    <w:abstractNumId w:val="16"/>
  </w:num>
  <w:num w:numId="33" w16cid:durableId="1568420442">
    <w:abstractNumId w:val="16"/>
  </w:num>
  <w:num w:numId="34" w16cid:durableId="1941184283">
    <w:abstractNumId w:val="14"/>
    <w:lvlOverride w:ilvl="0">
      <w:startOverride w:val="1"/>
    </w:lvlOverride>
  </w:num>
  <w:num w:numId="35" w16cid:durableId="1645236631">
    <w:abstractNumId w:val="16"/>
  </w:num>
  <w:num w:numId="36" w16cid:durableId="1037437872">
    <w:abstractNumId w:val="16"/>
  </w:num>
  <w:num w:numId="37" w16cid:durableId="707296544">
    <w:abstractNumId w:val="16"/>
  </w:num>
  <w:num w:numId="38" w16cid:durableId="310602440">
    <w:abstractNumId w:val="16"/>
  </w:num>
  <w:num w:numId="39" w16cid:durableId="2101442409">
    <w:abstractNumId w:val="20"/>
  </w:num>
  <w:num w:numId="40" w16cid:durableId="253439106">
    <w:abstractNumId w:val="20"/>
  </w:num>
  <w:num w:numId="41" w16cid:durableId="1787579347">
    <w:abstractNumId w:val="20"/>
  </w:num>
  <w:num w:numId="42" w16cid:durableId="765080769">
    <w:abstractNumId w:val="6"/>
  </w:num>
  <w:num w:numId="43" w16cid:durableId="1139804554">
    <w:abstractNumId w:val="22"/>
  </w:num>
  <w:num w:numId="44" w16cid:durableId="15442528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53091156">
    <w:abstractNumId w:val="4"/>
  </w:num>
  <w:num w:numId="46" w16cid:durableId="1608584809">
    <w:abstractNumId w:val="19"/>
  </w:num>
  <w:num w:numId="47" w16cid:durableId="1383477361">
    <w:abstractNumId w:val="20"/>
  </w:num>
  <w:num w:numId="48" w16cid:durableId="64106077">
    <w:abstractNumId w:val="1"/>
  </w:num>
  <w:num w:numId="49" w16cid:durableId="2122454506">
    <w:abstractNumId w:val="20"/>
  </w:num>
  <w:num w:numId="50" w16cid:durableId="1272276673">
    <w:abstractNumId w:val="9"/>
  </w:num>
  <w:num w:numId="51" w16cid:durableId="963734127">
    <w:abstractNumId w:val="5"/>
  </w:num>
  <w:num w:numId="52" w16cid:durableId="648558553">
    <w:abstractNumId w:val="25"/>
  </w:num>
  <w:num w:numId="53" w16cid:durableId="1319310790">
    <w:abstractNumId w:val="13"/>
  </w:num>
  <w:num w:numId="54" w16cid:durableId="751776136">
    <w:abstractNumId w:val="15"/>
  </w:num>
  <w:num w:numId="55" w16cid:durableId="1849559253">
    <w:abstractNumId w:val="17"/>
  </w:num>
  <w:num w:numId="56" w16cid:durableId="1365596864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2E1F"/>
    <w:rsid w:val="00025561"/>
    <w:rsid w:val="000324E1"/>
    <w:rsid w:val="000331E6"/>
    <w:rsid w:val="000338A2"/>
    <w:rsid w:val="0003793C"/>
    <w:rsid w:val="000417F1"/>
    <w:rsid w:val="000422E9"/>
    <w:rsid w:val="00042A09"/>
    <w:rsid w:val="00043393"/>
    <w:rsid w:val="00045A17"/>
    <w:rsid w:val="000466F3"/>
    <w:rsid w:val="000470EC"/>
    <w:rsid w:val="000517AC"/>
    <w:rsid w:val="00052495"/>
    <w:rsid w:val="00054859"/>
    <w:rsid w:val="00062334"/>
    <w:rsid w:val="00063EF6"/>
    <w:rsid w:val="000658BA"/>
    <w:rsid w:val="0007097A"/>
    <w:rsid w:val="00073853"/>
    <w:rsid w:val="000738DF"/>
    <w:rsid w:val="000739AC"/>
    <w:rsid w:val="0007545F"/>
    <w:rsid w:val="00075B41"/>
    <w:rsid w:val="00076486"/>
    <w:rsid w:val="00077153"/>
    <w:rsid w:val="00082DB2"/>
    <w:rsid w:val="00083F17"/>
    <w:rsid w:val="0008425B"/>
    <w:rsid w:val="00085012"/>
    <w:rsid w:val="00085A3A"/>
    <w:rsid w:val="00086A82"/>
    <w:rsid w:val="00090639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0FEB"/>
    <w:rsid w:val="0012205A"/>
    <w:rsid w:val="00126EB9"/>
    <w:rsid w:val="00127D9C"/>
    <w:rsid w:val="00135187"/>
    <w:rsid w:val="00136273"/>
    <w:rsid w:val="00136A4A"/>
    <w:rsid w:val="00137607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B3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0DC3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0AAA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3D4"/>
    <w:rsid w:val="00232D0A"/>
    <w:rsid w:val="0023562B"/>
    <w:rsid w:val="002414BC"/>
    <w:rsid w:val="002417CD"/>
    <w:rsid w:val="002418D5"/>
    <w:rsid w:val="0024584A"/>
    <w:rsid w:val="00245B3F"/>
    <w:rsid w:val="00246542"/>
    <w:rsid w:val="002513D6"/>
    <w:rsid w:val="002518C7"/>
    <w:rsid w:val="00251BF2"/>
    <w:rsid w:val="002522B8"/>
    <w:rsid w:val="002529FA"/>
    <w:rsid w:val="00254418"/>
    <w:rsid w:val="0025662A"/>
    <w:rsid w:val="00260C4C"/>
    <w:rsid w:val="00262CD4"/>
    <w:rsid w:val="00262E33"/>
    <w:rsid w:val="00270E17"/>
    <w:rsid w:val="00271316"/>
    <w:rsid w:val="00271C35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64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554B0"/>
    <w:rsid w:val="00361248"/>
    <w:rsid w:val="003642CE"/>
    <w:rsid w:val="0036502B"/>
    <w:rsid w:val="00367A6E"/>
    <w:rsid w:val="00370F56"/>
    <w:rsid w:val="00375AB4"/>
    <w:rsid w:val="00377E59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039F"/>
    <w:rsid w:val="003D140B"/>
    <w:rsid w:val="003D2067"/>
    <w:rsid w:val="003D5127"/>
    <w:rsid w:val="003E0FA2"/>
    <w:rsid w:val="003E149A"/>
    <w:rsid w:val="003E1D5F"/>
    <w:rsid w:val="003E25DD"/>
    <w:rsid w:val="003E4261"/>
    <w:rsid w:val="003E6C4B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27B35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55FAE"/>
    <w:rsid w:val="0046024D"/>
    <w:rsid w:val="00460337"/>
    <w:rsid w:val="00460A08"/>
    <w:rsid w:val="0046138C"/>
    <w:rsid w:val="00461D2D"/>
    <w:rsid w:val="00482A26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4F4627"/>
    <w:rsid w:val="00500B7D"/>
    <w:rsid w:val="00503C90"/>
    <w:rsid w:val="00506E0F"/>
    <w:rsid w:val="00507B8B"/>
    <w:rsid w:val="00507CB4"/>
    <w:rsid w:val="00510993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3C6D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A7E"/>
    <w:rsid w:val="005C50FC"/>
    <w:rsid w:val="005C6657"/>
    <w:rsid w:val="005C754D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43A9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1D2C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06D5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749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250D"/>
    <w:rsid w:val="00804AFA"/>
    <w:rsid w:val="00805075"/>
    <w:rsid w:val="0080548E"/>
    <w:rsid w:val="00805AB5"/>
    <w:rsid w:val="00806CE9"/>
    <w:rsid w:val="00806EE2"/>
    <w:rsid w:val="008077DA"/>
    <w:rsid w:val="008112F2"/>
    <w:rsid w:val="00815894"/>
    <w:rsid w:val="00815A32"/>
    <w:rsid w:val="00816C5F"/>
    <w:rsid w:val="0082704D"/>
    <w:rsid w:val="0083201C"/>
    <w:rsid w:val="008323FB"/>
    <w:rsid w:val="0083401F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1E93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ACB"/>
    <w:rsid w:val="008E7463"/>
    <w:rsid w:val="008F0030"/>
    <w:rsid w:val="008F49A3"/>
    <w:rsid w:val="00900696"/>
    <w:rsid w:val="0090078A"/>
    <w:rsid w:val="009033A8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32D93"/>
    <w:rsid w:val="009379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09BC"/>
    <w:rsid w:val="00980A04"/>
    <w:rsid w:val="0098136C"/>
    <w:rsid w:val="00981A10"/>
    <w:rsid w:val="0098537D"/>
    <w:rsid w:val="00985D23"/>
    <w:rsid w:val="0098647C"/>
    <w:rsid w:val="009864F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3BA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6BCF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C6653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ABF"/>
    <w:rsid w:val="00B55B0A"/>
    <w:rsid w:val="00B564FF"/>
    <w:rsid w:val="00B56595"/>
    <w:rsid w:val="00B56629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2C6C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5F89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556"/>
    <w:rsid w:val="00CE44AF"/>
    <w:rsid w:val="00CE612B"/>
    <w:rsid w:val="00CF2329"/>
    <w:rsid w:val="00CF2FC7"/>
    <w:rsid w:val="00CF414F"/>
    <w:rsid w:val="00CF7C4C"/>
    <w:rsid w:val="00D00810"/>
    <w:rsid w:val="00D02A89"/>
    <w:rsid w:val="00D02B99"/>
    <w:rsid w:val="00D0302C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1577"/>
    <w:rsid w:val="00D422DB"/>
    <w:rsid w:val="00D4302D"/>
    <w:rsid w:val="00D4557E"/>
    <w:rsid w:val="00D4583E"/>
    <w:rsid w:val="00D45965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59C1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DF3EA7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1C91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996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7FE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95398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14C3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AC8D7"/>
  <w15:docId w15:val="{886D406B-B042-4964-9549-84F54D1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Obsah2">
    <w:name w:val="toc 2"/>
    <w:basedOn w:val="Normlny"/>
    <w:next w:val="Normlny"/>
    <w:autoRedefine/>
    <w:semiHidden/>
    <w:rsid w:val="00CD655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922F3867-1CB2-4C47-ACBF-FF5ED191E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862</Words>
  <Characters>4916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Pavol Saktor</cp:lastModifiedBy>
  <cp:revision>4</cp:revision>
  <cp:lastPrinted>2017-05-04T11:08:00Z</cp:lastPrinted>
  <dcterms:created xsi:type="dcterms:W3CDTF">2023-03-30T14:08:00Z</dcterms:created>
  <dcterms:modified xsi:type="dcterms:W3CDTF">2023-03-30T14:10:00Z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