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0EC832" w14:textId="77777777" w:rsidR="008F0CF4" w:rsidRPr="00811092" w:rsidRDefault="008F0CF4" w:rsidP="00587183">
      <w:pPr>
        <w:autoSpaceDE w:val="0"/>
        <w:autoSpaceDN w:val="0"/>
        <w:adjustRightInd w:val="0"/>
        <w:jc w:val="center"/>
        <w:rPr>
          <w:rFonts w:ascii="Arial Narrow" w:hAnsi="Arial Narrow" w:cs="Arial Narrow,Bold"/>
          <w:b/>
          <w:bCs/>
          <w:caps/>
          <w:color w:val="000000"/>
          <w:sz w:val="28"/>
        </w:rPr>
      </w:pPr>
      <w:r w:rsidRPr="00811092">
        <w:rPr>
          <w:rFonts w:ascii="Arial Narrow" w:hAnsi="Arial Narrow" w:cs="Arial Narrow,Bold"/>
          <w:b/>
          <w:bCs/>
          <w:caps/>
          <w:color w:val="000000"/>
          <w:sz w:val="28"/>
        </w:rPr>
        <w:t>Poznámky k účtovnej závierke</w:t>
      </w:r>
    </w:p>
    <w:p w14:paraId="1D2313A3" w14:textId="60B4B69E" w:rsidR="008F0CF4" w:rsidRPr="00811092" w:rsidRDefault="008F0CF4" w:rsidP="00587183">
      <w:pPr>
        <w:autoSpaceDE w:val="0"/>
        <w:autoSpaceDN w:val="0"/>
        <w:adjustRightInd w:val="0"/>
        <w:jc w:val="center"/>
        <w:rPr>
          <w:rFonts w:ascii="Arial Narrow" w:hAnsi="Arial Narrow" w:cs="Arial Narrow,Bold"/>
          <w:bCs/>
          <w:caps/>
          <w:color w:val="000000"/>
          <w:sz w:val="28"/>
        </w:rPr>
      </w:pPr>
      <w:r w:rsidRPr="00811092">
        <w:rPr>
          <w:rFonts w:ascii="Arial Narrow" w:hAnsi="Arial Narrow" w:cs="Arial Narrow,Bold"/>
          <w:bCs/>
          <w:color w:val="000000"/>
          <w:sz w:val="28"/>
        </w:rPr>
        <w:t>zostavenej</w:t>
      </w:r>
      <w:r w:rsidRPr="00811092">
        <w:rPr>
          <w:rFonts w:ascii="Arial Narrow" w:hAnsi="Arial Narrow" w:cs="Arial Narrow,Bold"/>
          <w:bCs/>
          <w:caps/>
          <w:color w:val="000000"/>
          <w:sz w:val="28"/>
        </w:rPr>
        <w:t xml:space="preserve"> </w:t>
      </w:r>
      <w:r w:rsidRPr="00811092">
        <w:rPr>
          <w:rFonts w:ascii="Arial Narrow" w:hAnsi="Arial Narrow" w:cs="Arial Narrow,Bold"/>
          <w:bCs/>
          <w:color w:val="000000"/>
          <w:sz w:val="28"/>
        </w:rPr>
        <w:t>ku dňu</w:t>
      </w:r>
      <w:r w:rsidR="00807930">
        <w:rPr>
          <w:rFonts w:ascii="Arial Narrow" w:hAnsi="Arial Narrow" w:cs="Arial Narrow,Bold"/>
          <w:bCs/>
          <w:caps/>
          <w:color w:val="000000"/>
          <w:sz w:val="28"/>
        </w:rPr>
        <w:t>: 31.12.20</w:t>
      </w:r>
      <w:r w:rsidR="00674764">
        <w:rPr>
          <w:rFonts w:ascii="Arial Narrow" w:hAnsi="Arial Narrow" w:cs="Arial Narrow,Bold"/>
          <w:bCs/>
          <w:caps/>
          <w:color w:val="000000"/>
          <w:sz w:val="28"/>
        </w:rPr>
        <w:t>2</w:t>
      </w:r>
      <w:r w:rsidR="00C2049C">
        <w:rPr>
          <w:rFonts w:ascii="Arial Narrow" w:hAnsi="Arial Narrow" w:cs="Arial Narrow,Bold"/>
          <w:bCs/>
          <w:caps/>
          <w:color w:val="000000"/>
          <w:sz w:val="28"/>
        </w:rPr>
        <w:t>2</w:t>
      </w:r>
    </w:p>
    <w:p w14:paraId="65B51626" w14:textId="77777777" w:rsidR="008F0CF4" w:rsidRPr="00811092" w:rsidRDefault="008F0CF4" w:rsidP="00587183">
      <w:pPr>
        <w:autoSpaceDE w:val="0"/>
        <w:autoSpaceDN w:val="0"/>
        <w:adjustRightInd w:val="0"/>
        <w:rPr>
          <w:rFonts w:ascii="Arial Narrow" w:hAnsi="Arial Narrow" w:cs="Arial Narrow,Bold"/>
          <w:b/>
          <w:bCs/>
          <w:color w:val="000000"/>
        </w:rPr>
      </w:pPr>
    </w:p>
    <w:p w14:paraId="6F1FAA03" w14:textId="77777777" w:rsidR="008F0CF4" w:rsidRPr="00811092" w:rsidRDefault="008F0CF4" w:rsidP="00587183">
      <w:pPr>
        <w:autoSpaceDE w:val="0"/>
        <w:autoSpaceDN w:val="0"/>
        <w:adjustRightInd w:val="0"/>
        <w:rPr>
          <w:rFonts w:ascii="Arial Narrow" w:hAnsi="Arial Narrow" w:cs="Arial Narrow,Bold"/>
          <w:b/>
          <w:bCs/>
          <w:color w:val="000000"/>
        </w:rPr>
      </w:pPr>
    </w:p>
    <w:p w14:paraId="2CCA18BF" w14:textId="77777777" w:rsidR="008F0CF4" w:rsidRPr="00811092" w:rsidRDefault="008F0CF4" w:rsidP="00382164">
      <w:pPr>
        <w:autoSpaceDE w:val="0"/>
        <w:autoSpaceDN w:val="0"/>
        <w:adjustRightInd w:val="0"/>
        <w:jc w:val="center"/>
        <w:rPr>
          <w:rFonts w:ascii="Arial Narrow" w:hAnsi="Arial Narrow" w:cs="Arial Narrow,Bold"/>
          <w:b/>
          <w:bCs/>
          <w:color w:val="000000"/>
        </w:rPr>
      </w:pPr>
      <w:r w:rsidRPr="00811092">
        <w:rPr>
          <w:rFonts w:ascii="Arial Narrow" w:hAnsi="Arial Narrow" w:cs="Arial Narrow,Bold"/>
          <w:b/>
          <w:bCs/>
          <w:color w:val="000000"/>
        </w:rPr>
        <w:t>Čl. I</w:t>
      </w:r>
    </w:p>
    <w:p w14:paraId="60242157" w14:textId="77777777" w:rsidR="008F0CF4" w:rsidRPr="00811092" w:rsidRDefault="008F0CF4" w:rsidP="00382164">
      <w:pPr>
        <w:autoSpaceDE w:val="0"/>
        <w:autoSpaceDN w:val="0"/>
        <w:adjustRightInd w:val="0"/>
        <w:jc w:val="center"/>
        <w:rPr>
          <w:rFonts w:ascii="Arial Narrow" w:hAnsi="Arial Narrow" w:cs="Arial Narrow,Bold"/>
          <w:b/>
          <w:bCs/>
          <w:color w:val="000000"/>
        </w:rPr>
      </w:pPr>
      <w:r w:rsidRPr="00811092">
        <w:rPr>
          <w:rFonts w:ascii="Arial Narrow" w:hAnsi="Arial Narrow" w:cs="Arial Narrow,Bold"/>
          <w:b/>
          <w:bCs/>
          <w:color w:val="000000"/>
        </w:rPr>
        <w:t>Všeobecné informácie</w:t>
      </w:r>
    </w:p>
    <w:p w14:paraId="651FEB28" w14:textId="77777777" w:rsidR="008F0CF4" w:rsidRPr="00811092" w:rsidRDefault="008F0CF4" w:rsidP="00587183">
      <w:pPr>
        <w:autoSpaceDE w:val="0"/>
        <w:autoSpaceDN w:val="0"/>
        <w:adjustRightInd w:val="0"/>
        <w:rPr>
          <w:rFonts w:ascii="Arial Narrow" w:hAnsi="Arial Narrow" w:cs="Arial Narrow"/>
          <w:color w:val="000000"/>
        </w:rPr>
      </w:pPr>
    </w:p>
    <w:p w14:paraId="148D5498" w14:textId="77777777" w:rsidR="008F0CF4" w:rsidRPr="00811092" w:rsidRDefault="008F0CF4" w:rsidP="00587183">
      <w:pPr>
        <w:autoSpaceDE w:val="0"/>
        <w:autoSpaceDN w:val="0"/>
        <w:adjustRightInd w:val="0"/>
        <w:rPr>
          <w:rFonts w:ascii="Arial Narrow" w:hAnsi="Arial Narrow" w:cs="Arial Narrow"/>
          <w:color w:val="000000"/>
        </w:rPr>
      </w:pPr>
      <w:r w:rsidRPr="00811092">
        <w:rPr>
          <w:rFonts w:ascii="Arial Narrow" w:hAnsi="Arial Narrow" w:cs="Arial Narrow"/>
          <w:color w:val="000000"/>
        </w:rPr>
        <w:t xml:space="preserve">(1) Názov a sídlo právnickej osoby alebo meno a priezvisko fyzickej osoby podnikateľa a miesto podnikania, ak sa zostavuje účtovná závierka fyzickej osoby podnikateľa: </w:t>
      </w:r>
    </w:p>
    <w:p w14:paraId="0CF316C0" w14:textId="77777777" w:rsidR="008F0CF4" w:rsidRPr="00811092" w:rsidRDefault="008F0CF4" w:rsidP="00587183">
      <w:pPr>
        <w:autoSpaceDE w:val="0"/>
        <w:autoSpaceDN w:val="0"/>
        <w:adjustRightInd w:val="0"/>
        <w:rPr>
          <w:rFonts w:ascii="Arial Narrow" w:hAnsi="Arial Narrow" w:cs="Arial Narrow"/>
          <w:color w:val="000000"/>
          <w:sz w:val="24"/>
          <w:szCs w:val="24"/>
        </w:rPr>
      </w:pPr>
    </w:p>
    <w:p w14:paraId="64BC7AD2" w14:textId="7698A015" w:rsidR="008F0CF4" w:rsidRPr="00811092" w:rsidRDefault="008F0CF4" w:rsidP="00055914">
      <w:pPr>
        <w:tabs>
          <w:tab w:val="left" w:pos="1701"/>
        </w:tabs>
        <w:autoSpaceDE w:val="0"/>
        <w:autoSpaceDN w:val="0"/>
        <w:adjustRightInd w:val="0"/>
        <w:rPr>
          <w:rFonts w:ascii="Arial Narrow" w:hAnsi="Arial Narrow" w:cs="Arial Narrow"/>
          <w:color w:val="000000"/>
          <w:sz w:val="24"/>
          <w:szCs w:val="24"/>
        </w:rPr>
      </w:pPr>
      <w:r w:rsidRPr="00811092">
        <w:rPr>
          <w:rFonts w:ascii="Arial Narrow" w:hAnsi="Arial Narrow" w:cs="Arial Narrow"/>
          <w:color w:val="000000"/>
          <w:sz w:val="24"/>
          <w:szCs w:val="24"/>
        </w:rPr>
        <w:t>Obchodné meno:</w:t>
      </w:r>
      <w:r w:rsidRPr="00811092">
        <w:rPr>
          <w:rFonts w:ascii="Arial Narrow" w:hAnsi="Arial Narrow" w:cs="Arial Narrow"/>
          <w:color w:val="000000"/>
          <w:sz w:val="24"/>
          <w:szCs w:val="24"/>
        </w:rPr>
        <w:tab/>
      </w:r>
      <w:r w:rsidR="001572BC" w:rsidRPr="001572BC">
        <w:rPr>
          <w:rFonts w:ascii="Arial Narrow" w:hAnsi="Arial Narrow" w:cs="Arial Narrow"/>
          <w:color w:val="0000FF"/>
          <w:sz w:val="24"/>
          <w:szCs w:val="24"/>
        </w:rPr>
        <w:t>SAHNEBÖHM Bratislava, spol. s r.o.</w:t>
      </w:r>
    </w:p>
    <w:p w14:paraId="2DC0B789" w14:textId="4B0F7C51" w:rsidR="008F0CF4" w:rsidRPr="00811092" w:rsidRDefault="008F0CF4" w:rsidP="00E8744B">
      <w:pPr>
        <w:tabs>
          <w:tab w:val="left" w:pos="1701"/>
        </w:tabs>
        <w:autoSpaceDE w:val="0"/>
        <w:autoSpaceDN w:val="0"/>
        <w:adjustRightInd w:val="0"/>
        <w:rPr>
          <w:rFonts w:ascii="Arial Narrow" w:hAnsi="Arial Narrow" w:cs="Arial Narrow"/>
          <w:color w:val="0000FF"/>
          <w:sz w:val="24"/>
          <w:szCs w:val="24"/>
        </w:rPr>
      </w:pPr>
      <w:r w:rsidRPr="00811092">
        <w:rPr>
          <w:rFonts w:ascii="Arial Narrow" w:hAnsi="Arial Narrow" w:cs="Arial Narrow"/>
          <w:color w:val="000000"/>
          <w:sz w:val="24"/>
          <w:szCs w:val="24"/>
        </w:rPr>
        <w:t>Sídlo:</w:t>
      </w:r>
      <w:r w:rsidRPr="00811092">
        <w:rPr>
          <w:rFonts w:ascii="Arial Narrow" w:hAnsi="Arial Narrow" w:cs="Arial Narrow"/>
          <w:color w:val="000000"/>
          <w:sz w:val="24"/>
          <w:szCs w:val="24"/>
        </w:rPr>
        <w:tab/>
      </w:r>
      <w:r w:rsidR="001572BC" w:rsidRPr="001572BC">
        <w:rPr>
          <w:rFonts w:ascii="Arial Narrow" w:hAnsi="Arial Narrow" w:cs="Arial Narrow"/>
          <w:color w:val="0000FF"/>
          <w:sz w:val="24"/>
          <w:szCs w:val="24"/>
        </w:rPr>
        <w:t>Rusovská cesta 20</w:t>
      </w:r>
    </w:p>
    <w:p w14:paraId="554DD62A" w14:textId="77777777" w:rsidR="008F0CF4" w:rsidRPr="00811092" w:rsidRDefault="008F0CF4" w:rsidP="00E8744B">
      <w:pPr>
        <w:tabs>
          <w:tab w:val="left" w:pos="1701"/>
        </w:tabs>
        <w:autoSpaceDE w:val="0"/>
        <w:autoSpaceDN w:val="0"/>
        <w:adjustRightInd w:val="0"/>
        <w:rPr>
          <w:rFonts w:ascii="Arial Narrow" w:hAnsi="Arial Narrow" w:cs="Arial Narrow"/>
          <w:color w:val="0000FF"/>
          <w:sz w:val="24"/>
          <w:szCs w:val="24"/>
        </w:rPr>
      </w:pPr>
      <w:r w:rsidRPr="00811092">
        <w:rPr>
          <w:rFonts w:ascii="Arial Narrow" w:hAnsi="Arial Narrow" w:cs="Arial Narrow"/>
          <w:color w:val="000000"/>
          <w:sz w:val="24"/>
          <w:szCs w:val="24"/>
        </w:rPr>
        <w:tab/>
      </w:r>
      <w:r w:rsidR="00FD3C33" w:rsidRPr="00811092">
        <w:rPr>
          <w:rFonts w:ascii="Arial Narrow" w:hAnsi="Arial Narrow" w:cs="Arial Narrow"/>
          <w:color w:val="0000FF"/>
          <w:sz w:val="24"/>
          <w:szCs w:val="24"/>
        </w:rPr>
        <w:t>851</w:t>
      </w:r>
      <w:r w:rsidRPr="00811092">
        <w:rPr>
          <w:rFonts w:ascii="Arial Narrow" w:hAnsi="Arial Narrow" w:cs="Arial Narrow"/>
          <w:color w:val="0000FF"/>
          <w:sz w:val="24"/>
          <w:szCs w:val="24"/>
        </w:rPr>
        <w:t xml:space="preserve"> 01  </w:t>
      </w:r>
      <w:r w:rsidR="00FD3C33" w:rsidRPr="00811092">
        <w:rPr>
          <w:rFonts w:ascii="Arial Narrow" w:hAnsi="Arial Narrow" w:cs="Arial Narrow"/>
          <w:color w:val="0000FF"/>
          <w:sz w:val="24"/>
          <w:szCs w:val="24"/>
        </w:rPr>
        <w:t>Bratislava</w:t>
      </w:r>
    </w:p>
    <w:p w14:paraId="261DE978" w14:textId="7358E5BB" w:rsidR="008F0CF4" w:rsidRPr="00811092" w:rsidRDefault="008F0CF4" w:rsidP="00E8744B">
      <w:pPr>
        <w:tabs>
          <w:tab w:val="left" w:pos="1701"/>
        </w:tabs>
        <w:autoSpaceDE w:val="0"/>
        <w:autoSpaceDN w:val="0"/>
        <w:adjustRightInd w:val="0"/>
        <w:rPr>
          <w:rFonts w:ascii="Arial Narrow" w:hAnsi="Arial Narrow" w:cs="Arial Narrow"/>
          <w:color w:val="0000FF"/>
          <w:sz w:val="24"/>
          <w:szCs w:val="24"/>
        </w:rPr>
      </w:pPr>
      <w:r w:rsidRPr="00811092">
        <w:rPr>
          <w:rFonts w:ascii="Arial Narrow" w:hAnsi="Arial Narrow" w:cs="Arial Narrow"/>
          <w:color w:val="000000"/>
          <w:sz w:val="24"/>
          <w:szCs w:val="24"/>
        </w:rPr>
        <w:t xml:space="preserve">IČO: </w:t>
      </w:r>
      <w:r w:rsidRPr="00811092">
        <w:rPr>
          <w:rFonts w:ascii="Arial Narrow" w:hAnsi="Arial Narrow" w:cs="Arial Narrow"/>
          <w:color w:val="000000"/>
          <w:sz w:val="24"/>
          <w:szCs w:val="24"/>
        </w:rPr>
        <w:tab/>
      </w:r>
      <w:r w:rsidR="001572BC" w:rsidRPr="001572BC">
        <w:rPr>
          <w:rFonts w:ascii="Arial Narrow" w:hAnsi="Arial Narrow" w:cs="Arial Narrow"/>
          <w:color w:val="0000FF"/>
          <w:sz w:val="24"/>
          <w:szCs w:val="24"/>
        </w:rPr>
        <w:t>34117792</w:t>
      </w:r>
    </w:p>
    <w:p w14:paraId="64925CC2" w14:textId="3B73BFFF" w:rsidR="008F0CF4" w:rsidRPr="00811092" w:rsidRDefault="008F0CF4" w:rsidP="00E8744B">
      <w:pPr>
        <w:tabs>
          <w:tab w:val="left" w:pos="1701"/>
        </w:tabs>
        <w:autoSpaceDE w:val="0"/>
        <w:autoSpaceDN w:val="0"/>
        <w:adjustRightInd w:val="0"/>
        <w:rPr>
          <w:rFonts w:ascii="Arial Narrow" w:hAnsi="Arial Narrow" w:cs="Arial Narrow"/>
          <w:color w:val="0000FF"/>
          <w:sz w:val="24"/>
          <w:szCs w:val="24"/>
        </w:rPr>
      </w:pPr>
      <w:r w:rsidRPr="00811092">
        <w:rPr>
          <w:rFonts w:ascii="Arial Narrow" w:hAnsi="Arial Narrow" w:cs="Arial Narrow"/>
          <w:color w:val="000000"/>
          <w:sz w:val="24"/>
          <w:szCs w:val="24"/>
        </w:rPr>
        <w:t xml:space="preserve">DIČ: </w:t>
      </w:r>
      <w:r w:rsidRPr="00811092">
        <w:rPr>
          <w:rFonts w:ascii="Arial Narrow" w:hAnsi="Arial Narrow" w:cs="Arial Narrow"/>
          <w:color w:val="000000"/>
          <w:sz w:val="24"/>
          <w:szCs w:val="24"/>
        </w:rPr>
        <w:tab/>
      </w:r>
      <w:r w:rsidR="001572BC" w:rsidRPr="001572BC">
        <w:rPr>
          <w:rFonts w:ascii="Arial Narrow" w:hAnsi="Arial Narrow" w:cs="Arial Narrow"/>
          <w:color w:val="0000FF"/>
          <w:sz w:val="24"/>
          <w:szCs w:val="24"/>
        </w:rPr>
        <w:t>2020357999</w:t>
      </w:r>
    </w:p>
    <w:p w14:paraId="5DFD7935" w14:textId="77777777" w:rsidR="008F0CF4" w:rsidRPr="00811092" w:rsidRDefault="008F0CF4" w:rsidP="00587183">
      <w:pPr>
        <w:autoSpaceDE w:val="0"/>
        <w:autoSpaceDN w:val="0"/>
        <w:adjustRightInd w:val="0"/>
        <w:rPr>
          <w:rFonts w:ascii="Arial Narrow" w:hAnsi="Arial Narrow" w:cs="Arial Narrow"/>
          <w:color w:val="000000"/>
        </w:rPr>
      </w:pPr>
    </w:p>
    <w:p w14:paraId="601FD452" w14:textId="77777777" w:rsidR="008F0CF4" w:rsidRPr="00811092" w:rsidRDefault="008F0CF4" w:rsidP="00587183">
      <w:pPr>
        <w:autoSpaceDE w:val="0"/>
        <w:autoSpaceDN w:val="0"/>
        <w:adjustRightInd w:val="0"/>
        <w:rPr>
          <w:rFonts w:ascii="Arial Narrow" w:hAnsi="Arial Narrow" w:cs="Arial Narrow"/>
          <w:color w:val="000000"/>
        </w:rPr>
      </w:pPr>
    </w:p>
    <w:p w14:paraId="40214779" w14:textId="77777777" w:rsidR="008F0CF4" w:rsidRPr="00811092" w:rsidRDefault="008F0CF4" w:rsidP="00587183">
      <w:pPr>
        <w:autoSpaceDE w:val="0"/>
        <w:autoSpaceDN w:val="0"/>
        <w:adjustRightInd w:val="0"/>
        <w:rPr>
          <w:rFonts w:ascii="Arial Narrow" w:hAnsi="Arial Narrow" w:cs="Arial Narrow"/>
          <w:color w:val="000000"/>
        </w:rPr>
      </w:pPr>
      <w:r w:rsidRPr="00811092">
        <w:rPr>
          <w:rFonts w:ascii="Arial Narrow" w:hAnsi="Arial Narrow" w:cs="Arial Narrow"/>
          <w:color w:val="000000"/>
        </w:rPr>
        <w:t>Opis vykonávanej činnosti účtovnej jednotky v nadväznosti na predmet podnikania účtovnej jednotky:</w:t>
      </w:r>
    </w:p>
    <w:p w14:paraId="57BFC632" w14:textId="77777777" w:rsidR="008F0CF4" w:rsidRPr="00811092" w:rsidRDefault="008F0CF4" w:rsidP="00587183">
      <w:pPr>
        <w:autoSpaceDE w:val="0"/>
        <w:autoSpaceDN w:val="0"/>
        <w:adjustRightInd w:val="0"/>
        <w:rPr>
          <w:rFonts w:ascii="Arial Narrow" w:hAnsi="Arial Narrow" w:cs="Arial Narrow"/>
          <w:color w:val="000000"/>
        </w:rPr>
      </w:pPr>
    </w:p>
    <w:p w14:paraId="732352D0" w14:textId="77777777" w:rsidR="005523E6" w:rsidRPr="001572BC" w:rsidRDefault="005523E6" w:rsidP="00587183">
      <w:pPr>
        <w:autoSpaceDE w:val="0"/>
        <w:autoSpaceDN w:val="0"/>
        <w:adjustRightInd w:val="0"/>
        <w:rPr>
          <w:rFonts w:ascii="Arial Narrow" w:hAnsi="Arial Narrow" w:cs="Arial Narrow"/>
          <w:color w:val="0000FF"/>
          <w:sz w:val="24"/>
          <w:szCs w:val="24"/>
        </w:rPr>
      </w:pPr>
      <w:r w:rsidRPr="001572BC">
        <w:rPr>
          <w:rFonts w:ascii="Arial Narrow" w:hAnsi="Arial Narrow" w:cs="Arial Narrow"/>
          <w:color w:val="0000FF"/>
          <w:sz w:val="24"/>
          <w:szCs w:val="24"/>
        </w:rPr>
        <w:t>Hlavné vykonávané činnosti sú:</w:t>
      </w:r>
    </w:p>
    <w:p w14:paraId="2D2CEFEC" w14:textId="77777777" w:rsidR="005523E6" w:rsidRPr="00633102" w:rsidRDefault="005523E6" w:rsidP="00587183">
      <w:pPr>
        <w:autoSpaceDE w:val="0"/>
        <w:autoSpaceDN w:val="0"/>
        <w:adjustRightInd w:val="0"/>
        <w:rPr>
          <w:rFonts w:ascii="Arial Narrow" w:hAnsi="Arial Narrow" w:cs="Arial Narrow"/>
          <w:color w:val="0000FF"/>
          <w:sz w:val="24"/>
          <w:szCs w:val="24"/>
        </w:rPr>
      </w:pPr>
    </w:p>
    <w:p w14:paraId="591C98E7" w14:textId="7919BCD4" w:rsidR="001572BC" w:rsidRPr="00633102" w:rsidRDefault="001572BC" w:rsidP="009568EA">
      <w:pPr>
        <w:pStyle w:val="Odsekzoznamu"/>
        <w:numPr>
          <w:ilvl w:val="0"/>
          <w:numId w:val="47"/>
        </w:numPr>
        <w:autoSpaceDE w:val="0"/>
        <w:autoSpaceDN w:val="0"/>
        <w:adjustRightInd w:val="0"/>
        <w:jc w:val="both"/>
        <w:rPr>
          <w:rFonts w:ascii="Arial Narrow" w:hAnsi="Arial Narrow" w:cs="Arial Narrow"/>
          <w:color w:val="0000FF"/>
          <w:sz w:val="24"/>
          <w:szCs w:val="24"/>
        </w:rPr>
      </w:pPr>
      <w:r w:rsidRPr="00633102">
        <w:rPr>
          <w:rFonts w:ascii="Arial Narrow" w:hAnsi="Arial Narrow" w:cs="Arial Narrow"/>
          <w:color w:val="0000FF"/>
          <w:sz w:val="24"/>
          <w:szCs w:val="24"/>
        </w:rPr>
        <w:t>Nákup a predaj tovaru v rozsahu voľnej živnosti konečnému spotrebiteľovi (maloobchod) a iným prevádzkovateľom živnosti (veľkoobchod)</w:t>
      </w:r>
    </w:p>
    <w:p w14:paraId="5E690011" w14:textId="4B5FABDF" w:rsidR="001572BC" w:rsidRPr="00633102" w:rsidRDefault="001572BC" w:rsidP="00104BDE">
      <w:pPr>
        <w:pStyle w:val="Odsekzoznamu"/>
        <w:numPr>
          <w:ilvl w:val="0"/>
          <w:numId w:val="47"/>
        </w:numPr>
        <w:autoSpaceDE w:val="0"/>
        <w:autoSpaceDN w:val="0"/>
        <w:adjustRightInd w:val="0"/>
        <w:spacing w:before="120"/>
        <w:ind w:left="714" w:hanging="357"/>
        <w:rPr>
          <w:rFonts w:ascii="Arial Narrow" w:hAnsi="Arial Narrow" w:cs="Arial Narrow"/>
          <w:color w:val="0000FF"/>
          <w:sz w:val="24"/>
          <w:szCs w:val="24"/>
        </w:rPr>
      </w:pPr>
      <w:r w:rsidRPr="00633102">
        <w:rPr>
          <w:rFonts w:ascii="Arial Narrow" w:hAnsi="Arial Narrow" w:cs="Arial Narrow"/>
          <w:color w:val="0000FF"/>
          <w:sz w:val="24"/>
          <w:szCs w:val="24"/>
        </w:rPr>
        <w:t>Sprostredkovateľská činnosť v obchode - poradenská činnosť v oblasti obchodu</w:t>
      </w:r>
    </w:p>
    <w:p w14:paraId="63D4B6F0" w14:textId="77777777" w:rsidR="008F0CF4" w:rsidRPr="001572BC" w:rsidRDefault="008F0CF4" w:rsidP="00587183">
      <w:pPr>
        <w:autoSpaceDE w:val="0"/>
        <w:autoSpaceDN w:val="0"/>
        <w:adjustRightInd w:val="0"/>
        <w:rPr>
          <w:rFonts w:ascii="Arial Narrow" w:hAnsi="Arial Narrow" w:cs="Arial Narrow"/>
          <w:color w:val="000000"/>
        </w:rPr>
      </w:pPr>
    </w:p>
    <w:p w14:paraId="71F1488C" w14:textId="77777777" w:rsidR="008F0CF4" w:rsidRPr="001572BC" w:rsidRDefault="008F0CF4" w:rsidP="00587183">
      <w:pPr>
        <w:autoSpaceDE w:val="0"/>
        <w:autoSpaceDN w:val="0"/>
        <w:adjustRightInd w:val="0"/>
        <w:rPr>
          <w:rFonts w:ascii="Arial Narrow" w:hAnsi="Arial Narrow" w:cs="Arial Narrow"/>
          <w:color w:val="000000"/>
        </w:rPr>
      </w:pPr>
      <w:r w:rsidRPr="001572BC">
        <w:rPr>
          <w:rFonts w:ascii="Arial Narrow" w:hAnsi="Arial Narrow" w:cs="Arial Narrow"/>
          <w:color w:val="000000"/>
        </w:rPr>
        <w:t>(2) Dátum schválenia účtovnej závierky za bezprostredne predchádzajúce účtovné obdobie príslušným orgánom účtovnej jednotky:</w:t>
      </w:r>
    </w:p>
    <w:p w14:paraId="50791B1E" w14:textId="77777777" w:rsidR="008F0CF4" w:rsidRPr="001572BC" w:rsidRDefault="008F0CF4" w:rsidP="00587183">
      <w:pPr>
        <w:autoSpaceDE w:val="0"/>
        <w:autoSpaceDN w:val="0"/>
        <w:adjustRightInd w:val="0"/>
        <w:rPr>
          <w:rFonts w:ascii="Arial Narrow" w:hAnsi="Arial Narrow" w:cs="Arial Narrow"/>
          <w:color w:val="000000"/>
          <w:sz w:val="24"/>
          <w:szCs w:val="24"/>
        </w:rPr>
      </w:pPr>
    </w:p>
    <w:p w14:paraId="51123C44" w14:textId="23DEFB3A" w:rsidR="008F0CF4" w:rsidRPr="001572BC" w:rsidRDefault="008F0CF4" w:rsidP="00587183">
      <w:pPr>
        <w:autoSpaceDE w:val="0"/>
        <w:autoSpaceDN w:val="0"/>
        <w:adjustRightInd w:val="0"/>
        <w:rPr>
          <w:rFonts w:ascii="Arial Narrow" w:hAnsi="Arial Narrow" w:cs="Arial Narrow"/>
          <w:color w:val="0000FF"/>
          <w:sz w:val="24"/>
          <w:szCs w:val="24"/>
        </w:rPr>
      </w:pPr>
      <w:r w:rsidRPr="001572BC">
        <w:rPr>
          <w:rFonts w:ascii="Arial Narrow" w:hAnsi="Arial Narrow" w:cs="Arial Narrow"/>
          <w:color w:val="0000FF"/>
          <w:sz w:val="24"/>
          <w:szCs w:val="24"/>
        </w:rPr>
        <w:t>Účtovná závierka k 31.12.20</w:t>
      </w:r>
      <w:r w:rsidR="00704DEF" w:rsidRPr="001572BC">
        <w:rPr>
          <w:rFonts w:ascii="Arial Narrow" w:hAnsi="Arial Narrow" w:cs="Arial Narrow"/>
          <w:color w:val="0000FF"/>
          <w:sz w:val="24"/>
          <w:szCs w:val="24"/>
        </w:rPr>
        <w:t>2</w:t>
      </w:r>
      <w:r w:rsidR="00C2049C" w:rsidRPr="001572BC">
        <w:rPr>
          <w:rFonts w:ascii="Arial Narrow" w:hAnsi="Arial Narrow" w:cs="Arial Narrow"/>
          <w:color w:val="0000FF"/>
          <w:sz w:val="24"/>
          <w:szCs w:val="24"/>
        </w:rPr>
        <w:t>1</w:t>
      </w:r>
      <w:r w:rsidRPr="001572BC">
        <w:rPr>
          <w:rFonts w:ascii="Arial Narrow" w:hAnsi="Arial Narrow" w:cs="Arial Narrow"/>
          <w:color w:val="0000FF"/>
          <w:sz w:val="24"/>
          <w:szCs w:val="24"/>
        </w:rPr>
        <w:t xml:space="preserve"> bola schválená dňa </w:t>
      </w:r>
      <w:r w:rsidR="001572BC" w:rsidRPr="001572BC">
        <w:rPr>
          <w:rFonts w:ascii="Arial Narrow" w:hAnsi="Arial Narrow" w:cs="Arial Narrow"/>
          <w:color w:val="0000FF"/>
          <w:sz w:val="24"/>
          <w:szCs w:val="24"/>
        </w:rPr>
        <w:t>31.3.2022</w:t>
      </w:r>
      <w:r w:rsidRPr="001572BC">
        <w:rPr>
          <w:rFonts w:ascii="Arial Narrow" w:hAnsi="Arial Narrow" w:cs="Arial Narrow"/>
          <w:color w:val="0000FF"/>
          <w:sz w:val="24"/>
          <w:szCs w:val="24"/>
        </w:rPr>
        <w:t>.</w:t>
      </w:r>
    </w:p>
    <w:p w14:paraId="42CC9F4F" w14:textId="77777777" w:rsidR="008F0CF4" w:rsidRPr="001572BC" w:rsidRDefault="008F0CF4" w:rsidP="00587183">
      <w:pPr>
        <w:autoSpaceDE w:val="0"/>
        <w:autoSpaceDN w:val="0"/>
        <w:adjustRightInd w:val="0"/>
        <w:rPr>
          <w:rFonts w:ascii="Arial Narrow" w:hAnsi="Arial Narrow" w:cs="Arial Narrow"/>
          <w:color w:val="000000"/>
        </w:rPr>
      </w:pPr>
    </w:p>
    <w:p w14:paraId="3F0881DA" w14:textId="77777777" w:rsidR="008F0CF4" w:rsidRPr="001572BC" w:rsidRDefault="008F0CF4" w:rsidP="00587183">
      <w:pPr>
        <w:autoSpaceDE w:val="0"/>
        <w:autoSpaceDN w:val="0"/>
        <w:adjustRightInd w:val="0"/>
        <w:rPr>
          <w:rFonts w:ascii="Arial Narrow" w:hAnsi="Arial Narrow" w:cs="Arial Narrow"/>
          <w:color w:val="000000"/>
        </w:rPr>
      </w:pPr>
      <w:r w:rsidRPr="001572BC">
        <w:rPr>
          <w:rFonts w:ascii="Arial Narrow" w:hAnsi="Arial Narrow" w:cs="Arial Narrow"/>
          <w:color w:val="000000"/>
        </w:rPr>
        <w:t>(3) Právny dôvod na zostavenie účtovnej závierky:</w:t>
      </w:r>
    </w:p>
    <w:p w14:paraId="446A4E1A" w14:textId="77777777" w:rsidR="008F0CF4" w:rsidRPr="001572BC" w:rsidRDefault="008F0CF4" w:rsidP="00587183">
      <w:pPr>
        <w:autoSpaceDE w:val="0"/>
        <w:autoSpaceDN w:val="0"/>
        <w:adjustRightInd w:val="0"/>
        <w:rPr>
          <w:rFonts w:ascii="Arial Narrow" w:hAnsi="Arial Narrow" w:cs="Arial Narrow"/>
          <w:color w:val="000000"/>
        </w:rPr>
      </w:pPr>
    </w:p>
    <w:p w14:paraId="3D432758" w14:textId="2437CEE4" w:rsidR="008F0CF4" w:rsidRPr="001572BC" w:rsidRDefault="008F0CF4" w:rsidP="009568EA">
      <w:pPr>
        <w:autoSpaceDE w:val="0"/>
        <w:autoSpaceDN w:val="0"/>
        <w:adjustRightInd w:val="0"/>
        <w:jc w:val="both"/>
        <w:rPr>
          <w:rFonts w:ascii="Arial Narrow" w:hAnsi="Arial Narrow" w:cs="Arial Narrow"/>
          <w:color w:val="0000FF"/>
          <w:sz w:val="24"/>
          <w:szCs w:val="24"/>
        </w:rPr>
      </w:pPr>
      <w:r w:rsidRPr="001572BC">
        <w:rPr>
          <w:rFonts w:ascii="Arial Narrow" w:hAnsi="Arial Narrow" w:cs="Arial Narrow"/>
          <w:color w:val="0000FF"/>
          <w:sz w:val="24"/>
          <w:szCs w:val="24"/>
        </w:rPr>
        <w:t>Účtovná závierka za obdobie od 1.1.20</w:t>
      </w:r>
      <w:r w:rsidR="00674764" w:rsidRPr="001572BC">
        <w:rPr>
          <w:rFonts w:ascii="Arial Narrow" w:hAnsi="Arial Narrow" w:cs="Arial Narrow"/>
          <w:color w:val="0000FF"/>
          <w:sz w:val="24"/>
          <w:szCs w:val="24"/>
        </w:rPr>
        <w:t>2</w:t>
      </w:r>
      <w:r w:rsidR="00C2049C" w:rsidRPr="001572BC">
        <w:rPr>
          <w:rFonts w:ascii="Arial Narrow" w:hAnsi="Arial Narrow" w:cs="Arial Narrow"/>
          <w:color w:val="0000FF"/>
          <w:sz w:val="24"/>
          <w:szCs w:val="24"/>
        </w:rPr>
        <w:t>2</w:t>
      </w:r>
      <w:r w:rsidRPr="001572BC">
        <w:rPr>
          <w:rFonts w:ascii="Arial Narrow" w:hAnsi="Arial Narrow" w:cs="Arial Narrow"/>
          <w:color w:val="0000FF"/>
          <w:sz w:val="24"/>
          <w:szCs w:val="24"/>
        </w:rPr>
        <w:t xml:space="preserve"> do 31.12.20</w:t>
      </w:r>
      <w:r w:rsidR="00674764" w:rsidRPr="001572BC">
        <w:rPr>
          <w:rFonts w:ascii="Arial Narrow" w:hAnsi="Arial Narrow" w:cs="Arial Narrow"/>
          <w:color w:val="0000FF"/>
          <w:sz w:val="24"/>
          <w:szCs w:val="24"/>
        </w:rPr>
        <w:t>2</w:t>
      </w:r>
      <w:r w:rsidR="00C2049C" w:rsidRPr="001572BC">
        <w:rPr>
          <w:rFonts w:ascii="Arial Narrow" w:hAnsi="Arial Narrow" w:cs="Arial Narrow"/>
          <w:color w:val="0000FF"/>
          <w:sz w:val="24"/>
          <w:szCs w:val="24"/>
        </w:rPr>
        <w:t>2</w:t>
      </w:r>
      <w:r w:rsidRPr="001572BC">
        <w:rPr>
          <w:rFonts w:ascii="Arial Narrow" w:hAnsi="Arial Narrow" w:cs="Arial Narrow"/>
          <w:color w:val="0000FF"/>
          <w:sz w:val="24"/>
          <w:szCs w:val="24"/>
        </w:rPr>
        <w:t xml:space="preserve"> je zostavená ako riadna účtovná závierka k 31.12.20</w:t>
      </w:r>
      <w:r w:rsidR="00674764" w:rsidRPr="001572BC">
        <w:rPr>
          <w:rFonts w:ascii="Arial Narrow" w:hAnsi="Arial Narrow" w:cs="Arial Narrow"/>
          <w:color w:val="0000FF"/>
          <w:sz w:val="24"/>
          <w:szCs w:val="24"/>
        </w:rPr>
        <w:t>2</w:t>
      </w:r>
      <w:r w:rsidR="00C2049C" w:rsidRPr="001572BC">
        <w:rPr>
          <w:rFonts w:ascii="Arial Narrow" w:hAnsi="Arial Narrow" w:cs="Arial Narrow"/>
          <w:color w:val="0000FF"/>
          <w:sz w:val="24"/>
          <w:szCs w:val="24"/>
        </w:rPr>
        <w:t>2</w:t>
      </w:r>
      <w:r w:rsidRPr="001572BC">
        <w:rPr>
          <w:rFonts w:ascii="Arial Narrow" w:hAnsi="Arial Narrow" w:cs="Arial Narrow"/>
          <w:color w:val="0000FF"/>
          <w:sz w:val="24"/>
          <w:szCs w:val="24"/>
        </w:rPr>
        <w:t xml:space="preserve">. </w:t>
      </w:r>
    </w:p>
    <w:p w14:paraId="14F7D7D8" w14:textId="77777777" w:rsidR="008F0CF4" w:rsidRPr="001572BC" w:rsidRDefault="008F0CF4" w:rsidP="00587183">
      <w:pPr>
        <w:autoSpaceDE w:val="0"/>
        <w:autoSpaceDN w:val="0"/>
        <w:adjustRightInd w:val="0"/>
        <w:rPr>
          <w:rFonts w:ascii="Arial Narrow" w:hAnsi="Arial Narrow" w:cs="Arial Narrow"/>
          <w:color w:val="000000"/>
        </w:rPr>
      </w:pPr>
    </w:p>
    <w:p w14:paraId="03202EE6" w14:textId="77777777" w:rsidR="008F0CF4" w:rsidRPr="001572BC" w:rsidRDefault="008F0CF4" w:rsidP="00587183">
      <w:pPr>
        <w:autoSpaceDE w:val="0"/>
        <w:autoSpaceDN w:val="0"/>
        <w:adjustRightInd w:val="0"/>
        <w:rPr>
          <w:rFonts w:ascii="Arial Narrow" w:hAnsi="Arial Narrow" w:cs="Arial Narrow"/>
          <w:color w:val="000000"/>
        </w:rPr>
      </w:pPr>
      <w:r w:rsidRPr="001572BC">
        <w:rPr>
          <w:rFonts w:ascii="Arial Narrow" w:hAnsi="Arial Narrow" w:cs="Arial Narrow"/>
          <w:color w:val="000000"/>
        </w:rPr>
        <w:t>(4) Údaje o skupine účtovných jednotiek, a to:</w:t>
      </w:r>
    </w:p>
    <w:p w14:paraId="6BF65D46" w14:textId="77777777" w:rsidR="008F0CF4" w:rsidRPr="001572BC" w:rsidRDefault="008F0CF4" w:rsidP="00587183">
      <w:pPr>
        <w:autoSpaceDE w:val="0"/>
        <w:autoSpaceDN w:val="0"/>
        <w:adjustRightInd w:val="0"/>
        <w:rPr>
          <w:rFonts w:ascii="Arial Narrow" w:hAnsi="Arial Narrow" w:cs="Arial Narrow"/>
          <w:color w:val="000000"/>
          <w:highlight w:val="yellow"/>
        </w:rPr>
      </w:pPr>
    </w:p>
    <w:tbl>
      <w:tblPr>
        <w:tblW w:w="10060" w:type="dxa"/>
        <w:tblCellMar>
          <w:left w:w="70" w:type="dxa"/>
          <w:right w:w="70" w:type="dxa"/>
        </w:tblCellMar>
        <w:tblLook w:val="04A0" w:firstRow="1" w:lastRow="0" w:firstColumn="1" w:lastColumn="0" w:noHBand="0" w:noVBand="1"/>
      </w:tblPr>
      <w:tblGrid>
        <w:gridCol w:w="4000"/>
        <w:gridCol w:w="1240"/>
        <w:gridCol w:w="1843"/>
        <w:gridCol w:w="2977"/>
      </w:tblGrid>
      <w:tr w:rsidR="001572BC" w:rsidRPr="001572BC" w14:paraId="427C2C00" w14:textId="77777777" w:rsidTr="00D55697">
        <w:trPr>
          <w:trHeight w:val="230"/>
        </w:trPr>
        <w:tc>
          <w:tcPr>
            <w:tcW w:w="4000" w:type="dxa"/>
            <w:tcBorders>
              <w:top w:val="single" w:sz="4" w:space="0" w:color="auto"/>
              <w:left w:val="single" w:sz="4" w:space="0" w:color="auto"/>
              <w:bottom w:val="single" w:sz="4" w:space="0" w:color="auto"/>
              <w:right w:val="nil"/>
            </w:tcBorders>
            <w:shd w:val="clear" w:color="auto" w:fill="auto"/>
            <w:hideMark/>
          </w:tcPr>
          <w:p w14:paraId="749EF120" w14:textId="77777777" w:rsidR="001572BC" w:rsidRPr="001572BC" w:rsidRDefault="001572BC" w:rsidP="001572BC">
            <w:pPr>
              <w:rPr>
                <w:rFonts w:ascii="Arial Narrow" w:hAnsi="Arial Narrow" w:cs="Calibri"/>
              </w:rPr>
            </w:pPr>
            <w:r w:rsidRPr="001572BC">
              <w:rPr>
                <w:rFonts w:ascii="Arial Narrow" w:hAnsi="Arial Narrow" w:cs="Calibri"/>
              </w:rPr>
              <w:t> </w:t>
            </w:r>
          </w:p>
        </w:tc>
        <w:tc>
          <w:tcPr>
            <w:tcW w:w="1240" w:type="dxa"/>
            <w:tcBorders>
              <w:top w:val="single" w:sz="4" w:space="0" w:color="auto"/>
              <w:left w:val="single" w:sz="4" w:space="0" w:color="auto"/>
              <w:bottom w:val="single" w:sz="4" w:space="0" w:color="auto"/>
              <w:right w:val="single" w:sz="4" w:space="0" w:color="000000"/>
            </w:tcBorders>
            <w:shd w:val="clear" w:color="auto" w:fill="auto"/>
            <w:hideMark/>
          </w:tcPr>
          <w:p w14:paraId="10955A67" w14:textId="77777777" w:rsidR="001572BC" w:rsidRPr="001572BC" w:rsidRDefault="001572BC" w:rsidP="001572BC">
            <w:pPr>
              <w:jc w:val="center"/>
              <w:rPr>
                <w:rFonts w:ascii="Arial Narrow" w:hAnsi="Arial Narrow" w:cs="Calibri"/>
              </w:rPr>
            </w:pPr>
            <w:r w:rsidRPr="001572BC">
              <w:rPr>
                <w:rFonts w:ascii="Arial Narrow" w:hAnsi="Arial Narrow" w:cs="Calibri"/>
              </w:rPr>
              <w:t>Názov</w:t>
            </w:r>
          </w:p>
        </w:tc>
        <w:tc>
          <w:tcPr>
            <w:tcW w:w="1843" w:type="dxa"/>
            <w:tcBorders>
              <w:top w:val="single" w:sz="4" w:space="0" w:color="auto"/>
              <w:left w:val="nil"/>
              <w:bottom w:val="single" w:sz="4" w:space="0" w:color="auto"/>
              <w:right w:val="single" w:sz="4" w:space="0" w:color="000000"/>
            </w:tcBorders>
            <w:shd w:val="clear" w:color="auto" w:fill="auto"/>
            <w:hideMark/>
          </w:tcPr>
          <w:p w14:paraId="4CB9EBF9" w14:textId="77777777" w:rsidR="001572BC" w:rsidRPr="001572BC" w:rsidRDefault="001572BC" w:rsidP="001572BC">
            <w:pPr>
              <w:jc w:val="center"/>
              <w:rPr>
                <w:rFonts w:ascii="Arial Narrow" w:hAnsi="Arial Narrow" w:cs="Calibri"/>
              </w:rPr>
            </w:pPr>
            <w:r w:rsidRPr="001572BC">
              <w:rPr>
                <w:rFonts w:ascii="Arial Narrow" w:hAnsi="Arial Narrow" w:cs="Calibri"/>
              </w:rPr>
              <w:t>Sídlo</w:t>
            </w:r>
          </w:p>
        </w:tc>
        <w:tc>
          <w:tcPr>
            <w:tcW w:w="2977" w:type="dxa"/>
            <w:tcBorders>
              <w:top w:val="single" w:sz="4" w:space="0" w:color="auto"/>
              <w:left w:val="nil"/>
              <w:bottom w:val="single" w:sz="4" w:space="0" w:color="auto"/>
              <w:right w:val="single" w:sz="4" w:space="0" w:color="000000"/>
            </w:tcBorders>
            <w:shd w:val="clear" w:color="auto" w:fill="auto"/>
            <w:hideMark/>
          </w:tcPr>
          <w:p w14:paraId="139E7F09" w14:textId="77777777" w:rsidR="001572BC" w:rsidRPr="001572BC" w:rsidRDefault="001572BC" w:rsidP="001572BC">
            <w:pPr>
              <w:jc w:val="center"/>
              <w:rPr>
                <w:rFonts w:ascii="Arial Narrow" w:hAnsi="Arial Narrow" w:cs="Calibri"/>
              </w:rPr>
            </w:pPr>
            <w:r w:rsidRPr="001572BC">
              <w:rPr>
                <w:rFonts w:ascii="Arial Narrow" w:hAnsi="Arial Narrow" w:cs="Calibri"/>
              </w:rPr>
              <w:t>Miesto uloženia konsolidovanej závierky</w:t>
            </w:r>
          </w:p>
        </w:tc>
      </w:tr>
      <w:tr w:rsidR="001572BC" w:rsidRPr="001572BC" w14:paraId="6C3D5B81" w14:textId="77777777" w:rsidTr="00D55697">
        <w:trPr>
          <w:trHeight w:val="458"/>
        </w:trPr>
        <w:tc>
          <w:tcPr>
            <w:tcW w:w="4000" w:type="dxa"/>
            <w:tcBorders>
              <w:top w:val="single" w:sz="4" w:space="0" w:color="auto"/>
              <w:left w:val="single" w:sz="4" w:space="0" w:color="auto"/>
              <w:bottom w:val="single" w:sz="4" w:space="0" w:color="auto"/>
              <w:right w:val="single" w:sz="4" w:space="0" w:color="000000"/>
            </w:tcBorders>
            <w:shd w:val="clear" w:color="auto" w:fill="auto"/>
            <w:hideMark/>
          </w:tcPr>
          <w:p w14:paraId="30B0CA87" w14:textId="77777777" w:rsidR="001572BC" w:rsidRPr="001572BC" w:rsidRDefault="001572BC" w:rsidP="001572BC">
            <w:pPr>
              <w:rPr>
                <w:rFonts w:ascii="Arial Narrow" w:hAnsi="Arial Narrow" w:cs="Calibri"/>
              </w:rPr>
            </w:pPr>
            <w:r w:rsidRPr="001572BC">
              <w:rPr>
                <w:rFonts w:ascii="Arial Narrow" w:hAnsi="Arial Narrow" w:cs="Calibri"/>
              </w:rPr>
              <w:t xml:space="preserve">a) obchodné meno a </w:t>
            </w:r>
            <w:proofErr w:type="spellStart"/>
            <w:r w:rsidRPr="001572BC">
              <w:rPr>
                <w:rFonts w:ascii="Arial Narrow" w:hAnsi="Arial Narrow" w:cs="Calibri"/>
              </w:rPr>
              <w:t>sidlo</w:t>
            </w:r>
            <w:proofErr w:type="spellEnd"/>
            <w:r w:rsidRPr="001572BC">
              <w:rPr>
                <w:rFonts w:ascii="Arial Narrow" w:hAnsi="Arial Narrow" w:cs="Calibri"/>
              </w:rPr>
              <w:t xml:space="preserve"> UJ, ktorá zostavuje konsolidovanú UZ za najväčšiu skupinu, ktorej súčasťou je UJ ako dcérska jednotka</w:t>
            </w:r>
          </w:p>
        </w:tc>
        <w:tc>
          <w:tcPr>
            <w:tcW w:w="1240" w:type="dxa"/>
            <w:tcBorders>
              <w:top w:val="single" w:sz="4" w:space="0" w:color="auto"/>
              <w:left w:val="nil"/>
              <w:bottom w:val="single" w:sz="4" w:space="0" w:color="auto"/>
              <w:right w:val="single" w:sz="4" w:space="0" w:color="000000"/>
            </w:tcBorders>
            <w:shd w:val="clear" w:color="auto" w:fill="auto"/>
            <w:hideMark/>
          </w:tcPr>
          <w:p w14:paraId="09565E4F" w14:textId="77777777" w:rsidR="001572BC" w:rsidRPr="001572BC" w:rsidRDefault="001572BC" w:rsidP="001572BC">
            <w:pPr>
              <w:jc w:val="center"/>
              <w:rPr>
                <w:rFonts w:ascii="Arial Narrow" w:hAnsi="Arial Narrow" w:cs="Calibri"/>
                <w:color w:val="0000CC"/>
              </w:rPr>
            </w:pPr>
            <w:r w:rsidRPr="001572BC">
              <w:rPr>
                <w:rFonts w:ascii="Arial Narrow" w:hAnsi="Arial Narrow" w:cs="Calibri"/>
                <w:color w:val="0000CC"/>
              </w:rPr>
              <w:t>ALIMPEX FOOD a.s.</w:t>
            </w:r>
          </w:p>
        </w:tc>
        <w:tc>
          <w:tcPr>
            <w:tcW w:w="1843" w:type="dxa"/>
            <w:tcBorders>
              <w:top w:val="single" w:sz="4" w:space="0" w:color="auto"/>
              <w:left w:val="nil"/>
              <w:bottom w:val="single" w:sz="4" w:space="0" w:color="auto"/>
              <w:right w:val="single" w:sz="4" w:space="0" w:color="000000"/>
            </w:tcBorders>
            <w:shd w:val="clear" w:color="auto" w:fill="auto"/>
            <w:hideMark/>
          </w:tcPr>
          <w:p w14:paraId="516CB831" w14:textId="2ACD7868" w:rsidR="001572BC" w:rsidRPr="001572BC" w:rsidRDefault="001572BC" w:rsidP="001572BC">
            <w:pPr>
              <w:rPr>
                <w:rFonts w:ascii="Arial Narrow" w:hAnsi="Arial Narrow" w:cs="Calibri"/>
                <w:color w:val="0000CC"/>
              </w:rPr>
            </w:pPr>
            <w:proofErr w:type="spellStart"/>
            <w:r w:rsidRPr="001572BC">
              <w:rPr>
                <w:rFonts w:ascii="Arial Narrow" w:hAnsi="Arial Narrow" w:cs="Calibri"/>
                <w:color w:val="0000CC"/>
              </w:rPr>
              <w:t>Českobrodská</w:t>
            </w:r>
            <w:proofErr w:type="spellEnd"/>
            <w:r w:rsidRPr="001572BC">
              <w:rPr>
                <w:rFonts w:ascii="Arial Narrow" w:hAnsi="Arial Narrow" w:cs="Calibri"/>
                <w:color w:val="0000CC"/>
              </w:rPr>
              <w:t xml:space="preserve"> 1174, </w:t>
            </w:r>
            <w:r w:rsidR="00D55697">
              <w:rPr>
                <w:rFonts w:ascii="Arial Narrow" w:hAnsi="Arial Narrow" w:cs="Calibri"/>
                <w:color w:val="0000CC"/>
              </w:rPr>
              <w:t xml:space="preserve">              </w:t>
            </w:r>
            <w:r w:rsidRPr="001572BC">
              <w:rPr>
                <w:rFonts w:ascii="Arial Narrow" w:hAnsi="Arial Narrow" w:cs="Calibri"/>
                <w:color w:val="0000CC"/>
              </w:rPr>
              <w:t>198 00 Praha-Kyje</w:t>
            </w:r>
          </w:p>
        </w:tc>
        <w:tc>
          <w:tcPr>
            <w:tcW w:w="2977" w:type="dxa"/>
            <w:tcBorders>
              <w:top w:val="single" w:sz="4" w:space="0" w:color="auto"/>
              <w:left w:val="nil"/>
              <w:bottom w:val="single" w:sz="4" w:space="0" w:color="auto"/>
              <w:right w:val="single" w:sz="4" w:space="0" w:color="000000"/>
            </w:tcBorders>
            <w:shd w:val="clear" w:color="auto" w:fill="auto"/>
            <w:hideMark/>
          </w:tcPr>
          <w:p w14:paraId="52E3122E"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r>
      <w:tr w:rsidR="001572BC" w:rsidRPr="001572BC" w14:paraId="4097DAE3" w14:textId="77777777" w:rsidTr="00D55697">
        <w:trPr>
          <w:trHeight w:val="885"/>
        </w:trPr>
        <w:tc>
          <w:tcPr>
            <w:tcW w:w="4000" w:type="dxa"/>
            <w:tcBorders>
              <w:top w:val="single" w:sz="4" w:space="0" w:color="auto"/>
              <w:left w:val="single" w:sz="4" w:space="0" w:color="auto"/>
              <w:bottom w:val="single" w:sz="4" w:space="0" w:color="auto"/>
              <w:right w:val="single" w:sz="4" w:space="0" w:color="000000"/>
            </w:tcBorders>
            <w:shd w:val="clear" w:color="auto" w:fill="auto"/>
            <w:hideMark/>
          </w:tcPr>
          <w:p w14:paraId="08EC5A2E" w14:textId="77777777" w:rsidR="001572BC" w:rsidRPr="001572BC" w:rsidRDefault="001572BC" w:rsidP="001572BC">
            <w:pPr>
              <w:rPr>
                <w:rFonts w:ascii="Arial Narrow" w:hAnsi="Arial Narrow" w:cs="Calibri"/>
              </w:rPr>
            </w:pPr>
            <w:r w:rsidRPr="001572BC">
              <w:rPr>
                <w:rFonts w:ascii="Arial Narrow" w:hAnsi="Arial Narrow" w:cs="Calibri"/>
              </w:rPr>
              <w:t xml:space="preserve">b) obchodné meno a </w:t>
            </w:r>
            <w:proofErr w:type="spellStart"/>
            <w:r w:rsidRPr="001572BC">
              <w:rPr>
                <w:rFonts w:ascii="Arial Narrow" w:hAnsi="Arial Narrow" w:cs="Calibri"/>
              </w:rPr>
              <w:t>sidlo</w:t>
            </w:r>
            <w:proofErr w:type="spellEnd"/>
            <w:r w:rsidRPr="001572BC">
              <w:rPr>
                <w:rFonts w:ascii="Arial Narrow" w:hAnsi="Arial Narrow" w:cs="Calibri"/>
              </w:rPr>
              <w:t xml:space="preserve"> UJ, ktorá zostavuje konsolidovanú UZ za najmenšiu skupinu, ktorej súčasťou je UJ ako dcérska jednotka a ktorá je tiež začlenená do skupiny UJ uvedených v </w:t>
            </w:r>
            <w:proofErr w:type="spellStart"/>
            <w:r w:rsidRPr="001572BC">
              <w:rPr>
                <w:rFonts w:ascii="Arial Narrow" w:hAnsi="Arial Narrow" w:cs="Calibri"/>
              </w:rPr>
              <w:t>písm.a</w:t>
            </w:r>
            <w:proofErr w:type="spellEnd"/>
            <w:r w:rsidRPr="001572BC">
              <w:rPr>
                <w:rFonts w:ascii="Arial Narrow" w:hAnsi="Arial Narrow" w:cs="Calibri"/>
              </w:rPr>
              <w:t>)</w:t>
            </w:r>
          </w:p>
        </w:tc>
        <w:tc>
          <w:tcPr>
            <w:tcW w:w="1240" w:type="dxa"/>
            <w:tcBorders>
              <w:top w:val="single" w:sz="4" w:space="0" w:color="auto"/>
              <w:left w:val="nil"/>
              <w:bottom w:val="single" w:sz="4" w:space="0" w:color="auto"/>
              <w:right w:val="single" w:sz="4" w:space="0" w:color="000000"/>
            </w:tcBorders>
            <w:shd w:val="clear" w:color="auto" w:fill="auto"/>
            <w:hideMark/>
          </w:tcPr>
          <w:p w14:paraId="6E4C42FE"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c>
          <w:tcPr>
            <w:tcW w:w="1843" w:type="dxa"/>
            <w:tcBorders>
              <w:top w:val="single" w:sz="4" w:space="0" w:color="auto"/>
              <w:left w:val="nil"/>
              <w:bottom w:val="single" w:sz="4" w:space="0" w:color="auto"/>
              <w:right w:val="single" w:sz="4" w:space="0" w:color="000000"/>
            </w:tcBorders>
            <w:shd w:val="clear" w:color="auto" w:fill="auto"/>
            <w:hideMark/>
          </w:tcPr>
          <w:p w14:paraId="7EB2F185" w14:textId="77777777" w:rsidR="001572BC" w:rsidRPr="001572BC" w:rsidRDefault="001572BC" w:rsidP="001572BC">
            <w:pPr>
              <w:rPr>
                <w:rFonts w:ascii="Arial Narrow" w:hAnsi="Arial Narrow" w:cs="Calibri"/>
              </w:rPr>
            </w:pPr>
            <w:r w:rsidRPr="001572BC">
              <w:rPr>
                <w:rFonts w:ascii="Arial Narrow" w:hAnsi="Arial Narrow" w:cs="Calibri"/>
              </w:rPr>
              <w:t> </w:t>
            </w:r>
          </w:p>
        </w:tc>
        <w:tc>
          <w:tcPr>
            <w:tcW w:w="2977" w:type="dxa"/>
            <w:tcBorders>
              <w:top w:val="single" w:sz="4" w:space="0" w:color="auto"/>
              <w:left w:val="nil"/>
              <w:bottom w:val="single" w:sz="4" w:space="0" w:color="auto"/>
              <w:right w:val="single" w:sz="4" w:space="0" w:color="000000"/>
            </w:tcBorders>
            <w:shd w:val="clear" w:color="auto" w:fill="auto"/>
            <w:hideMark/>
          </w:tcPr>
          <w:p w14:paraId="31E88735"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r>
      <w:tr w:rsidR="001572BC" w:rsidRPr="001572BC" w14:paraId="6107833C" w14:textId="77777777" w:rsidTr="00D55697">
        <w:trPr>
          <w:trHeight w:val="510"/>
        </w:trPr>
        <w:tc>
          <w:tcPr>
            <w:tcW w:w="4000" w:type="dxa"/>
            <w:tcBorders>
              <w:top w:val="single" w:sz="4" w:space="0" w:color="auto"/>
              <w:left w:val="single" w:sz="4" w:space="0" w:color="auto"/>
              <w:bottom w:val="single" w:sz="4" w:space="0" w:color="auto"/>
              <w:right w:val="single" w:sz="4" w:space="0" w:color="000000"/>
            </w:tcBorders>
            <w:shd w:val="clear" w:color="auto" w:fill="auto"/>
            <w:hideMark/>
          </w:tcPr>
          <w:p w14:paraId="1CB5201E" w14:textId="77777777" w:rsidR="001572BC" w:rsidRPr="001572BC" w:rsidRDefault="001572BC" w:rsidP="001572BC">
            <w:pPr>
              <w:rPr>
                <w:rFonts w:ascii="Arial Narrow" w:hAnsi="Arial Narrow" w:cs="Calibri"/>
              </w:rPr>
            </w:pPr>
            <w:r w:rsidRPr="001572BC">
              <w:rPr>
                <w:rFonts w:ascii="Arial Narrow" w:hAnsi="Arial Narrow" w:cs="Calibri"/>
              </w:rPr>
              <w:t xml:space="preserve">c) adresa, kde sa môže vyžiadať kópia konsolidovaných UZ uvedených v </w:t>
            </w:r>
            <w:proofErr w:type="spellStart"/>
            <w:r w:rsidRPr="001572BC">
              <w:rPr>
                <w:rFonts w:ascii="Arial Narrow" w:hAnsi="Arial Narrow" w:cs="Calibri"/>
              </w:rPr>
              <w:t>písm.a</w:t>
            </w:r>
            <w:proofErr w:type="spellEnd"/>
            <w:r w:rsidRPr="001572BC">
              <w:rPr>
                <w:rFonts w:ascii="Arial Narrow" w:hAnsi="Arial Narrow" w:cs="Calibri"/>
              </w:rPr>
              <w:t>) a b)</w:t>
            </w:r>
          </w:p>
        </w:tc>
        <w:tc>
          <w:tcPr>
            <w:tcW w:w="1240" w:type="dxa"/>
            <w:tcBorders>
              <w:top w:val="single" w:sz="4" w:space="0" w:color="auto"/>
              <w:left w:val="nil"/>
              <w:bottom w:val="single" w:sz="4" w:space="0" w:color="auto"/>
              <w:right w:val="single" w:sz="4" w:space="0" w:color="000000"/>
            </w:tcBorders>
            <w:shd w:val="clear" w:color="auto" w:fill="auto"/>
            <w:hideMark/>
          </w:tcPr>
          <w:p w14:paraId="6B9DD6B8"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c>
          <w:tcPr>
            <w:tcW w:w="1843" w:type="dxa"/>
            <w:tcBorders>
              <w:top w:val="single" w:sz="4" w:space="0" w:color="auto"/>
              <w:left w:val="nil"/>
              <w:bottom w:val="single" w:sz="4" w:space="0" w:color="auto"/>
              <w:right w:val="single" w:sz="4" w:space="0" w:color="000000"/>
            </w:tcBorders>
            <w:shd w:val="clear" w:color="auto" w:fill="auto"/>
            <w:hideMark/>
          </w:tcPr>
          <w:p w14:paraId="2143370C" w14:textId="77777777" w:rsidR="001572BC" w:rsidRPr="001572BC" w:rsidRDefault="001572BC" w:rsidP="001572BC">
            <w:pPr>
              <w:rPr>
                <w:rFonts w:ascii="Arial Narrow" w:hAnsi="Arial Narrow" w:cs="Calibri"/>
              </w:rPr>
            </w:pPr>
            <w:r w:rsidRPr="001572BC">
              <w:rPr>
                <w:rFonts w:ascii="Arial Narrow" w:hAnsi="Arial Narrow" w:cs="Calibri"/>
              </w:rPr>
              <w:t> </w:t>
            </w:r>
          </w:p>
        </w:tc>
        <w:tc>
          <w:tcPr>
            <w:tcW w:w="2977" w:type="dxa"/>
            <w:tcBorders>
              <w:top w:val="single" w:sz="4" w:space="0" w:color="auto"/>
              <w:left w:val="nil"/>
              <w:bottom w:val="single" w:sz="4" w:space="0" w:color="auto"/>
              <w:right w:val="single" w:sz="4" w:space="0" w:color="000000"/>
            </w:tcBorders>
            <w:shd w:val="clear" w:color="auto" w:fill="auto"/>
            <w:hideMark/>
          </w:tcPr>
          <w:p w14:paraId="2AA397E9" w14:textId="77777777" w:rsidR="001572BC" w:rsidRPr="001572BC" w:rsidRDefault="001572BC" w:rsidP="001572BC">
            <w:pPr>
              <w:jc w:val="center"/>
              <w:rPr>
                <w:rFonts w:ascii="Arial Narrow" w:hAnsi="Arial Narrow" w:cs="Calibri"/>
                <w:color w:val="0000CC"/>
              </w:rPr>
            </w:pPr>
            <w:r w:rsidRPr="001572BC">
              <w:rPr>
                <w:rFonts w:ascii="Arial Narrow" w:hAnsi="Arial Narrow" w:cs="Calibri"/>
                <w:color w:val="0000CC"/>
              </w:rPr>
              <w:t>Mestský súd pre Prahu 1, Spálená 6/2, 120 00 Praha - Nové mesto</w:t>
            </w:r>
          </w:p>
        </w:tc>
      </w:tr>
      <w:tr w:rsidR="001572BC" w:rsidRPr="001572BC" w14:paraId="0E392314" w14:textId="77777777" w:rsidTr="00D55697">
        <w:trPr>
          <w:trHeight w:val="690"/>
        </w:trPr>
        <w:tc>
          <w:tcPr>
            <w:tcW w:w="4000" w:type="dxa"/>
            <w:tcBorders>
              <w:top w:val="single" w:sz="4" w:space="0" w:color="auto"/>
              <w:left w:val="single" w:sz="4" w:space="0" w:color="auto"/>
              <w:bottom w:val="single" w:sz="4" w:space="0" w:color="auto"/>
              <w:right w:val="single" w:sz="4" w:space="0" w:color="000000"/>
            </w:tcBorders>
            <w:shd w:val="clear" w:color="auto" w:fill="auto"/>
            <w:hideMark/>
          </w:tcPr>
          <w:p w14:paraId="78427A79" w14:textId="77777777" w:rsidR="001572BC" w:rsidRPr="001572BC" w:rsidRDefault="001572BC" w:rsidP="001572BC">
            <w:pPr>
              <w:rPr>
                <w:rFonts w:ascii="Arial Narrow" w:hAnsi="Arial Narrow" w:cs="Calibri"/>
              </w:rPr>
            </w:pPr>
            <w:r w:rsidRPr="001572BC">
              <w:rPr>
                <w:rFonts w:ascii="Arial Narrow" w:hAnsi="Arial Narrow" w:cs="Calibri"/>
              </w:rPr>
              <w:t xml:space="preserve">d) údaj, či UJ je materskou UJ a údaj, či je oslobodená od povinnosti zostaviť konsolidovanú UZ a konsolidovanú výročnú </w:t>
            </w:r>
            <w:proofErr w:type="spellStart"/>
            <w:r w:rsidRPr="001572BC">
              <w:rPr>
                <w:rFonts w:ascii="Arial Narrow" w:hAnsi="Arial Narrow" w:cs="Calibri"/>
              </w:rPr>
              <w:t>spravu</w:t>
            </w:r>
            <w:proofErr w:type="spellEnd"/>
            <w:r w:rsidRPr="001572BC">
              <w:rPr>
                <w:rFonts w:ascii="Arial Narrow" w:hAnsi="Arial Narrow" w:cs="Calibri"/>
              </w:rPr>
              <w:t xml:space="preserve"> podľa </w:t>
            </w:r>
            <w:r w:rsidRPr="001572BC">
              <w:rPr>
                <w:rFonts w:ascii="Calibri" w:hAnsi="Calibri" w:cs="Calibri"/>
              </w:rPr>
              <w:t>§</w:t>
            </w:r>
            <w:r w:rsidRPr="001572BC">
              <w:rPr>
                <w:rFonts w:ascii="Arial Narrow" w:hAnsi="Arial Narrow" w:cs="Calibri"/>
              </w:rPr>
              <w:t xml:space="preserve"> 22 zákona, pričom sa uvádzajú  </w:t>
            </w:r>
          </w:p>
        </w:tc>
        <w:tc>
          <w:tcPr>
            <w:tcW w:w="1240" w:type="dxa"/>
            <w:tcBorders>
              <w:top w:val="single" w:sz="4" w:space="0" w:color="auto"/>
              <w:left w:val="nil"/>
              <w:bottom w:val="single" w:sz="4" w:space="0" w:color="auto"/>
              <w:right w:val="single" w:sz="4" w:space="0" w:color="000000"/>
            </w:tcBorders>
            <w:shd w:val="clear" w:color="auto" w:fill="auto"/>
            <w:hideMark/>
          </w:tcPr>
          <w:p w14:paraId="29616074"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c>
          <w:tcPr>
            <w:tcW w:w="1843" w:type="dxa"/>
            <w:tcBorders>
              <w:top w:val="single" w:sz="4" w:space="0" w:color="auto"/>
              <w:left w:val="nil"/>
              <w:bottom w:val="single" w:sz="4" w:space="0" w:color="auto"/>
              <w:right w:val="single" w:sz="4" w:space="0" w:color="000000"/>
            </w:tcBorders>
            <w:shd w:val="clear" w:color="auto" w:fill="auto"/>
            <w:hideMark/>
          </w:tcPr>
          <w:p w14:paraId="17BE1C95" w14:textId="77777777" w:rsidR="001572BC" w:rsidRPr="001572BC" w:rsidRDefault="001572BC" w:rsidP="001572BC">
            <w:pPr>
              <w:rPr>
                <w:rFonts w:ascii="Arial Narrow" w:hAnsi="Arial Narrow" w:cs="Calibri"/>
              </w:rPr>
            </w:pPr>
            <w:r w:rsidRPr="001572BC">
              <w:rPr>
                <w:rFonts w:ascii="Arial Narrow" w:hAnsi="Arial Narrow" w:cs="Calibri"/>
              </w:rPr>
              <w:t> </w:t>
            </w:r>
          </w:p>
        </w:tc>
        <w:tc>
          <w:tcPr>
            <w:tcW w:w="2977" w:type="dxa"/>
            <w:tcBorders>
              <w:top w:val="single" w:sz="4" w:space="0" w:color="auto"/>
              <w:left w:val="nil"/>
              <w:bottom w:val="single" w:sz="4" w:space="0" w:color="auto"/>
              <w:right w:val="single" w:sz="4" w:space="0" w:color="000000"/>
            </w:tcBorders>
            <w:shd w:val="clear" w:color="auto" w:fill="auto"/>
            <w:hideMark/>
          </w:tcPr>
          <w:p w14:paraId="735B3CD1" w14:textId="77777777" w:rsidR="001572BC" w:rsidRPr="001572BC" w:rsidRDefault="001572BC" w:rsidP="001572BC">
            <w:pPr>
              <w:jc w:val="center"/>
              <w:rPr>
                <w:rFonts w:ascii="Arial Narrow" w:hAnsi="Arial Narrow" w:cs="Calibri"/>
                <w:color w:val="0000CC"/>
              </w:rPr>
            </w:pPr>
            <w:r w:rsidRPr="001572BC">
              <w:rPr>
                <w:rFonts w:ascii="Arial Narrow" w:hAnsi="Arial Narrow" w:cs="Calibri"/>
                <w:color w:val="0000CC"/>
              </w:rPr>
              <w:t> </w:t>
            </w:r>
          </w:p>
        </w:tc>
      </w:tr>
      <w:tr w:rsidR="001572BC" w:rsidRPr="001572BC" w14:paraId="06C92CC1" w14:textId="77777777" w:rsidTr="00D55697">
        <w:trPr>
          <w:trHeight w:val="720"/>
        </w:trPr>
        <w:tc>
          <w:tcPr>
            <w:tcW w:w="4000" w:type="dxa"/>
            <w:tcBorders>
              <w:top w:val="single" w:sz="4" w:space="0" w:color="auto"/>
              <w:left w:val="single" w:sz="4" w:space="0" w:color="auto"/>
              <w:bottom w:val="single" w:sz="4" w:space="0" w:color="auto"/>
              <w:right w:val="single" w:sz="4" w:space="0" w:color="000000"/>
            </w:tcBorders>
            <w:shd w:val="clear" w:color="auto" w:fill="auto"/>
            <w:hideMark/>
          </w:tcPr>
          <w:p w14:paraId="41036133" w14:textId="77777777" w:rsidR="001572BC" w:rsidRPr="001572BC" w:rsidRDefault="001572BC" w:rsidP="001572BC">
            <w:pPr>
              <w:rPr>
                <w:rFonts w:ascii="Arial Narrow" w:hAnsi="Arial Narrow" w:cs="Calibri"/>
              </w:rPr>
            </w:pPr>
            <w:r w:rsidRPr="001572BC">
              <w:rPr>
                <w:rFonts w:ascii="Arial Narrow" w:hAnsi="Arial Narrow" w:cs="Calibri"/>
              </w:rPr>
              <w:t xml:space="preserve">1. pri oslobodení podľa </w:t>
            </w:r>
            <w:r w:rsidRPr="001572BC">
              <w:rPr>
                <w:rFonts w:ascii="Calibri" w:hAnsi="Calibri" w:cs="Calibri"/>
              </w:rPr>
              <w:t>§</w:t>
            </w:r>
            <w:r w:rsidRPr="001572BC">
              <w:rPr>
                <w:rFonts w:ascii="Arial Narrow" w:hAnsi="Arial Narrow" w:cs="Calibri"/>
              </w:rPr>
              <w:t xml:space="preserve"> 22 ods.8 zákona obchodné meno a sídlo MUJ zostavujúcej konsolidovanú UZ podľa osobitých predpisov</w:t>
            </w:r>
          </w:p>
        </w:tc>
        <w:tc>
          <w:tcPr>
            <w:tcW w:w="1240" w:type="dxa"/>
            <w:tcBorders>
              <w:top w:val="single" w:sz="4" w:space="0" w:color="auto"/>
              <w:left w:val="nil"/>
              <w:bottom w:val="single" w:sz="4" w:space="0" w:color="auto"/>
              <w:right w:val="single" w:sz="4" w:space="0" w:color="000000"/>
            </w:tcBorders>
            <w:shd w:val="clear" w:color="auto" w:fill="auto"/>
            <w:hideMark/>
          </w:tcPr>
          <w:p w14:paraId="39B4BE70"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c>
          <w:tcPr>
            <w:tcW w:w="1843" w:type="dxa"/>
            <w:tcBorders>
              <w:top w:val="single" w:sz="4" w:space="0" w:color="auto"/>
              <w:left w:val="nil"/>
              <w:bottom w:val="single" w:sz="4" w:space="0" w:color="auto"/>
              <w:right w:val="single" w:sz="4" w:space="0" w:color="000000"/>
            </w:tcBorders>
            <w:shd w:val="clear" w:color="auto" w:fill="auto"/>
            <w:hideMark/>
          </w:tcPr>
          <w:p w14:paraId="65FAB184" w14:textId="77777777" w:rsidR="001572BC" w:rsidRPr="001572BC" w:rsidRDefault="001572BC" w:rsidP="001572BC">
            <w:pPr>
              <w:rPr>
                <w:rFonts w:ascii="Arial Narrow" w:hAnsi="Arial Narrow" w:cs="Calibri"/>
              </w:rPr>
            </w:pPr>
            <w:r w:rsidRPr="001572BC">
              <w:rPr>
                <w:rFonts w:ascii="Arial Narrow" w:hAnsi="Arial Narrow" w:cs="Calibri"/>
              </w:rPr>
              <w:t> </w:t>
            </w:r>
          </w:p>
        </w:tc>
        <w:tc>
          <w:tcPr>
            <w:tcW w:w="2977" w:type="dxa"/>
            <w:tcBorders>
              <w:top w:val="single" w:sz="4" w:space="0" w:color="auto"/>
              <w:left w:val="nil"/>
              <w:bottom w:val="single" w:sz="4" w:space="0" w:color="auto"/>
              <w:right w:val="single" w:sz="4" w:space="0" w:color="000000"/>
            </w:tcBorders>
            <w:shd w:val="clear" w:color="auto" w:fill="auto"/>
            <w:hideMark/>
          </w:tcPr>
          <w:p w14:paraId="5D790532"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r>
      <w:tr w:rsidR="001572BC" w:rsidRPr="001572BC" w14:paraId="11A12225" w14:textId="77777777" w:rsidTr="00D55697">
        <w:trPr>
          <w:trHeight w:val="450"/>
        </w:trPr>
        <w:tc>
          <w:tcPr>
            <w:tcW w:w="4000" w:type="dxa"/>
            <w:tcBorders>
              <w:top w:val="single" w:sz="4" w:space="0" w:color="auto"/>
              <w:left w:val="single" w:sz="4" w:space="0" w:color="auto"/>
              <w:bottom w:val="single" w:sz="4" w:space="0" w:color="auto"/>
              <w:right w:val="single" w:sz="4" w:space="0" w:color="000000"/>
            </w:tcBorders>
            <w:shd w:val="clear" w:color="auto" w:fill="auto"/>
            <w:hideMark/>
          </w:tcPr>
          <w:p w14:paraId="6EC69691" w14:textId="77777777" w:rsidR="001572BC" w:rsidRPr="001572BC" w:rsidRDefault="001572BC" w:rsidP="001572BC">
            <w:pPr>
              <w:rPr>
                <w:rFonts w:ascii="Arial Narrow" w:hAnsi="Arial Narrow" w:cs="Calibri"/>
              </w:rPr>
            </w:pPr>
            <w:r w:rsidRPr="001572BC">
              <w:rPr>
                <w:rFonts w:ascii="Arial Narrow" w:hAnsi="Arial Narrow" w:cs="Calibri"/>
              </w:rPr>
              <w:t xml:space="preserve">2. pri oslobodení podľa </w:t>
            </w:r>
            <w:r w:rsidRPr="001572BC">
              <w:rPr>
                <w:rFonts w:ascii="Calibri" w:hAnsi="Calibri" w:cs="Calibri"/>
              </w:rPr>
              <w:t>§</w:t>
            </w:r>
            <w:r w:rsidRPr="001572BC">
              <w:rPr>
                <w:rFonts w:ascii="Arial Narrow" w:hAnsi="Arial Narrow" w:cs="Calibri"/>
              </w:rPr>
              <w:t xml:space="preserve"> 22 ods.10 a 12 zákona obchodné meno a sídlo </w:t>
            </w:r>
            <w:proofErr w:type="spellStart"/>
            <w:r w:rsidRPr="001572BC">
              <w:rPr>
                <w:rFonts w:ascii="Arial Narrow" w:hAnsi="Arial Narrow" w:cs="Calibri"/>
              </w:rPr>
              <w:t>dcérských</w:t>
            </w:r>
            <w:proofErr w:type="spellEnd"/>
            <w:r w:rsidRPr="001572BC">
              <w:rPr>
                <w:rFonts w:ascii="Arial Narrow" w:hAnsi="Arial Narrow" w:cs="Calibri"/>
              </w:rPr>
              <w:t xml:space="preserve"> UJ.</w:t>
            </w:r>
          </w:p>
        </w:tc>
        <w:tc>
          <w:tcPr>
            <w:tcW w:w="1240" w:type="dxa"/>
            <w:tcBorders>
              <w:top w:val="single" w:sz="4" w:space="0" w:color="auto"/>
              <w:left w:val="nil"/>
              <w:bottom w:val="single" w:sz="4" w:space="0" w:color="auto"/>
              <w:right w:val="single" w:sz="4" w:space="0" w:color="000000"/>
            </w:tcBorders>
            <w:shd w:val="clear" w:color="auto" w:fill="auto"/>
            <w:hideMark/>
          </w:tcPr>
          <w:p w14:paraId="538B2A31"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c>
          <w:tcPr>
            <w:tcW w:w="1843" w:type="dxa"/>
            <w:tcBorders>
              <w:top w:val="single" w:sz="4" w:space="0" w:color="auto"/>
              <w:left w:val="nil"/>
              <w:bottom w:val="single" w:sz="4" w:space="0" w:color="auto"/>
              <w:right w:val="single" w:sz="4" w:space="0" w:color="000000"/>
            </w:tcBorders>
            <w:shd w:val="clear" w:color="auto" w:fill="auto"/>
            <w:hideMark/>
          </w:tcPr>
          <w:p w14:paraId="1CDE7AD6" w14:textId="77777777" w:rsidR="001572BC" w:rsidRPr="001572BC" w:rsidRDefault="001572BC" w:rsidP="001572BC">
            <w:pPr>
              <w:rPr>
                <w:rFonts w:ascii="Arial Narrow" w:hAnsi="Arial Narrow" w:cs="Calibri"/>
              </w:rPr>
            </w:pPr>
            <w:r w:rsidRPr="001572BC">
              <w:rPr>
                <w:rFonts w:ascii="Arial Narrow" w:hAnsi="Arial Narrow" w:cs="Calibri"/>
              </w:rPr>
              <w:t> </w:t>
            </w:r>
          </w:p>
        </w:tc>
        <w:tc>
          <w:tcPr>
            <w:tcW w:w="2977" w:type="dxa"/>
            <w:tcBorders>
              <w:top w:val="single" w:sz="4" w:space="0" w:color="auto"/>
              <w:left w:val="nil"/>
              <w:bottom w:val="single" w:sz="4" w:space="0" w:color="auto"/>
              <w:right w:val="single" w:sz="4" w:space="0" w:color="000000"/>
            </w:tcBorders>
            <w:shd w:val="clear" w:color="auto" w:fill="auto"/>
            <w:hideMark/>
          </w:tcPr>
          <w:p w14:paraId="1E1B1FD6" w14:textId="77777777" w:rsidR="001572BC" w:rsidRPr="001572BC" w:rsidRDefault="001572BC" w:rsidP="001572BC">
            <w:pPr>
              <w:jc w:val="center"/>
              <w:rPr>
                <w:rFonts w:ascii="Arial Narrow" w:hAnsi="Arial Narrow" w:cs="Calibri"/>
              </w:rPr>
            </w:pPr>
            <w:r w:rsidRPr="001572BC">
              <w:rPr>
                <w:rFonts w:ascii="Arial Narrow" w:hAnsi="Arial Narrow" w:cs="Calibri"/>
              </w:rPr>
              <w:t> </w:t>
            </w:r>
          </w:p>
        </w:tc>
      </w:tr>
    </w:tbl>
    <w:p w14:paraId="6066BA6A" w14:textId="77777777" w:rsidR="00C9630C" w:rsidRPr="001572BC" w:rsidRDefault="00C9630C" w:rsidP="004B69B9">
      <w:pPr>
        <w:pStyle w:val="Obyajntext"/>
        <w:ind w:left="435"/>
        <w:rPr>
          <w:rFonts w:ascii="Arial Narrow" w:hAnsi="Arial Narrow" w:cs="Arial Narrow"/>
          <w:color w:val="0000FF"/>
          <w:sz w:val="24"/>
          <w:szCs w:val="24"/>
          <w:highlight w:val="yellow"/>
        </w:rPr>
      </w:pPr>
    </w:p>
    <w:p w14:paraId="600A6F3D" w14:textId="77777777" w:rsidR="008F0CF4" w:rsidRPr="001572BC" w:rsidRDefault="008F0CF4" w:rsidP="00587183">
      <w:pPr>
        <w:autoSpaceDE w:val="0"/>
        <w:autoSpaceDN w:val="0"/>
        <w:adjustRightInd w:val="0"/>
        <w:rPr>
          <w:rFonts w:ascii="Arial Narrow" w:hAnsi="Arial Narrow" w:cs="Arial Narrow"/>
          <w:color w:val="000000"/>
          <w:highlight w:val="yellow"/>
        </w:rPr>
      </w:pPr>
    </w:p>
    <w:p w14:paraId="0B5A653C" w14:textId="77777777" w:rsidR="008F0CF4" w:rsidRPr="00D55697" w:rsidRDefault="008F0CF4" w:rsidP="00587183">
      <w:pPr>
        <w:autoSpaceDE w:val="0"/>
        <w:autoSpaceDN w:val="0"/>
        <w:adjustRightInd w:val="0"/>
        <w:rPr>
          <w:rFonts w:ascii="Arial Narrow" w:hAnsi="Arial Narrow" w:cs="Arial Narrow"/>
          <w:color w:val="000000"/>
        </w:rPr>
      </w:pPr>
    </w:p>
    <w:p w14:paraId="25EA5BC1" w14:textId="77777777" w:rsidR="008F0CF4" w:rsidRPr="00D55697" w:rsidRDefault="008F0CF4" w:rsidP="00587183">
      <w:pPr>
        <w:autoSpaceDE w:val="0"/>
        <w:autoSpaceDN w:val="0"/>
        <w:adjustRightInd w:val="0"/>
        <w:rPr>
          <w:rFonts w:ascii="Arial Narrow" w:hAnsi="Arial Narrow" w:cs="Arial Narrow"/>
          <w:color w:val="000000"/>
        </w:rPr>
      </w:pPr>
      <w:r w:rsidRPr="00D55697">
        <w:rPr>
          <w:rFonts w:ascii="Arial Narrow" w:hAnsi="Arial Narrow" w:cs="Arial Narrow"/>
          <w:color w:val="000000"/>
        </w:rPr>
        <w:lastRenderedPageBreak/>
        <w:t xml:space="preserve">(5) Priemerný prepočítaný počet zamestnancov účtovnej jednotky: </w:t>
      </w:r>
    </w:p>
    <w:p w14:paraId="2ACED45B" w14:textId="77777777" w:rsidR="008F0CF4" w:rsidRPr="00D55697" w:rsidRDefault="008F0CF4" w:rsidP="00587183">
      <w:pPr>
        <w:autoSpaceDE w:val="0"/>
        <w:autoSpaceDN w:val="0"/>
        <w:adjustRightInd w:val="0"/>
        <w:rPr>
          <w:rFonts w:ascii="Arial Narrow" w:hAnsi="Arial Narrow" w:cs="Arial Narrow"/>
          <w:color w:val="000000"/>
        </w:rPr>
      </w:pPr>
    </w:p>
    <w:p w14:paraId="5BB56759" w14:textId="0D72AC9E" w:rsidR="008B74AB" w:rsidRPr="00D55697" w:rsidRDefault="008B74AB" w:rsidP="00587183">
      <w:pPr>
        <w:autoSpaceDE w:val="0"/>
        <w:autoSpaceDN w:val="0"/>
        <w:adjustRightInd w:val="0"/>
        <w:rPr>
          <w:rFonts w:ascii="Arial Narrow" w:hAnsi="Arial Narrow" w:cs="Arial Narrow"/>
          <w:color w:val="0000FF"/>
          <w:sz w:val="24"/>
          <w:szCs w:val="24"/>
        </w:rPr>
      </w:pPr>
      <w:r w:rsidRPr="00D55697">
        <w:rPr>
          <w:rFonts w:ascii="Arial Narrow" w:hAnsi="Arial Narrow" w:cs="Arial Narrow"/>
          <w:color w:val="0000FF"/>
          <w:sz w:val="24"/>
          <w:szCs w:val="24"/>
        </w:rPr>
        <w:t xml:space="preserve">Bežné obdobie: </w:t>
      </w:r>
      <w:r w:rsidR="001572BC" w:rsidRPr="00D55697">
        <w:rPr>
          <w:rFonts w:ascii="Arial Narrow" w:hAnsi="Arial Narrow" w:cs="Arial Narrow"/>
          <w:color w:val="0000FF"/>
          <w:sz w:val="24"/>
          <w:szCs w:val="24"/>
        </w:rPr>
        <w:t>0</w:t>
      </w:r>
      <w:r w:rsidRPr="00D55697">
        <w:rPr>
          <w:rFonts w:ascii="Arial Narrow" w:hAnsi="Arial Narrow" w:cs="Arial Narrow"/>
          <w:color w:val="0000FF"/>
          <w:sz w:val="24"/>
          <w:szCs w:val="24"/>
        </w:rPr>
        <w:t xml:space="preserve">           Predchádzajúce obdobie:  </w:t>
      </w:r>
      <w:r w:rsidR="001572BC" w:rsidRPr="00D55697">
        <w:rPr>
          <w:rFonts w:ascii="Arial Narrow" w:hAnsi="Arial Narrow" w:cs="Arial Narrow"/>
          <w:color w:val="0000FF"/>
          <w:sz w:val="24"/>
          <w:szCs w:val="24"/>
        </w:rPr>
        <w:t>0</w:t>
      </w:r>
      <w:r w:rsidRPr="00D55697">
        <w:rPr>
          <w:rFonts w:ascii="Arial Narrow" w:hAnsi="Arial Narrow" w:cs="Arial Narrow"/>
          <w:color w:val="0000FF"/>
          <w:sz w:val="24"/>
          <w:szCs w:val="24"/>
        </w:rPr>
        <w:tab/>
      </w:r>
    </w:p>
    <w:p w14:paraId="0E579AF4" w14:textId="77777777" w:rsidR="008F0CF4" w:rsidRPr="00D55697" w:rsidRDefault="008F0CF4">
      <w:pPr>
        <w:rPr>
          <w:rFonts w:ascii="Arial Narrow" w:hAnsi="Arial Narrow" w:cs="Arial Narrow,Bold"/>
          <w:b/>
          <w:bCs/>
          <w:color w:val="000000"/>
        </w:rPr>
      </w:pPr>
    </w:p>
    <w:p w14:paraId="51E033A5" w14:textId="77777777" w:rsidR="008F0CF4" w:rsidRPr="00D55697" w:rsidRDefault="008F0CF4" w:rsidP="00382164">
      <w:pPr>
        <w:autoSpaceDE w:val="0"/>
        <w:autoSpaceDN w:val="0"/>
        <w:adjustRightInd w:val="0"/>
        <w:jc w:val="center"/>
        <w:rPr>
          <w:rFonts w:ascii="Arial Narrow" w:hAnsi="Arial Narrow" w:cs="Arial Narrow,Bold"/>
          <w:b/>
          <w:bCs/>
          <w:color w:val="000000"/>
        </w:rPr>
      </w:pPr>
      <w:r w:rsidRPr="00D55697">
        <w:rPr>
          <w:rFonts w:ascii="Arial Narrow" w:hAnsi="Arial Narrow" w:cs="Arial Narrow,Bold"/>
          <w:b/>
          <w:bCs/>
          <w:color w:val="000000"/>
        </w:rPr>
        <w:t>Čl. II</w:t>
      </w:r>
    </w:p>
    <w:p w14:paraId="212A12D7" w14:textId="77777777" w:rsidR="008F0CF4" w:rsidRPr="00D55697" w:rsidRDefault="008F0CF4" w:rsidP="00382164">
      <w:pPr>
        <w:autoSpaceDE w:val="0"/>
        <w:autoSpaceDN w:val="0"/>
        <w:adjustRightInd w:val="0"/>
        <w:jc w:val="center"/>
        <w:rPr>
          <w:rFonts w:ascii="Arial Narrow" w:hAnsi="Arial Narrow" w:cs="Arial Narrow,Bold"/>
          <w:b/>
          <w:bCs/>
          <w:color w:val="000000"/>
        </w:rPr>
      </w:pPr>
      <w:r w:rsidRPr="00D55697">
        <w:rPr>
          <w:rFonts w:ascii="Arial Narrow" w:hAnsi="Arial Narrow" w:cs="Arial Narrow,Bold"/>
          <w:b/>
          <w:bCs/>
          <w:color w:val="000000"/>
        </w:rPr>
        <w:t>Informácie o orgánoch spoločnosti</w:t>
      </w:r>
    </w:p>
    <w:p w14:paraId="66218A09" w14:textId="77777777" w:rsidR="008F0CF4" w:rsidRPr="00D55697" w:rsidRDefault="008F0CF4" w:rsidP="00587183">
      <w:pPr>
        <w:autoSpaceDE w:val="0"/>
        <w:autoSpaceDN w:val="0"/>
        <w:adjustRightInd w:val="0"/>
        <w:rPr>
          <w:rFonts w:ascii="Arial Narrow" w:hAnsi="Arial Narrow" w:cs="Arial Narrow"/>
          <w:color w:val="000000"/>
        </w:rPr>
      </w:pPr>
    </w:p>
    <w:p w14:paraId="2FB9637F" w14:textId="77777777" w:rsidR="008F0CF4" w:rsidRPr="00D55697" w:rsidRDefault="008F0CF4" w:rsidP="00587183">
      <w:pPr>
        <w:autoSpaceDE w:val="0"/>
        <w:autoSpaceDN w:val="0"/>
        <w:adjustRightInd w:val="0"/>
        <w:rPr>
          <w:rFonts w:ascii="Arial Narrow" w:hAnsi="Arial Narrow" w:cs="Arial Narrow"/>
          <w:color w:val="000000"/>
        </w:rPr>
      </w:pPr>
      <w:r w:rsidRPr="00D55697">
        <w:rPr>
          <w:rFonts w:ascii="Arial Narrow" w:hAnsi="Arial Narrow" w:cs="Arial Narrow"/>
          <w:color w:val="000000"/>
        </w:rPr>
        <w:t>Informácie o orgánoch účtovnej jednotky, a to:</w:t>
      </w:r>
    </w:p>
    <w:p w14:paraId="762ACC03" w14:textId="77777777" w:rsidR="008F0CF4" w:rsidRPr="00D55697" w:rsidRDefault="008F0CF4" w:rsidP="00382164">
      <w:pPr>
        <w:autoSpaceDE w:val="0"/>
        <w:autoSpaceDN w:val="0"/>
        <w:adjustRightInd w:val="0"/>
        <w:ind w:left="336" w:hanging="194"/>
        <w:rPr>
          <w:rFonts w:ascii="Arial Narrow" w:hAnsi="Arial Narrow" w:cs="Arial Narrow"/>
          <w:color w:val="000000"/>
        </w:rPr>
      </w:pPr>
      <w:r w:rsidRPr="00D55697">
        <w:rPr>
          <w:rFonts w:ascii="Arial Narrow" w:hAnsi="Arial Narrow" w:cs="Arial Narrow"/>
          <w:color w:val="000000"/>
        </w:rPr>
        <w:t>a) výške jednotlivých druhov záruk alebo iných zabezpečení poskytnutých pre členov štatutárneho orgánu, dozorného orgánu a iného orgánu účtovnej jednotky, a to v členení za jednotlivé orgány,</w:t>
      </w:r>
    </w:p>
    <w:p w14:paraId="62E176DD" w14:textId="77777777" w:rsidR="008F0CF4" w:rsidRPr="00D55697" w:rsidRDefault="008F0CF4" w:rsidP="00382164">
      <w:pPr>
        <w:autoSpaceDE w:val="0"/>
        <w:autoSpaceDN w:val="0"/>
        <w:adjustRightInd w:val="0"/>
        <w:ind w:left="336" w:hanging="194"/>
        <w:rPr>
          <w:rFonts w:ascii="Arial Narrow" w:hAnsi="Arial Narrow" w:cs="Arial Narrow"/>
          <w:color w:val="000000"/>
        </w:rPr>
      </w:pPr>
      <w:r w:rsidRPr="00D55697">
        <w:rPr>
          <w:rFonts w:ascii="Arial Narrow" w:hAnsi="Arial Narrow" w:cs="Arial Narrow"/>
          <w:color w:val="000000"/>
        </w:rPr>
        <w:t>b) pôžičkách poskytnutých členom štatutárneho orgánu, dozorného orgánu a iného orgánu účtovnej jednotky, a to o 1. celkovej sume poskytnutých pôžičiek k poslednému dňu účtovného obdobia v členení za jednotlivé orgány,</w:t>
      </w:r>
    </w:p>
    <w:p w14:paraId="7E99EC26" w14:textId="77777777" w:rsidR="008F0CF4" w:rsidRPr="00D55697" w:rsidRDefault="008F0CF4" w:rsidP="00382164">
      <w:pPr>
        <w:autoSpaceDE w:val="0"/>
        <w:autoSpaceDN w:val="0"/>
        <w:adjustRightInd w:val="0"/>
        <w:ind w:left="567" w:hanging="194"/>
        <w:rPr>
          <w:rFonts w:ascii="Arial Narrow" w:hAnsi="Arial Narrow" w:cs="Arial Narrow"/>
          <w:color w:val="000000"/>
        </w:rPr>
      </w:pPr>
      <w:r w:rsidRPr="00D55697">
        <w:rPr>
          <w:rFonts w:ascii="Arial Narrow" w:hAnsi="Arial Narrow" w:cs="Arial Narrow"/>
          <w:color w:val="000000"/>
        </w:rPr>
        <w:t>2. celkovej sume splatených pôžičiek k poslednému dňu účtovného obdobia v členení za jednotlivé orgány,</w:t>
      </w:r>
    </w:p>
    <w:p w14:paraId="72057546" w14:textId="77777777" w:rsidR="008F0CF4" w:rsidRPr="00D55697" w:rsidRDefault="008F0CF4" w:rsidP="00382164">
      <w:pPr>
        <w:autoSpaceDE w:val="0"/>
        <w:autoSpaceDN w:val="0"/>
        <w:adjustRightInd w:val="0"/>
        <w:ind w:left="567" w:hanging="194"/>
        <w:rPr>
          <w:rFonts w:ascii="Arial Narrow" w:hAnsi="Arial Narrow" w:cs="Arial Narrow"/>
          <w:color w:val="000000"/>
        </w:rPr>
      </w:pPr>
      <w:r w:rsidRPr="00D55697">
        <w:rPr>
          <w:rFonts w:ascii="Arial Narrow" w:hAnsi="Arial Narrow" w:cs="Arial Narrow"/>
          <w:color w:val="000000"/>
        </w:rPr>
        <w:t>3. celkovej sume odpustených pôžičiek a odpísaných pôžičiek k poslednému dňu účtovného obdobia v členení za jednotlivé orgány,</w:t>
      </w:r>
    </w:p>
    <w:p w14:paraId="5670E7DA" w14:textId="77777777" w:rsidR="008F0CF4" w:rsidRPr="00D55697" w:rsidRDefault="008F0CF4" w:rsidP="00382164">
      <w:pPr>
        <w:autoSpaceDE w:val="0"/>
        <w:autoSpaceDN w:val="0"/>
        <w:adjustRightInd w:val="0"/>
        <w:ind w:left="336" w:hanging="194"/>
        <w:rPr>
          <w:rFonts w:ascii="Arial Narrow" w:hAnsi="Arial Narrow" w:cs="Arial Narrow"/>
          <w:color w:val="000000"/>
        </w:rPr>
      </w:pPr>
      <w:r w:rsidRPr="00D55697">
        <w:rPr>
          <w:rFonts w:ascii="Arial Narrow" w:hAnsi="Arial Narrow" w:cs="Arial Narrow"/>
          <w:color w:val="000000"/>
        </w:rPr>
        <w:t>c) hlavných podmienkach, na základe ktorých boli osobám uvedeným v písmene a) záruky alebo iné zabezpečenie a pôžičky poskytnuté; pri pôžičkách sa uvádzajú úrokové sadzby,</w:t>
      </w:r>
    </w:p>
    <w:p w14:paraId="447B85EA" w14:textId="77777777" w:rsidR="008F0CF4" w:rsidRPr="00D55697" w:rsidRDefault="008F0CF4" w:rsidP="00382164">
      <w:pPr>
        <w:autoSpaceDE w:val="0"/>
        <w:autoSpaceDN w:val="0"/>
        <w:adjustRightInd w:val="0"/>
        <w:ind w:left="336" w:hanging="194"/>
        <w:rPr>
          <w:rFonts w:ascii="Arial Narrow" w:hAnsi="Arial Narrow" w:cs="Arial Narrow"/>
          <w:color w:val="000000"/>
        </w:rPr>
      </w:pPr>
      <w:r w:rsidRPr="00D55697">
        <w:rPr>
          <w:rFonts w:ascii="Arial Narrow" w:hAnsi="Arial Narrow" w:cs="Arial Narrow"/>
          <w:color w:val="000000"/>
        </w:rPr>
        <w:t>d) celkovej sume použitých finančných prostriedkov alebo iného plnenia na súkromné účely členmi štatutárneho orgánu, dozorného orgánu a iného orgánu účtovnej jednotky, ktoré je potrebné vyúčtovať.</w:t>
      </w:r>
    </w:p>
    <w:p w14:paraId="51CD352D" w14:textId="77777777" w:rsidR="008F0CF4" w:rsidRPr="00D55697" w:rsidRDefault="008F0CF4" w:rsidP="00587183">
      <w:pPr>
        <w:autoSpaceDE w:val="0"/>
        <w:autoSpaceDN w:val="0"/>
        <w:adjustRightInd w:val="0"/>
        <w:rPr>
          <w:rFonts w:ascii="Arial Narrow" w:hAnsi="Arial Narrow" w:cs="Arial Narrow"/>
          <w:color w:val="000000"/>
        </w:rPr>
      </w:pPr>
    </w:p>
    <w:p w14:paraId="487DF104" w14:textId="70B3668F" w:rsidR="008F0CF4" w:rsidRPr="00D55697" w:rsidRDefault="008F0CF4" w:rsidP="009568EA">
      <w:pPr>
        <w:autoSpaceDE w:val="0"/>
        <w:autoSpaceDN w:val="0"/>
        <w:adjustRightInd w:val="0"/>
        <w:jc w:val="both"/>
        <w:rPr>
          <w:rFonts w:ascii="Arial Narrow" w:hAnsi="Arial Narrow" w:cs="Arial Narrow"/>
          <w:color w:val="0000FF"/>
          <w:sz w:val="24"/>
          <w:szCs w:val="24"/>
        </w:rPr>
      </w:pPr>
      <w:r w:rsidRPr="00D55697">
        <w:rPr>
          <w:rFonts w:ascii="Arial Narrow" w:hAnsi="Arial Narrow" w:cs="Arial Narrow"/>
          <w:color w:val="0000FF"/>
          <w:sz w:val="24"/>
          <w:szCs w:val="24"/>
        </w:rPr>
        <w:t>Pre členov štatutárneho orgánu neboli poskytnuté žiadne pôžičky, záruky a</w:t>
      </w:r>
      <w:r w:rsidR="00D55697" w:rsidRPr="00D55697">
        <w:rPr>
          <w:rFonts w:ascii="Arial Narrow" w:hAnsi="Arial Narrow" w:cs="Arial Narrow"/>
          <w:color w:val="0000FF"/>
          <w:sz w:val="24"/>
          <w:szCs w:val="24"/>
        </w:rPr>
        <w:t> </w:t>
      </w:r>
      <w:r w:rsidRPr="00D55697">
        <w:rPr>
          <w:rFonts w:ascii="Arial Narrow" w:hAnsi="Arial Narrow" w:cs="Arial Narrow"/>
          <w:color w:val="0000FF"/>
          <w:sz w:val="24"/>
          <w:szCs w:val="24"/>
        </w:rPr>
        <w:t>zabezpečenia</w:t>
      </w:r>
      <w:r w:rsidR="00D55697" w:rsidRPr="00D55697">
        <w:rPr>
          <w:rFonts w:ascii="Arial Narrow" w:hAnsi="Arial Narrow" w:cs="Arial Narrow"/>
          <w:color w:val="0000FF"/>
          <w:sz w:val="24"/>
          <w:szCs w:val="24"/>
        </w:rPr>
        <w:t xml:space="preserve"> ani plnenia na súkromné účely</w:t>
      </w:r>
      <w:r w:rsidRPr="00D55697">
        <w:rPr>
          <w:rFonts w:ascii="Arial Narrow" w:hAnsi="Arial Narrow" w:cs="Arial Narrow"/>
          <w:color w:val="0000FF"/>
          <w:sz w:val="24"/>
          <w:szCs w:val="24"/>
        </w:rPr>
        <w:t>.</w:t>
      </w:r>
    </w:p>
    <w:p w14:paraId="2293EEFC" w14:textId="77777777" w:rsidR="008F0CF4" w:rsidRPr="00D55697" w:rsidRDefault="008F0CF4" w:rsidP="00587183">
      <w:pPr>
        <w:autoSpaceDE w:val="0"/>
        <w:autoSpaceDN w:val="0"/>
        <w:adjustRightInd w:val="0"/>
        <w:rPr>
          <w:rFonts w:ascii="Arial Narrow" w:hAnsi="Arial Narrow" w:cs="Arial Narrow"/>
          <w:color w:val="000000"/>
        </w:rPr>
      </w:pPr>
    </w:p>
    <w:p w14:paraId="6B407639" w14:textId="77777777" w:rsidR="008F0CF4" w:rsidRPr="00D55697" w:rsidRDefault="008F0CF4" w:rsidP="00382164">
      <w:pPr>
        <w:autoSpaceDE w:val="0"/>
        <w:autoSpaceDN w:val="0"/>
        <w:adjustRightInd w:val="0"/>
        <w:jc w:val="center"/>
        <w:rPr>
          <w:rFonts w:ascii="Arial Narrow" w:hAnsi="Arial Narrow" w:cs="Arial Narrow,Bold"/>
          <w:b/>
          <w:bCs/>
          <w:color w:val="000000"/>
        </w:rPr>
      </w:pPr>
      <w:r w:rsidRPr="00D55697">
        <w:rPr>
          <w:rFonts w:ascii="Arial Narrow" w:hAnsi="Arial Narrow" w:cs="Arial Narrow,Bold"/>
          <w:b/>
          <w:bCs/>
          <w:color w:val="000000"/>
        </w:rPr>
        <w:t>Čl. III</w:t>
      </w:r>
    </w:p>
    <w:p w14:paraId="230462C4" w14:textId="77777777" w:rsidR="008F0CF4" w:rsidRPr="00D55697" w:rsidRDefault="008F0CF4" w:rsidP="00382164">
      <w:pPr>
        <w:autoSpaceDE w:val="0"/>
        <w:autoSpaceDN w:val="0"/>
        <w:adjustRightInd w:val="0"/>
        <w:jc w:val="center"/>
        <w:rPr>
          <w:rFonts w:ascii="Arial Narrow" w:hAnsi="Arial Narrow" w:cs="Arial Narrow,Bold"/>
          <w:b/>
          <w:bCs/>
          <w:color w:val="000000"/>
        </w:rPr>
      </w:pPr>
      <w:r w:rsidRPr="00D55697">
        <w:rPr>
          <w:rFonts w:ascii="Arial Narrow" w:hAnsi="Arial Narrow" w:cs="Arial Narrow,Bold"/>
          <w:b/>
          <w:bCs/>
          <w:color w:val="000000"/>
        </w:rPr>
        <w:t>Informácie o prijatých postupoch</w:t>
      </w:r>
    </w:p>
    <w:p w14:paraId="7A4DCEFE" w14:textId="77777777" w:rsidR="008F0CF4" w:rsidRPr="00D55697" w:rsidRDefault="008F0CF4" w:rsidP="00587183">
      <w:pPr>
        <w:autoSpaceDE w:val="0"/>
        <w:autoSpaceDN w:val="0"/>
        <w:adjustRightInd w:val="0"/>
        <w:rPr>
          <w:rFonts w:ascii="Arial Narrow" w:hAnsi="Arial Narrow" w:cs="Arial Narrow"/>
          <w:color w:val="000000"/>
        </w:rPr>
      </w:pPr>
    </w:p>
    <w:p w14:paraId="160AE5A8" w14:textId="77777777" w:rsidR="008F0CF4" w:rsidRPr="00D55697" w:rsidRDefault="008F0CF4" w:rsidP="00314E34">
      <w:pPr>
        <w:autoSpaceDE w:val="0"/>
        <w:autoSpaceDN w:val="0"/>
        <w:adjustRightInd w:val="0"/>
        <w:ind w:left="252" w:hanging="252"/>
        <w:rPr>
          <w:rFonts w:ascii="Arial Narrow" w:hAnsi="Arial Narrow" w:cs="Arial Narrow"/>
          <w:color w:val="000000"/>
        </w:rPr>
      </w:pPr>
      <w:r w:rsidRPr="00D55697">
        <w:rPr>
          <w:rFonts w:ascii="Arial Narrow" w:hAnsi="Arial Narrow" w:cs="Arial Narrow"/>
          <w:color w:val="000000"/>
        </w:rPr>
        <w:t>(1) Informácia, či je účtovná závierka zostavená za splnenia predpokladu, že účtovná jednotka bude nepretržite pokračovať vo svojej činnosti. Ak tento predpoklad nie je splnený, uvádza sa informácia o nesplnení predpokladu nepretržitého pokračovania vo svojej činnosti a k tomu zodpovedajúci spôsob účtovania podľa § 7 ods. 4 zákona.</w:t>
      </w:r>
    </w:p>
    <w:p w14:paraId="3B19096A" w14:textId="77777777" w:rsidR="008F0CF4" w:rsidRPr="00D55697" w:rsidRDefault="008F0CF4" w:rsidP="00314E34">
      <w:pPr>
        <w:autoSpaceDE w:val="0"/>
        <w:autoSpaceDN w:val="0"/>
        <w:adjustRightInd w:val="0"/>
        <w:ind w:left="252" w:hanging="252"/>
        <w:rPr>
          <w:rFonts w:ascii="Arial Narrow" w:hAnsi="Arial Narrow" w:cs="Arial Narrow"/>
          <w:color w:val="000000"/>
        </w:rPr>
      </w:pPr>
    </w:p>
    <w:p w14:paraId="4A8B07DE" w14:textId="6E17DE5F" w:rsidR="008F0CF4" w:rsidRPr="00D55697" w:rsidRDefault="008F0CF4" w:rsidP="009568EA">
      <w:pPr>
        <w:autoSpaceDE w:val="0"/>
        <w:autoSpaceDN w:val="0"/>
        <w:adjustRightInd w:val="0"/>
        <w:jc w:val="both"/>
        <w:rPr>
          <w:rFonts w:ascii="Arial Narrow" w:hAnsi="Arial Narrow" w:cs="Arial Narrow"/>
          <w:color w:val="0000FF"/>
          <w:sz w:val="24"/>
          <w:szCs w:val="24"/>
        </w:rPr>
      </w:pPr>
      <w:r w:rsidRPr="00D55697">
        <w:rPr>
          <w:rFonts w:ascii="Arial Narrow" w:hAnsi="Arial Narrow" w:cs="Arial Narrow"/>
          <w:color w:val="0000FF"/>
          <w:sz w:val="24"/>
          <w:szCs w:val="24"/>
        </w:rPr>
        <w:t>Účtovná závierka za rok 20</w:t>
      </w:r>
      <w:r w:rsidR="00EE35BE" w:rsidRPr="00D55697">
        <w:rPr>
          <w:rFonts w:ascii="Arial Narrow" w:hAnsi="Arial Narrow" w:cs="Arial Narrow"/>
          <w:color w:val="0000FF"/>
          <w:sz w:val="24"/>
          <w:szCs w:val="24"/>
        </w:rPr>
        <w:t>2</w:t>
      </w:r>
      <w:r w:rsidR="001217D6" w:rsidRPr="00D55697">
        <w:rPr>
          <w:rFonts w:ascii="Arial Narrow" w:hAnsi="Arial Narrow" w:cs="Arial Narrow"/>
          <w:color w:val="0000FF"/>
          <w:sz w:val="24"/>
          <w:szCs w:val="24"/>
        </w:rPr>
        <w:t>2</w:t>
      </w:r>
      <w:r w:rsidRPr="00D55697">
        <w:rPr>
          <w:rFonts w:ascii="Arial Narrow" w:hAnsi="Arial Narrow" w:cs="Arial Narrow"/>
          <w:color w:val="0000FF"/>
          <w:sz w:val="24"/>
          <w:szCs w:val="24"/>
        </w:rPr>
        <w:t xml:space="preserve"> je zostavená za predpokladu, že účtovná jednotka bude naďalej </w:t>
      </w:r>
      <w:r w:rsidR="00901EA0">
        <w:rPr>
          <w:rFonts w:ascii="Arial Narrow" w:hAnsi="Arial Narrow" w:cs="Arial Narrow"/>
          <w:color w:val="0000FF"/>
          <w:sz w:val="24"/>
          <w:szCs w:val="24"/>
        </w:rPr>
        <w:t xml:space="preserve">nepretržite </w:t>
      </w:r>
      <w:r w:rsidRPr="00D55697">
        <w:rPr>
          <w:rFonts w:ascii="Arial Narrow" w:hAnsi="Arial Narrow" w:cs="Arial Narrow"/>
          <w:color w:val="0000FF"/>
          <w:sz w:val="24"/>
          <w:szCs w:val="24"/>
        </w:rPr>
        <w:t>pokračovať vo svojej činnosti</w:t>
      </w:r>
      <w:r w:rsidR="00D55697" w:rsidRPr="00D55697">
        <w:rPr>
          <w:rFonts w:ascii="Arial Narrow" w:hAnsi="Arial Narrow" w:cs="Arial Narrow"/>
          <w:color w:val="0000FF"/>
          <w:sz w:val="24"/>
          <w:szCs w:val="24"/>
        </w:rPr>
        <w:t xml:space="preserve"> (</w:t>
      </w:r>
      <w:proofErr w:type="spellStart"/>
      <w:r w:rsidR="00D55697" w:rsidRPr="00D55697">
        <w:rPr>
          <w:rFonts w:ascii="Arial Narrow" w:hAnsi="Arial Narrow" w:cs="Arial Narrow"/>
          <w:color w:val="0000FF"/>
          <w:sz w:val="24"/>
          <w:szCs w:val="24"/>
        </w:rPr>
        <w:t>going</w:t>
      </w:r>
      <w:proofErr w:type="spellEnd"/>
      <w:r w:rsidR="00D55697" w:rsidRPr="00D55697">
        <w:rPr>
          <w:rFonts w:ascii="Arial Narrow" w:hAnsi="Arial Narrow" w:cs="Arial Narrow"/>
          <w:color w:val="0000FF"/>
          <w:sz w:val="24"/>
          <w:szCs w:val="24"/>
        </w:rPr>
        <w:t xml:space="preserve"> </w:t>
      </w:r>
      <w:proofErr w:type="spellStart"/>
      <w:r w:rsidR="00D55697" w:rsidRPr="00D55697">
        <w:rPr>
          <w:rFonts w:ascii="Arial Narrow" w:hAnsi="Arial Narrow" w:cs="Arial Narrow"/>
          <w:color w:val="0000FF"/>
          <w:sz w:val="24"/>
          <w:szCs w:val="24"/>
        </w:rPr>
        <w:t>concern</w:t>
      </w:r>
      <w:proofErr w:type="spellEnd"/>
      <w:r w:rsidR="00D55697" w:rsidRPr="00D55697">
        <w:rPr>
          <w:rFonts w:ascii="Arial Narrow" w:hAnsi="Arial Narrow" w:cs="Arial Narrow"/>
          <w:color w:val="0000FF"/>
          <w:sz w:val="24"/>
          <w:szCs w:val="24"/>
        </w:rPr>
        <w:t>).</w:t>
      </w:r>
    </w:p>
    <w:p w14:paraId="52B999C0" w14:textId="77777777" w:rsidR="008F0CF4" w:rsidRPr="00D55697" w:rsidRDefault="008F0CF4" w:rsidP="00314E34">
      <w:pPr>
        <w:autoSpaceDE w:val="0"/>
        <w:autoSpaceDN w:val="0"/>
        <w:adjustRightInd w:val="0"/>
        <w:ind w:left="252" w:hanging="252"/>
        <w:rPr>
          <w:rFonts w:ascii="Arial Narrow" w:hAnsi="Arial Narrow" w:cs="Arial Narrow"/>
          <w:color w:val="000000"/>
        </w:rPr>
      </w:pPr>
    </w:p>
    <w:p w14:paraId="4B3C0BFB" w14:textId="77777777" w:rsidR="008F0CF4" w:rsidRPr="00D55697" w:rsidRDefault="008F0CF4" w:rsidP="00314E34">
      <w:pPr>
        <w:autoSpaceDE w:val="0"/>
        <w:autoSpaceDN w:val="0"/>
        <w:adjustRightInd w:val="0"/>
        <w:ind w:left="252" w:hanging="252"/>
        <w:rPr>
          <w:rFonts w:ascii="Arial Narrow" w:hAnsi="Arial Narrow" w:cs="Arial Narrow"/>
          <w:color w:val="000000"/>
        </w:rPr>
      </w:pPr>
      <w:r w:rsidRPr="00D55697">
        <w:rPr>
          <w:rFonts w:ascii="Arial Narrow" w:hAnsi="Arial Narrow" w:cs="Arial Narrow"/>
          <w:color w:val="000000"/>
        </w:rPr>
        <w:t>(2) Informácia o aplikácií účtovných zásad a účtovných metód, ktoré sú dôležité na posúdenie majetku, záväzkov, finančnej situácie a výsledku hospodárenia. Informácia o zmenách účtovných zásad a zmenách účtovných metód, a to s uvedením dôvodu ich uplatnenia a ich vplyvu na hodnotu majetku, záväzkov, vlastného imania a výsledku hospodárenia účtovnej jednotky. Ak v dôsledku zmeny účtovných zásad a účtovných metód nie sú hodnoty za bezprostredne predchádzajúce účtovné obdobie v jednotlivých súčastiach účtovnej závierky porovnateľné, uvádza sa vysvetlenie o neporovnateľných hodnotách.</w:t>
      </w:r>
    </w:p>
    <w:p w14:paraId="59A46876" w14:textId="77777777" w:rsidR="008F0CF4" w:rsidRPr="00D55697" w:rsidRDefault="008F0CF4" w:rsidP="00314E34">
      <w:pPr>
        <w:autoSpaceDE w:val="0"/>
        <w:autoSpaceDN w:val="0"/>
        <w:adjustRightInd w:val="0"/>
        <w:ind w:left="252" w:hanging="252"/>
        <w:rPr>
          <w:rFonts w:ascii="Arial Narrow" w:hAnsi="Arial Narrow" w:cs="Arial Narrow"/>
          <w:color w:val="000000"/>
        </w:rPr>
      </w:pPr>
    </w:p>
    <w:p w14:paraId="13484D43" w14:textId="68CABB3D" w:rsidR="00EA26F5" w:rsidRDefault="00EA26F5" w:rsidP="00EA26F5">
      <w:pPr>
        <w:autoSpaceDE w:val="0"/>
        <w:autoSpaceDN w:val="0"/>
        <w:adjustRightInd w:val="0"/>
        <w:jc w:val="both"/>
        <w:rPr>
          <w:rFonts w:ascii="Arial Narrow" w:hAnsi="Arial Narrow" w:cs="Arial Narrow"/>
          <w:color w:val="0000FF"/>
          <w:sz w:val="24"/>
          <w:szCs w:val="24"/>
        </w:rPr>
      </w:pPr>
      <w:r w:rsidRPr="00D55697">
        <w:rPr>
          <w:rFonts w:ascii="Arial Narrow" w:hAnsi="Arial Narrow" w:cs="Arial Narrow"/>
          <w:color w:val="0000FF"/>
          <w:sz w:val="24"/>
          <w:szCs w:val="24"/>
        </w:rPr>
        <w:t>Účtovná závierka je vypracovaná v súlade so zákonom č. 431/2002 Z. z. o účtovníctve v znení neskorších predpisov</w:t>
      </w:r>
      <w:r w:rsidR="00D55697" w:rsidRPr="00D55697">
        <w:rPr>
          <w:rFonts w:ascii="Arial Narrow" w:hAnsi="Arial Narrow" w:cs="Arial Narrow"/>
          <w:color w:val="0000FF"/>
          <w:sz w:val="24"/>
          <w:szCs w:val="24"/>
        </w:rPr>
        <w:t>;</w:t>
      </w:r>
      <w:r w:rsidRPr="00D55697">
        <w:rPr>
          <w:rFonts w:ascii="Arial Narrow" w:hAnsi="Arial Narrow" w:cs="Arial Narrow"/>
          <w:color w:val="0000FF"/>
          <w:sz w:val="24"/>
          <w:szCs w:val="24"/>
        </w:rPr>
        <w:t xml:space="preserve"> opatrením MF SR č. 23054/2002-92, ktorým sa ustanovujú podrobnosti o postupoch účtovania a rámcovej účtovnej osnove pre podnikateľov v znení neskorších predpisov</w:t>
      </w:r>
      <w:r w:rsidR="001217D6" w:rsidRPr="00D55697">
        <w:rPr>
          <w:rFonts w:ascii="Arial Narrow" w:hAnsi="Arial Narrow" w:cs="Arial Narrow"/>
          <w:color w:val="0000FF"/>
          <w:sz w:val="24"/>
          <w:szCs w:val="24"/>
        </w:rPr>
        <w:t>;</w:t>
      </w:r>
      <w:r w:rsidRPr="00D55697">
        <w:rPr>
          <w:rFonts w:ascii="Arial Narrow" w:hAnsi="Arial Narrow" w:cs="Arial Narrow"/>
          <w:color w:val="0000FF"/>
          <w:sz w:val="24"/>
          <w:szCs w:val="24"/>
        </w:rPr>
        <w:t xml:space="preserve"> opatrením MF SR č. MF/23378/2014-74, ktorým sa ustanovujú podrobnosti o individuálnej účtovnej závierke a rozsahu údajov určených z individuálnej účtovnej závierky na zverejnenie pre malé účtovné jednotky</w:t>
      </w:r>
      <w:r w:rsidR="00D55697" w:rsidRPr="00D55697">
        <w:rPr>
          <w:rFonts w:ascii="Arial Narrow" w:hAnsi="Arial Narrow" w:cs="Arial Narrow"/>
          <w:color w:val="0000FF"/>
          <w:sz w:val="24"/>
          <w:szCs w:val="24"/>
        </w:rPr>
        <w:t xml:space="preserve"> a súvisiacich právnych predpisov.</w:t>
      </w:r>
    </w:p>
    <w:p w14:paraId="2F10527F" w14:textId="24B57BAB" w:rsidR="008F0CF4" w:rsidRPr="00D55697" w:rsidRDefault="00D55697" w:rsidP="00D55697">
      <w:pPr>
        <w:autoSpaceDE w:val="0"/>
        <w:autoSpaceDN w:val="0"/>
        <w:adjustRightInd w:val="0"/>
        <w:jc w:val="both"/>
        <w:rPr>
          <w:rFonts w:ascii="Arial Narrow" w:hAnsi="Arial Narrow" w:cs="Arial Narrow"/>
          <w:color w:val="0000FF"/>
          <w:sz w:val="24"/>
          <w:szCs w:val="24"/>
        </w:rPr>
      </w:pPr>
      <w:r w:rsidRPr="00D55697">
        <w:rPr>
          <w:rFonts w:ascii="Arial Narrow" w:hAnsi="Arial Narrow" w:cs="Arial Narrow"/>
          <w:color w:val="0000FF"/>
          <w:sz w:val="24"/>
          <w:szCs w:val="24"/>
        </w:rPr>
        <w:t>Spoločnosť vedie účtovníctvo na základe dodržania časovej a vecnej súvislosti nákladov a výnosov. Za základ sa berú všetky náklady a výnosy, ktoré sa vzťahujú na účtovné obdobie bez ohľadu na dátum ich platenia. Účtovné metódy a všeobecné účtovné zásady boli účtovnou jednotkou konzistentne aplikované</w:t>
      </w:r>
      <w:r>
        <w:rPr>
          <w:rFonts w:ascii="Arial Narrow" w:hAnsi="Arial Narrow" w:cs="Arial Narrow"/>
          <w:color w:val="0000FF"/>
          <w:sz w:val="24"/>
          <w:szCs w:val="24"/>
        </w:rPr>
        <w:t>, k</w:t>
      </w:r>
      <w:r w:rsidR="008F0CF4" w:rsidRPr="00D55697">
        <w:rPr>
          <w:rFonts w:ascii="Arial Narrow" w:hAnsi="Arial Narrow" w:cs="Arial Narrow"/>
          <w:color w:val="0000FF"/>
          <w:sz w:val="24"/>
          <w:szCs w:val="24"/>
        </w:rPr>
        <w:t> zmenám účtovných zásad a metód nedošlo.</w:t>
      </w:r>
    </w:p>
    <w:p w14:paraId="5BC472D1" w14:textId="77777777" w:rsidR="008F0CF4" w:rsidRPr="001572BC" w:rsidRDefault="008F0CF4" w:rsidP="00314E34">
      <w:pPr>
        <w:autoSpaceDE w:val="0"/>
        <w:autoSpaceDN w:val="0"/>
        <w:adjustRightInd w:val="0"/>
        <w:ind w:left="252" w:hanging="252"/>
        <w:rPr>
          <w:rFonts w:ascii="Arial Narrow" w:hAnsi="Arial Narrow" w:cs="Arial Narrow"/>
          <w:color w:val="000000"/>
          <w:highlight w:val="yellow"/>
        </w:rPr>
      </w:pPr>
    </w:p>
    <w:p w14:paraId="1A7594CB" w14:textId="77777777" w:rsidR="008F0CF4" w:rsidRPr="00D55697" w:rsidRDefault="008F0CF4" w:rsidP="00314E34">
      <w:pPr>
        <w:autoSpaceDE w:val="0"/>
        <w:autoSpaceDN w:val="0"/>
        <w:adjustRightInd w:val="0"/>
        <w:ind w:left="252" w:hanging="252"/>
        <w:rPr>
          <w:rFonts w:ascii="Arial Narrow" w:hAnsi="Arial Narrow" w:cs="Arial Narrow"/>
          <w:color w:val="000000"/>
        </w:rPr>
      </w:pPr>
      <w:r w:rsidRPr="00D55697">
        <w:rPr>
          <w:rFonts w:ascii="Arial Narrow" w:hAnsi="Arial Narrow" w:cs="Arial Narrow"/>
          <w:color w:val="000000"/>
        </w:rPr>
        <w:t>(3) Informácia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w:t>
      </w:r>
    </w:p>
    <w:p w14:paraId="2BD9F38F" w14:textId="77777777" w:rsidR="008F0CF4" w:rsidRPr="001572BC" w:rsidRDefault="008F0CF4" w:rsidP="00314E34">
      <w:pPr>
        <w:autoSpaceDE w:val="0"/>
        <w:autoSpaceDN w:val="0"/>
        <w:adjustRightInd w:val="0"/>
        <w:ind w:left="252" w:hanging="252"/>
        <w:rPr>
          <w:rFonts w:ascii="Arial Narrow" w:hAnsi="Arial Narrow" w:cs="Arial Narrow"/>
          <w:color w:val="000000"/>
          <w:highlight w:val="yellow"/>
        </w:rPr>
      </w:pPr>
    </w:p>
    <w:p w14:paraId="6361772F" w14:textId="77777777" w:rsidR="008F0CF4" w:rsidRPr="00D55697" w:rsidRDefault="008F0CF4" w:rsidP="00314E34">
      <w:pPr>
        <w:autoSpaceDE w:val="0"/>
        <w:autoSpaceDN w:val="0"/>
        <w:adjustRightInd w:val="0"/>
        <w:ind w:left="252" w:hanging="252"/>
        <w:rPr>
          <w:rFonts w:ascii="Arial Narrow" w:hAnsi="Arial Narrow" w:cs="Arial Narrow"/>
          <w:color w:val="0000FF"/>
          <w:sz w:val="24"/>
          <w:szCs w:val="24"/>
        </w:rPr>
      </w:pPr>
      <w:r w:rsidRPr="00D55697">
        <w:rPr>
          <w:rFonts w:ascii="Arial Narrow" w:hAnsi="Arial Narrow" w:cs="Arial Narrow"/>
          <w:color w:val="0000FF"/>
          <w:sz w:val="24"/>
          <w:szCs w:val="24"/>
        </w:rPr>
        <w:t>Takéto transakcie spoločnosť neeviduje.</w:t>
      </w:r>
    </w:p>
    <w:p w14:paraId="2DEA7FEB" w14:textId="77777777" w:rsidR="008F0CF4" w:rsidRPr="00D55697" w:rsidRDefault="008F0CF4" w:rsidP="00314E34">
      <w:pPr>
        <w:autoSpaceDE w:val="0"/>
        <w:autoSpaceDN w:val="0"/>
        <w:adjustRightInd w:val="0"/>
        <w:ind w:left="252" w:hanging="252"/>
        <w:rPr>
          <w:rFonts w:ascii="Arial Narrow" w:hAnsi="Arial Narrow" w:cs="Arial Narrow"/>
          <w:color w:val="000000"/>
        </w:rPr>
      </w:pPr>
    </w:p>
    <w:p w14:paraId="183A25AD" w14:textId="77777777" w:rsidR="008F0CF4" w:rsidRPr="00D55697" w:rsidRDefault="008F0CF4" w:rsidP="00314E34">
      <w:pPr>
        <w:autoSpaceDE w:val="0"/>
        <w:autoSpaceDN w:val="0"/>
        <w:adjustRightInd w:val="0"/>
        <w:ind w:left="252" w:hanging="252"/>
        <w:rPr>
          <w:rFonts w:ascii="Arial Narrow" w:hAnsi="Arial Narrow" w:cs="Arial Narrow"/>
          <w:color w:val="000000"/>
        </w:rPr>
      </w:pPr>
      <w:r w:rsidRPr="00D55697">
        <w:rPr>
          <w:rFonts w:ascii="Arial Narrow" w:hAnsi="Arial Narrow" w:cs="Arial Narrow"/>
          <w:color w:val="000000"/>
        </w:rPr>
        <w:t xml:space="preserve">(4) Spôsob a určenie ocenenia majetku a záväzkov vrátane určenia rozhodujúcich účtovných odhadov a predpokladov, pričom sa zohľadňuje zásada významnosti. Uvádza sa najmä </w:t>
      </w:r>
    </w:p>
    <w:p w14:paraId="09C42662" w14:textId="77777777" w:rsidR="008F0CF4" w:rsidRPr="00D55697" w:rsidRDefault="008F0CF4" w:rsidP="005D48E0">
      <w:pPr>
        <w:autoSpaceDE w:val="0"/>
        <w:autoSpaceDN w:val="0"/>
        <w:adjustRightInd w:val="0"/>
        <w:ind w:left="476" w:hanging="196"/>
        <w:rPr>
          <w:rFonts w:ascii="Arial Narrow" w:hAnsi="Arial Narrow" w:cs="Arial Narrow"/>
          <w:color w:val="000000"/>
        </w:rPr>
      </w:pPr>
      <w:r w:rsidRPr="00D55697">
        <w:rPr>
          <w:rFonts w:ascii="Arial Narrow" w:hAnsi="Arial Narrow" w:cs="Arial Narrow"/>
          <w:color w:val="000000"/>
        </w:rPr>
        <w:t>a) obstarávacia cena, vlastné náklady, menovitá hodnota, reálna hodnota, hodnota zistená metódou vlastného imania, aktivovanie úrokov tvoriacich súčasť ocenenia majetku a záväzkov,</w:t>
      </w:r>
    </w:p>
    <w:p w14:paraId="45012A7C" w14:textId="77777777" w:rsidR="008F0CF4" w:rsidRPr="001572BC" w:rsidRDefault="008F0CF4" w:rsidP="005D48E0">
      <w:pPr>
        <w:autoSpaceDE w:val="0"/>
        <w:autoSpaceDN w:val="0"/>
        <w:adjustRightInd w:val="0"/>
        <w:ind w:left="476" w:hanging="196"/>
        <w:rPr>
          <w:rFonts w:ascii="Arial Narrow" w:hAnsi="Arial Narrow" w:cs="Arial Narrow"/>
          <w:color w:val="000000"/>
          <w:highlight w:val="yellow"/>
        </w:rPr>
      </w:pPr>
    </w:p>
    <w:p w14:paraId="262A62BD" w14:textId="2AAED3E2" w:rsidR="006611F9" w:rsidRPr="006611F9" w:rsidRDefault="008F0CF4" w:rsidP="00EA1C9C">
      <w:pPr>
        <w:pStyle w:val="Odsekzoznamu"/>
        <w:numPr>
          <w:ilvl w:val="0"/>
          <w:numId w:val="49"/>
        </w:numPr>
        <w:autoSpaceDE w:val="0"/>
        <w:autoSpaceDN w:val="0"/>
        <w:adjustRightInd w:val="0"/>
        <w:ind w:left="284" w:hanging="284"/>
        <w:jc w:val="both"/>
        <w:rPr>
          <w:rFonts w:ascii="Arial Narrow" w:hAnsi="Arial Narrow" w:cs="Arial Narrow"/>
          <w:color w:val="0000FF"/>
          <w:sz w:val="24"/>
          <w:szCs w:val="24"/>
        </w:rPr>
      </w:pPr>
      <w:r w:rsidRPr="006611F9">
        <w:rPr>
          <w:rFonts w:ascii="Arial Narrow" w:hAnsi="Arial Narrow" w:cs="Arial Narrow"/>
          <w:color w:val="0000FF"/>
          <w:sz w:val="24"/>
          <w:szCs w:val="24"/>
        </w:rPr>
        <w:t>Dlhodobý nehmotný a dlhodobý hmotný majetok sa oceňuje obstarávacou cenou, vrátane nákladov súvisiacich s obstaraním.</w:t>
      </w:r>
      <w:r w:rsidR="00F315DC" w:rsidRPr="006611F9">
        <w:rPr>
          <w:rFonts w:ascii="Arial Narrow" w:hAnsi="Arial Narrow" w:cs="Arial Narrow"/>
          <w:color w:val="0000FF"/>
          <w:sz w:val="24"/>
          <w:szCs w:val="24"/>
        </w:rPr>
        <w:t xml:space="preserve"> Súčasťou ocenenia nie sú </w:t>
      </w:r>
      <w:r w:rsidR="006611F9" w:rsidRPr="006611F9">
        <w:rPr>
          <w:rFonts w:ascii="Arial Narrow" w:hAnsi="Arial Narrow" w:cs="Arial Narrow"/>
          <w:color w:val="0000FF"/>
          <w:sz w:val="24"/>
          <w:szCs w:val="24"/>
        </w:rPr>
        <w:t>prípadné úroky z cudzích zdrojov ani realizované kurzové rozdiely, ktoré vznikli do momentu uvedenia dlhodobého majetku do používania.</w:t>
      </w:r>
    </w:p>
    <w:p w14:paraId="5ECB3F25" w14:textId="0710623E" w:rsidR="001B54F0" w:rsidRPr="00633102" w:rsidRDefault="001B54F0" w:rsidP="009A207C">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633102">
        <w:rPr>
          <w:rFonts w:ascii="Arial Narrow" w:hAnsi="Arial Narrow" w:cs="Arial Narrow"/>
          <w:color w:val="0000FF"/>
          <w:sz w:val="24"/>
          <w:szCs w:val="24"/>
        </w:rPr>
        <w:t xml:space="preserve">Dlhodobý finančný majetok sa oceňuje </w:t>
      </w:r>
      <w:r w:rsidR="0052112E">
        <w:rPr>
          <w:rFonts w:ascii="Arial Narrow" w:hAnsi="Arial Narrow" w:cs="Arial Narrow"/>
          <w:color w:val="0000FF"/>
          <w:sz w:val="24"/>
          <w:szCs w:val="24"/>
        </w:rPr>
        <w:t xml:space="preserve">obstarávacou cenou </w:t>
      </w:r>
      <w:r w:rsidR="00381023" w:rsidRPr="00633102">
        <w:rPr>
          <w:rFonts w:ascii="Arial Narrow" w:hAnsi="Arial Narrow" w:cs="Arial Narrow"/>
          <w:color w:val="0000FF"/>
          <w:sz w:val="24"/>
          <w:szCs w:val="24"/>
        </w:rPr>
        <w:t>a upravuje sa na reálnu hodnotu o oceňovacie rozdiely zistené metódou vlastného imania.</w:t>
      </w:r>
    </w:p>
    <w:p w14:paraId="4037913F" w14:textId="24BAE20B" w:rsidR="006611F9" w:rsidRPr="006611F9" w:rsidRDefault="008F0CF4" w:rsidP="008B6E24">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6611F9">
        <w:rPr>
          <w:rFonts w:ascii="Arial Narrow" w:hAnsi="Arial Narrow" w:cs="Arial Narrow"/>
          <w:color w:val="0000FF"/>
          <w:sz w:val="24"/>
          <w:szCs w:val="24"/>
        </w:rPr>
        <w:t xml:space="preserve">Zásoby sa </w:t>
      </w:r>
      <w:r w:rsidR="001B54F0" w:rsidRPr="006611F9">
        <w:rPr>
          <w:rFonts w:ascii="Arial Narrow" w:hAnsi="Arial Narrow" w:cs="Arial Narrow"/>
          <w:color w:val="0000FF"/>
          <w:sz w:val="24"/>
          <w:szCs w:val="24"/>
        </w:rPr>
        <w:t xml:space="preserve">pri ich </w:t>
      </w:r>
      <w:r w:rsidR="008B6E24">
        <w:rPr>
          <w:rFonts w:ascii="Arial Narrow" w:hAnsi="Arial Narrow" w:cs="Arial Narrow"/>
          <w:color w:val="0000FF"/>
          <w:sz w:val="24"/>
          <w:szCs w:val="24"/>
        </w:rPr>
        <w:t>obstaraní</w:t>
      </w:r>
      <w:r w:rsidR="001B54F0" w:rsidRPr="006611F9">
        <w:rPr>
          <w:rFonts w:ascii="Arial Narrow" w:hAnsi="Arial Narrow" w:cs="Arial Narrow"/>
          <w:color w:val="0000FF"/>
          <w:sz w:val="24"/>
          <w:szCs w:val="24"/>
        </w:rPr>
        <w:t xml:space="preserve"> </w:t>
      </w:r>
      <w:r w:rsidRPr="006611F9">
        <w:rPr>
          <w:rFonts w:ascii="Arial Narrow" w:hAnsi="Arial Narrow" w:cs="Arial Narrow"/>
          <w:color w:val="0000FF"/>
          <w:sz w:val="24"/>
          <w:szCs w:val="24"/>
        </w:rPr>
        <w:t>oceňujú obstarávacou cenou, vrátane nákladov súvisiacich s obstaraním (doprava, skonto, cenové rozdiely, clo...)</w:t>
      </w:r>
      <w:r w:rsidR="006611F9" w:rsidRPr="006611F9">
        <w:rPr>
          <w:rFonts w:ascii="Arial Narrow" w:hAnsi="Arial Narrow" w:cs="Arial Narrow"/>
          <w:color w:val="0000FF"/>
          <w:sz w:val="24"/>
          <w:szCs w:val="24"/>
        </w:rPr>
        <w:t xml:space="preserve">. Úroky z cudzích zdrojov nie sú súčasťou obstarávacej ceny zásob. </w:t>
      </w:r>
    </w:p>
    <w:p w14:paraId="713883CB" w14:textId="5147D617" w:rsidR="008F0CF4" w:rsidRPr="009568EA" w:rsidRDefault="008F0CF4" w:rsidP="009568EA">
      <w:pPr>
        <w:autoSpaceDE w:val="0"/>
        <w:autoSpaceDN w:val="0"/>
        <w:adjustRightInd w:val="0"/>
        <w:spacing w:before="120"/>
        <w:ind w:left="284"/>
        <w:jc w:val="both"/>
        <w:rPr>
          <w:rFonts w:ascii="Arial Narrow" w:hAnsi="Arial Narrow" w:cs="Arial Narrow"/>
          <w:color w:val="0000FF"/>
          <w:sz w:val="24"/>
          <w:szCs w:val="24"/>
        </w:rPr>
      </w:pPr>
      <w:r w:rsidRPr="009568EA">
        <w:rPr>
          <w:rFonts w:ascii="Arial Narrow" w:hAnsi="Arial Narrow" w:cs="Arial Narrow"/>
          <w:color w:val="0000FF"/>
          <w:sz w:val="24"/>
          <w:szCs w:val="24"/>
        </w:rPr>
        <w:t xml:space="preserve">Pri účtovaní zásob spoločnosť postupuje spôsobom A účtovania zásob. </w:t>
      </w:r>
    </w:p>
    <w:p w14:paraId="2024ED12" w14:textId="6D126A37" w:rsidR="008F0CF4" w:rsidRPr="009568EA" w:rsidRDefault="008F0CF4" w:rsidP="009568EA">
      <w:pPr>
        <w:autoSpaceDE w:val="0"/>
        <w:autoSpaceDN w:val="0"/>
        <w:adjustRightInd w:val="0"/>
        <w:ind w:left="284"/>
        <w:jc w:val="both"/>
        <w:rPr>
          <w:rFonts w:ascii="Arial Narrow" w:hAnsi="Arial Narrow" w:cs="Arial Narrow"/>
          <w:color w:val="0000FF"/>
          <w:sz w:val="24"/>
          <w:szCs w:val="24"/>
        </w:rPr>
      </w:pPr>
      <w:r w:rsidRPr="009568EA">
        <w:rPr>
          <w:rFonts w:ascii="Arial Narrow" w:hAnsi="Arial Narrow" w:cs="Arial Narrow"/>
          <w:color w:val="0000FF"/>
          <w:sz w:val="24"/>
          <w:szCs w:val="24"/>
        </w:rPr>
        <w:t xml:space="preserve">Pri vyskladnení sa </w:t>
      </w:r>
      <w:r w:rsidR="009A207C" w:rsidRPr="009568EA">
        <w:rPr>
          <w:rFonts w:ascii="Arial Narrow" w:hAnsi="Arial Narrow" w:cs="Arial Narrow"/>
          <w:color w:val="0000FF"/>
          <w:sz w:val="24"/>
          <w:szCs w:val="24"/>
        </w:rPr>
        <w:t xml:space="preserve">na ocenenie úbytkov zásob </w:t>
      </w:r>
      <w:r w:rsidRPr="009568EA">
        <w:rPr>
          <w:rFonts w:ascii="Arial Narrow" w:hAnsi="Arial Narrow" w:cs="Arial Narrow"/>
          <w:color w:val="0000FF"/>
          <w:sz w:val="24"/>
          <w:szCs w:val="24"/>
        </w:rPr>
        <w:t>používa vážený aritmetický priemer z obstarávacích cien</w:t>
      </w:r>
      <w:r w:rsidR="00E54144" w:rsidRPr="009568EA">
        <w:rPr>
          <w:rFonts w:ascii="Arial Narrow" w:hAnsi="Arial Narrow" w:cs="Arial Narrow"/>
          <w:color w:val="0000FF"/>
          <w:sz w:val="24"/>
          <w:szCs w:val="24"/>
        </w:rPr>
        <w:t>.</w:t>
      </w:r>
    </w:p>
    <w:p w14:paraId="10105C78" w14:textId="6FF85392" w:rsidR="001B54F0" w:rsidRDefault="001B54F0" w:rsidP="009A207C">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633102">
        <w:rPr>
          <w:rFonts w:ascii="Arial Narrow" w:hAnsi="Arial Narrow" w:cs="Arial Narrow"/>
          <w:color w:val="0000FF"/>
          <w:sz w:val="24"/>
          <w:szCs w:val="24"/>
        </w:rPr>
        <w:t xml:space="preserve">Pohľadávky sa pri ich vzniku oceňujú ich menovitou hodnotou. Postúpené pohľadávky sa oceňujú cenou, za ktorú sa obstarali. </w:t>
      </w:r>
    </w:p>
    <w:p w14:paraId="5672248A" w14:textId="14069676" w:rsidR="008F0CF4" w:rsidRPr="00633102" w:rsidRDefault="008F0CF4" w:rsidP="009A207C">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633102">
        <w:rPr>
          <w:rFonts w:ascii="Arial Narrow" w:hAnsi="Arial Narrow" w:cs="Arial Narrow"/>
          <w:color w:val="0000FF"/>
          <w:sz w:val="24"/>
          <w:szCs w:val="24"/>
        </w:rPr>
        <w:t>Finančné účty (peňažné prostriedky, ceniny) sa oceňujú ich menovitou hodnotou. Peňažné prostriedky v cudzej mene sa k 31.12. prepočítajú kurzom ECB k 31.12., pričom sa účtuje o kurzových rozdieloch.</w:t>
      </w:r>
    </w:p>
    <w:p w14:paraId="72CFD7C7" w14:textId="61CD420E" w:rsidR="008F0CF4" w:rsidRPr="00633102" w:rsidRDefault="008F0CF4" w:rsidP="009A207C">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633102">
        <w:rPr>
          <w:rFonts w:ascii="Arial Narrow" w:hAnsi="Arial Narrow" w:cs="Arial Narrow"/>
          <w:color w:val="0000FF"/>
          <w:sz w:val="24"/>
          <w:szCs w:val="24"/>
        </w:rPr>
        <w:t>Náklady budúcich období, príjmy budúcich období, výdavky budúcich období a výnosy budúcich období sa vykazujú vo výške, ktorá je potrebná na dodržanie zásady vecnej a časovej súvislosti s účtovným obdobím.</w:t>
      </w:r>
    </w:p>
    <w:p w14:paraId="5468F705" w14:textId="0A31F65D" w:rsidR="008F0CF4" w:rsidRDefault="008F0CF4" w:rsidP="009A207C">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6104EC">
        <w:rPr>
          <w:rFonts w:ascii="Arial Narrow" w:hAnsi="Arial Narrow" w:cs="Arial Narrow"/>
          <w:color w:val="0000FF"/>
          <w:sz w:val="24"/>
          <w:szCs w:val="24"/>
        </w:rPr>
        <w:t>Daň z príjmov sa skladá zo splatnej a odloženej dane.</w:t>
      </w:r>
    </w:p>
    <w:p w14:paraId="59D96BF5" w14:textId="77777777" w:rsidR="008F0CF4" w:rsidRPr="006104EC" w:rsidRDefault="008F0CF4" w:rsidP="009A207C">
      <w:pPr>
        <w:autoSpaceDE w:val="0"/>
        <w:autoSpaceDN w:val="0"/>
        <w:adjustRightInd w:val="0"/>
        <w:spacing w:before="120"/>
        <w:ind w:left="284"/>
        <w:jc w:val="both"/>
        <w:rPr>
          <w:rFonts w:ascii="Arial Narrow" w:hAnsi="Arial Narrow" w:cs="Arial Narrow"/>
          <w:color w:val="0000FF"/>
          <w:sz w:val="24"/>
          <w:szCs w:val="24"/>
        </w:rPr>
      </w:pPr>
      <w:r w:rsidRPr="006104EC">
        <w:rPr>
          <w:rFonts w:ascii="Arial Narrow" w:hAnsi="Arial Narrow" w:cs="Arial Narrow"/>
          <w:color w:val="0000FF"/>
          <w:sz w:val="24"/>
          <w:szCs w:val="24"/>
        </w:rPr>
        <w:t>Splatná daň z príjmov sa počíta vo výške 2</w:t>
      </w:r>
      <w:r w:rsidR="00C10992" w:rsidRPr="006104EC">
        <w:rPr>
          <w:rFonts w:ascii="Arial Narrow" w:hAnsi="Arial Narrow" w:cs="Arial Narrow"/>
          <w:color w:val="0000FF"/>
          <w:sz w:val="24"/>
          <w:szCs w:val="24"/>
        </w:rPr>
        <w:t>1</w:t>
      </w:r>
      <w:r w:rsidRPr="006104EC">
        <w:rPr>
          <w:rFonts w:ascii="Arial Narrow" w:hAnsi="Arial Narrow" w:cs="Arial Narrow"/>
          <w:color w:val="0000FF"/>
          <w:sz w:val="24"/>
          <w:szCs w:val="24"/>
        </w:rPr>
        <w:t>% z daňového základu, ktorý sa vypočítal z výsledku hospodárenia pred zdanením, upraveného o pripočítateľné a odpočítateľné položky.</w:t>
      </w:r>
    </w:p>
    <w:p w14:paraId="050F7A7D" w14:textId="3E68DCDF" w:rsidR="008F0CF4" w:rsidRDefault="008F0CF4" w:rsidP="009A207C">
      <w:pPr>
        <w:autoSpaceDE w:val="0"/>
        <w:autoSpaceDN w:val="0"/>
        <w:adjustRightInd w:val="0"/>
        <w:ind w:left="284"/>
        <w:jc w:val="both"/>
        <w:rPr>
          <w:rFonts w:ascii="Arial Narrow" w:hAnsi="Arial Narrow" w:cs="Arial Narrow"/>
          <w:color w:val="0000FF"/>
          <w:sz w:val="24"/>
          <w:szCs w:val="24"/>
        </w:rPr>
      </w:pPr>
      <w:r w:rsidRPr="006104EC">
        <w:rPr>
          <w:rFonts w:ascii="Arial Narrow" w:hAnsi="Arial Narrow" w:cs="Arial Narrow"/>
          <w:color w:val="0000FF"/>
          <w:sz w:val="24"/>
          <w:szCs w:val="24"/>
        </w:rPr>
        <w:t xml:space="preserve">Odložená daň z príjmov sa vzťahuje na dočasné rozdiely medzi účtovnou hodnotou majetku a ich daňovou základňou. </w:t>
      </w:r>
      <w:r w:rsidR="00D55697" w:rsidRPr="006104EC">
        <w:rPr>
          <w:rFonts w:ascii="Arial Narrow" w:hAnsi="Arial Narrow" w:cs="Arial Narrow"/>
          <w:color w:val="0000FF"/>
          <w:sz w:val="24"/>
          <w:szCs w:val="24"/>
        </w:rPr>
        <w:t>Účtovná jednotka neúčtuje o odloženej dani.</w:t>
      </w:r>
    </w:p>
    <w:p w14:paraId="57EE1C9E" w14:textId="77777777" w:rsidR="00F315DC" w:rsidRDefault="00F315DC" w:rsidP="009A207C">
      <w:pPr>
        <w:autoSpaceDE w:val="0"/>
        <w:autoSpaceDN w:val="0"/>
        <w:adjustRightInd w:val="0"/>
        <w:ind w:left="284"/>
        <w:jc w:val="both"/>
        <w:rPr>
          <w:rFonts w:ascii="Arial Narrow" w:hAnsi="Arial Narrow" w:cs="Arial Narrow"/>
          <w:color w:val="0000FF"/>
          <w:sz w:val="24"/>
          <w:szCs w:val="24"/>
        </w:rPr>
      </w:pPr>
    </w:p>
    <w:p w14:paraId="2237A79D" w14:textId="77777777" w:rsidR="008F0CF4" w:rsidRPr="006104EC" w:rsidRDefault="008F0CF4" w:rsidP="00314E34">
      <w:pPr>
        <w:autoSpaceDE w:val="0"/>
        <w:autoSpaceDN w:val="0"/>
        <w:adjustRightInd w:val="0"/>
        <w:ind w:left="532" w:hanging="252"/>
        <w:rPr>
          <w:rFonts w:ascii="Arial Narrow" w:hAnsi="Arial Narrow" w:cs="Arial Narrow"/>
          <w:color w:val="000000"/>
        </w:rPr>
      </w:pPr>
      <w:r w:rsidRPr="006104EC">
        <w:rPr>
          <w:rFonts w:ascii="Arial Narrow" w:hAnsi="Arial Narrow" w:cs="Arial Narrow"/>
          <w:color w:val="000000"/>
        </w:rPr>
        <w:t>b) určenie odhadu zníženia hodnoty majetku a tvorba opravnej položky k majetku,</w:t>
      </w:r>
    </w:p>
    <w:p w14:paraId="4C25FC70" w14:textId="77777777" w:rsidR="008F0CF4" w:rsidRPr="001572BC" w:rsidRDefault="008F0CF4" w:rsidP="00314E34">
      <w:pPr>
        <w:autoSpaceDE w:val="0"/>
        <w:autoSpaceDN w:val="0"/>
        <w:adjustRightInd w:val="0"/>
        <w:ind w:left="532" w:hanging="252"/>
        <w:rPr>
          <w:rFonts w:ascii="Arial Narrow" w:hAnsi="Arial Narrow" w:cs="Arial Narrow"/>
          <w:color w:val="000000"/>
          <w:highlight w:val="yellow"/>
        </w:rPr>
      </w:pPr>
    </w:p>
    <w:p w14:paraId="1A438C27" w14:textId="64821528" w:rsidR="006611F9" w:rsidRPr="008B6E24" w:rsidRDefault="006611F9" w:rsidP="006C054F">
      <w:pPr>
        <w:autoSpaceDE w:val="0"/>
        <w:autoSpaceDN w:val="0"/>
        <w:adjustRightInd w:val="0"/>
        <w:jc w:val="both"/>
        <w:rPr>
          <w:rFonts w:ascii="Arial Narrow" w:hAnsi="Arial Narrow" w:cs="Arial Narrow"/>
          <w:color w:val="0000FF"/>
          <w:sz w:val="24"/>
          <w:szCs w:val="24"/>
        </w:rPr>
      </w:pPr>
      <w:r w:rsidRPr="008B6E24">
        <w:rPr>
          <w:rFonts w:ascii="Arial Narrow" w:hAnsi="Arial Narrow" w:cs="Arial Narrow"/>
          <w:color w:val="0000FF"/>
          <w:sz w:val="24"/>
          <w:szCs w:val="24"/>
        </w:rPr>
        <w:t>Spoločnosť k dátumu, ku ktorému sa zostavuje účtovná závierka, posudzuje zníženie hodnoty jednotlivých zložiek majetku:</w:t>
      </w:r>
    </w:p>
    <w:p w14:paraId="0CE95E26" w14:textId="34EEA2E3" w:rsidR="006611F9" w:rsidRPr="008B6E24" w:rsidRDefault="006611F9" w:rsidP="00014C2E">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8B6E24">
        <w:rPr>
          <w:rFonts w:ascii="Arial Narrow" w:hAnsi="Arial Narrow" w:cs="Arial Narrow"/>
          <w:color w:val="0000FF"/>
          <w:sz w:val="24"/>
          <w:szCs w:val="24"/>
        </w:rPr>
        <w:t>Hodnota obstarávaného dlhodobého hmotného majetku, ktorý sa používa, sa zníži o opravnú položku vo výške zodpovedajúcej opotrebeniu. 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017D44DA" w14:textId="1A253997" w:rsidR="008B6E24" w:rsidRDefault="006611F9" w:rsidP="008B6E24">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8B6E24">
        <w:rPr>
          <w:rFonts w:ascii="Arial Narrow" w:hAnsi="Arial Narrow" w:cs="Arial Narrow"/>
          <w:color w:val="0000FF"/>
          <w:sz w:val="24"/>
          <w:szCs w:val="24"/>
        </w:rPr>
        <w:t>Zásoby sa oceňujú nižšou z nasledujúcich hodnôt: obstarávacou cenou (nakupované zásoby) alebo vlastnými nákladmi (zásoby vytvorené vlastnou činnosťou) alebo čistou realizačnou hodnotou</w:t>
      </w:r>
      <w:r w:rsidR="008B6E24" w:rsidRPr="008B6E24">
        <w:rPr>
          <w:rFonts w:ascii="Arial Narrow" w:hAnsi="Arial Narrow" w:cs="Arial Narrow"/>
          <w:color w:val="0000FF"/>
          <w:sz w:val="24"/>
          <w:szCs w:val="24"/>
        </w:rPr>
        <w:t xml:space="preserve"> (čistá realizačná hodnota je predpokladaná predajná cena znížená o predpokladané náklady na ich dokončenie a o predpokladané náklady súvisiace s ich predajom.) Zníženie hodnoty zásob sa upravuje vytvorením opravnej položky.</w:t>
      </w:r>
    </w:p>
    <w:p w14:paraId="2D82A28A" w14:textId="0508E7E5" w:rsidR="008B6E24" w:rsidRPr="00AE67DC" w:rsidRDefault="008B6E24" w:rsidP="008B6E24">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AE67DC">
        <w:rPr>
          <w:rFonts w:ascii="Arial Narrow" w:hAnsi="Arial Narrow" w:cs="Arial Narrow"/>
          <w:color w:val="0000FF"/>
          <w:sz w:val="24"/>
          <w:szCs w:val="24"/>
        </w:rPr>
        <w:t xml:space="preserve">Opravné položky </w:t>
      </w:r>
      <w:r>
        <w:rPr>
          <w:rFonts w:ascii="Arial Narrow" w:hAnsi="Arial Narrow" w:cs="Arial Narrow"/>
          <w:color w:val="0000FF"/>
          <w:sz w:val="24"/>
          <w:szCs w:val="24"/>
        </w:rPr>
        <w:t>k </w:t>
      </w:r>
      <w:r w:rsidRPr="00AE67DC">
        <w:rPr>
          <w:rFonts w:ascii="Arial Narrow" w:hAnsi="Arial Narrow" w:cs="Arial Narrow"/>
          <w:color w:val="0000FF"/>
          <w:sz w:val="24"/>
          <w:szCs w:val="24"/>
        </w:rPr>
        <w:t>pohľadávk</w:t>
      </w:r>
      <w:r>
        <w:rPr>
          <w:rFonts w:ascii="Arial Narrow" w:hAnsi="Arial Narrow" w:cs="Arial Narrow"/>
          <w:color w:val="0000FF"/>
          <w:sz w:val="24"/>
          <w:szCs w:val="24"/>
        </w:rPr>
        <w:t>am s</w:t>
      </w:r>
      <w:r w:rsidRPr="00AE67DC">
        <w:rPr>
          <w:rFonts w:ascii="Arial Narrow" w:hAnsi="Arial Narrow" w:cs="Arial Narrow"/>
          <w:color w:val="0000FF"/>
          <w:sz w:val="24"/>
          <w:szCs w:val="24"/>
        </w:rPr>
        <w:t>ú tvorené vzhľadom na riziko ich nevymožiteľnosti</w:t>
      </w:r>
      <w:r>
        <w:rPr>
          <w:rFonts w:ascii="Arial Narrow" w:hAnsi="Arial Narrow" w:cs="Arial Narrow"/>
          <w:color w:val="0000FF"/>
          <w:sz w:val="24"/>
          <w:szCs w:val="24"/>
        </w:rPr>
        <w:t xml:space="preserve"> a tvoria sa k pochybným a nevymožiteľným pohľadávkam</w:t>
      </w:r>
      <w:r w:rsidRPr="00AE67DC">
        <w:rPr>
          <w:rFonts w:ascii="Arial Narrow" w:hAnsi="Arial Narrow" w:cs="Arial Narrow"/>
          <w:color w:val="0000FF"/>
          <w:sz w:val="24"/>
          <w:szCs w:val="24"/>
        </w:rPr>
        <w:t xml:space="preserve">. Opravné položky </w:t>
      </w:r>
      <w:r>
        <w:rPr>
          <w:rFonts w:ascii="Arial Narrow" w:hAnsi="Arial Narrow" w:cs="Arial Narrow"/>
          <w:color w:val="0000FF"/>
          <w:sz w:val="24"/>
          <w:szCs w:val="24"/>
        </w:rPr>
        <w:t>k </w:t>
      </w:r>
      <w:r w:rsidRPr="00AE67DC">
        <w:rPr>
          <w:rFonts w:ascii="Arial Narrow" w:hAnsi="Arial Narrow" w:cs="Arial Narrow"/>
          <w:color w:val="0000FF"/>
          <w:sz w:val="24"/>
          <w:szCs w:val="24"/>
        </w:rPr>
        <w:t>pohľadávk</w:t>
      </w:r>
      <w:r>
        <w:rPr>
          <w:rFonts w:ascii="Arial Narrow" w:hAnsi="Arial Narrow" w:cs="Arial Narrow"/>
          <w:color w:val="0000FF"/>
          <w:sz w:val="24"/>
          <w:szCs w:val="24"/>
        </w:rPr>
        <w:t xml:space="preserve">am </w:t>
      </w:r>
      <w:r w:rsidRPr="00AE67DC">
        <w:rPr>
          <w:rFonts w:ascii="Arial Narrow" w:hAnsi="Arial Narrow" w:cs="Arial Narrow"/>
          <w:color w:val="0000FF"/>
          <w:sz w:val="24"/>
          <w:szCs w:val="24"/>
        </w:rPr>
        <w:t>sú tvorené na všetky neuhradené pohľadávky, ktoré sú ku dňu zostavenia účtovnej závierky po splatnosti viac ako 365 dní a je tu reálne riziko, že táto pohľadávka nebude v budúcnosti uhradená.</w:t>
      </w:r>
    </w:p>
    <w:p w14:paraId="68523CB0" w14:textId="12F2EF15" w:rsidR="008F0CF4" w:rsidRPr="00633102" w:rsidRDefault="008B6E24" w:rsidP="009568EA">
      <w:pPr>
        <w:autoSpaceDE w:val="0"/>
        <w:autoSpaceDN w:val="0"/>
        <w:adjustRightInd w:val="0"/>
        <w:spacing w:before="120"/>
        <w:jc w:val="both"/>
        <w:rPr>
          <w:rFonts w:ascii="Arial Narrow" w:hAnsi="Arial Narrow" w:cs="Arial Narrow"/>
          <w:color w:val="0000FF"/>
          <w:sz w:val="24"/>
          <w:szCs w:val="24"/>
        </w:rPr>
      </w:pPr>
      <w:r>
        <w:rPr>
          <w:rFonts w:ascii="Arial Narrow" w:hAnsi="Arial Narrow" w:cs="Arial Narrow"/>
          <w:color w:val="0000FF"/>
          <w:sz w:val="24"/>
          <w:szCs w:val="24"/>
        </w:rPr>
        <w:t>S</w:t>
      </w:r>
      <w:r w:rsidR="008F0CF4" w:rsidRPr="00633102">
        <w:rPr>
          <w:rFonts w:ascii="Arial Narrow" w:hAnsi="Arial Narrow" w:cs="Arial Narrow"/>
          <w:color w:val="0000FF"/>
          <w:sz w:val="24"/>
          <w:szCs w:val="24"/>
        </w:rPr>
        <w:t xml:space="preserve">poločnosť </w:t>
      </w:r>
      <w:r w:rsidR="00633102" w:rsidRPr="00633102">
        <w:rPr>
          <w:rFonts w:ascii="Arial Narrow" w:hAnsi="Arial Narrow" w:cs="Arial Narrow"/>
          <w:color w:val="0000FF"/>
          <w:sz w:val="24"/>
          <w:szCs w:val="24"/>
        </w:rPr>
        <w:t>k 31.12.2022</w:t>
      </w:r>
      <w:r>
        <w:rPr>
          <w:rFonts w:ascii="Arial Narrow" w:hAnsi="Arial Narrow" w:cs="Arial Narrow"/>
          <w:color w:val="0000FF"/>
          <w:sz w:val="24"/>
          <w:szCs w:val="24"/>
        </w:rPr>
        <w:t xml:space="preserve"> vykazuje</w:t>
      </w:r>
      <w:r w:rsidR="00633102" w:rsidRPr="00633102">
        <w:rPr>
          <w:rFonts w:ascii="Arial Narrow" w:hAnsi="Arial Narrow" w:cs="Arial Narrow"/>
          <w:color w:val="0000FF"/>
          <w:sz w:val="24"/>
          <w:szCs w:val="24"/>
        </w:rPr>
        <w:t xml:space="preserve"> vytvorené </w:t>
      </w:r>
      <w:r w:rsidR="008F0CF4" w:rsidRPr="00633102">
        <w:rPr>
          <w:rFonts w:ascii="Arial Narrow" w:hAnsi="Arial Narrow" w:cs="Arial Narrow"/>
          <w:color w:val="0000FF"/>
          <w:sz w:val="24"/>
          <w:szCs w:val="24"/>
        </w:rPr>
        <w:t>opravné položky</w:t>
      </w:r>
      <w:r w:rsidRPr="00633102">
        <w:rPr>
          <w:rFonts w:ascii="Arial Narrow" w:hAnsi="Arial Narrow" w:cs="Arial Narrow"/>
          <w:color w:val="0000FF"/>
          <w:sz w:val="24"/>
          <w:szCs w:val="24"/>
        </w:rPr>
        <w:t xml:space="preserve"> </w:t>
      </w:r>
      <w:r w:rsidR="008F0CF4" w:rsidRPr="00633102">
        <w:rPr>
          <w:rFonts w:ascii="Arial Narrow" w:hAnsi="Arial Narrow" w:cs="Arial Narrow"/>
          <w:color w:val="0000FF"/>
          <w:sz w:val="24"/>
          <w:szCs w:val="24"/>
        </w:rPr>
        <w:t>k</w:t>
      </w:r>
      <w:r w:rsidR="00633102" w:rsidRPr="00633102">
        <w:rPr>
          <w:rFonts w:ascii="Arial Narrow" w:hAnsi="Arial Narrow" w:cs="Arial Narrow"/>
          <w:color w:val="0000FF"/>
          <w:sz w:val="24"/>
          <w:szCs w:val="24"/>
        </w:rPr>
        <w:t xml:space="preserve"> </w:t>
      </w:r>
      <w:r w:rsidR="008F0CF4" w:rsidRPr="00633102">
        <w:rPr>
          <w:rFonts w:ascii="Arial Narrow" w:hAnsi="Arial Narrow" w:cs="Arial Narrow"/>
          <w:color w:val="0000FF"/>
          <w:sz w:val="24"/>
          <w:szCs w:val="24"/>
        </w:rPr>
        <w:t>pohľadávkam.</w:t>
      </w:r>
    </w:p>
    <w:p w14:paraId="401C20B2" w14:textId="77777777" w:rsidR="008F0CF4" w:rsidRPr="001572BC" w:rsidRDefault="008F0CF4" w:rsidP="00314E34">
      <w:pPr>
        <w:autoSpaceDE w:val="0"/>
        <w:autoSpaceDN w:val="0"/>
        <w:adjustRightInd w:val="0"/>
        <w:ind w:left="532" w:hanging="252"/>
        <w:rPr>
          <w:rFonts w:ascii="Arial Narrow" w:hAnsi="Arial Narrow" w:cs="Arial Narrow"/>
          <w:color w:val="000000"/>
          <w:highlight w:val="yellow"/>
        </w:rPr>
      </w:pPr>
    </w:p>
    <w:p w14:paraId="121F31D2" w14:textId="77777777" w:rsidR="008F0CF4" w:rsidRPr="006104EC" w:rsidRDefault="008F0CF4" w:rsidP="00314E34">
      <w:pPr>
        <w:autoSpaceDE w:val="0"/>
        <w:autoSpaceDN w:val="0"/>
        <w:adjustRightInd w:val="0"/>
        <w:ind w:left="532" w:hanging="252"/>
        <w:rPr>
          <w:rFonts w:ascii="Arial Narrow" w:hAnsi="Arial Narrow" w:cs="Arial Narrow"/>
          <w:color w:val="000000"/>
        </w:rPr>
      </w:pPr>
      <w:r w:rsidRPr="006104EC">
        <w:rPr>
          <w:rFonts w:ascii="Arial Narrow" w:hAnsi="Arial Narrow" w:cs="Arial Narrow"/>
          <w:color w:val="000000"/>
        </w:rPr>
        <w:t>c) určenie ocenenia záväzkov, stanovenie odhadu ocenenia rezerv,</w:t>
      </w:r>
    </w:p>
    <w:p w14:paraId="51C70102" w14:textId="77777777" w:rsidR="008F0CF4" w:rsidRPr="001572BC" w:rsidRDefault="008F0CF4" w:rsidP="00314E34">
      <w:pPr>
        <w:autoSpaceDE w:val="0"/>
        <w:autoSpaceDN w:val="0"/>
        <w:adjustRightInd w:val="0"/>
        <w:ind w:left="532" w:hanging="252"/>
        <w:rPr>
          <w:rFonts w:ascii="Arial Narrow" w:hAnsi="Arial Narrow" w:cs="Arial Narrow"/>
          <w:color w:val="000000"/>
          <w:highlight w:val="yellow"/>
        </w:rPr>
      </w:pPr>
    </w:p>
    <w:p w14:paraId="5A7E7AA6" w14:textId="730FF971" w:rsidR="008F0CF4" w:rsidRPr="00633102" w:rsidRDefault="008F0CF4" w:rsidP="006C054F">
      <w:pPr>
        <w:autoSpaceDE w:val="0"/>
        <w:autoSpaceDN w:val="0"/>
        <w:adjustRightInd w:val="0"/>
        <w:ind w:hanging="4"/>
        <w:jc w:val="both"/>
        <w:rPr>
          <w:rFonts w:ascii="Arial Narrow" w:hAnsi="Arial Narrow" w:cs="Arial Narrow"/>
          <w:color w:val="0000FF"/>
          <w:sz w:val="24"/>
          <w:szCs w:val="24"/>
        </w:rPr>
      </w:pPr>
      <w:r w:rsidRPr="00633102">
        <w:rPr>
          <w:rFonts w:ascii="Arial Narrow" w:hAnsi="Arial Narrow" w:cs="Arial Narrow"/>
          <w:color w:val="0000FF"/>
          <w:sz w:val="24"/>
          <w:szCs w:val="24"/>
        </w:rPr>
        <w:t xml:space="preserve">Záväzky sa pri ich vzniku oceňujú menovitou hodnotou. Záväzky sa pri ich prevzatí oceňujú obstarávacou cenou. Záväzky v cudzej mene sú prepočítavané na menu EUR kurzom ECB, platným pre deň predchádzajúci </w:t>
      </w:r>
      <w:r w:rsidR="009A207C">
        <w:rPr>
          <w:rFonts w:ascii="Arial Narrow" w:hAnsi="Arial Narrow" w:cs="Arial Narrow"/>
          <w:color w:val="0000FF"/>
          <w:sz w:val="24"/>
          <w:szCs w:val="24"/>
        </w:rPr>
        <w:t xml:space="preserve">dňu vzniku </w:t>
      </w:r>
      <w:r w:rsidRPr="00633102">
        <w:rPr>
          <w:rFonts w:ascii="Arial Narrow" w:hAnsi="Arial Narrow" w:cs="Arial Narrow"/>
          <w:color w:val="0000FF"/>
          <w:sz w:val="24"/>
          <w:szCs w:val="24"/>
        </w:rPr>
        <w:t xml:space="preserve">účtovnému prípadu. Záväzky v cudzej mene, neuhradené k 31.12., sa prepočítajú kurzom ECB, platným </w:t>
      </w:r>
      <w:r w:rsidR="009A207C">
        <w:rPr>
          <w:rFonts w:ascii="Arial Narrow" w:hAnsi="Arial Narrow" w:cs="Arial Narrow"/>
          <w:color w:val="0000FF"/>
          <w:sz w:val="24"/>
          <w:szCs w:val="24"/>
        </w:rPr>
        <w:t xml:space="preserve">ku dňu, ku ktorému sa zostavuje účtovná závierka, </w:t>
      </w:r>
      <w:r w:rsidRPr="00633102">
        <w:rPr>
          <w:rFonts w:ascii="Arial Narrow" w:hAnsi="Arial Narrow" w:cs="Arial Narrow"/>
          <w:color w:val="0000FF"/>
          <w:sz w:val="24"/>
          <w:szCs w:val="24"/>
        </w:rPr>
        <w:t>pričom sa účtuje o kurzových rozdieloch.</w:t>
      </w:r>
    </w:p>
    <w:p w14:paraId="413412BD" w14:textId="02B3AE5F" w:rsidR="008F0CF4" w:rsidRPr="008B572A" w:rsidRDefault="008F0CF4" w:rsidP="006C054F">
      <w:pPr>
        <w:jc w:val="both"/>
        <w:rPr>
          <w:rFonts w:ascii="Arial Narrow" w:hAnsi="Arial Narrow" w:cs="Arial Narrow"/>
          <w:color w:val="0000FF"/>
          <w:sz w:val="24"/>
          <w:szCs w:val="24"/>
        </w:rPr>
      </w:pPr>
      <w:r w:rsidRPr="008B572A">
        <w:rPr>
          <w:rFonts w:ascii="Arial Narrow" w:hAnsi="Arial Narrow" w:cs="Arial Narrow"/>
          <w:color w:val="0000FF"/>
          <w:sz w:val="24"/>
          <w:szCs w:val="24"/>
        </w:rPr>
        <w:lastRenderedPageBreak/>
        <w:t xml:space="preserve">Ak sa pri inventarizácii zistí, že suma záväzkov je </w:t>
      </w:r>
      <w:r w:rsidR="00506084">
        <w:rPr>
          <w:rFonts w:ascii="Arial Narrow" w:hAnsi="Arial Narrow" w:cs="Arial Narrow"/>
          <w:color w:val="0000FF"/>
          <w:sz w:val="24"/>
          <w:szCs w:val="24"/>
        </w:rPr>
        <w:t>vyššia</w:t>
      </w:r>
      <w:r w:rsidRPr="008B572A">
        <w:rPr>
          <w:rFonts w:ascii="Arial Narrow" w:hAnsi="Arial Narrow" w:cs="Arial Narrow"/>
          <w:color w:val="0000FF"/>
          <w:sz w:val="24"/>
          <w:szCs w:val="24"/>
        </w:rPr>
        <w:t xml:space="preserve"> ako ich výška v účtovníctve, uvedú sa záväzky v účtovníctve a v účtovnej závierke v tomto zistenom ocenení. </w:t>
      </w:r>
    </w:p>
    <w:p w14:paraId="6EAC21E0" w14:textId="77777777" w:rsidR="009568EA" w:rsidRDefault="009568EA" w:rsidP="008B6E24">
      <w:pPr>
        <w:autoSpaceDE w:val="0"/>
        <w:autoSpaceDN w:val="0"/>
        <w:adjustRightInd w:val="0"/>
        <w:ind w:hanging="4"/>
        <w:jc w:val="both"/>
        <w:rPr>
          <w:rFonts w:ascii="Arial Narrow" w:hAnsi="Arial Narrow" w:cs="Arial Narrow"/>
          <w:color w:val="0000FF"/>
          <w:sz w:val="24"/>
          <w:szCs w:val="24"/>
        </w:rPr>
      </w:pPr>
    </w:p>
    <w:p w14:paraId="1B4B4CD7" w14:textId="0DA78529" w:rsidR="008B6E24" w:rsidRPr="008B6E24" w:rsidRDefault="008F0CF4" w:rsidP="008B6E24">
      <w:pPr>
        <w:autoSpaceDE w:val="0"/>
        <w:autoSpaceDN w:val="0"/>
        <w:adjustRightInd w:val="0"/>
        <w:ind w:hanging="4"/>
        <w:jc w:val="both"/>
        <w:rPr>
          <w:rFonts w:ascii="Arial Narrow" w:hAnsi="Arial Narrow" w:cs="Arial Narrow"/>
          <w:color w:val="0000FF"/>
          <w:sz w:val="24"/>
          <w:szCs w:val="24"/>
        </w:rPr>
      </w:pPr>
      <w:r w:rsidRPr="008B572A">
        <w:rPr>
          <w:rFonts w:ascii="Arial Narrow" w:hAnsi="Arial Narrow" w:cs="Arial Narrow"/>
          <w:color w:val="0000FF"/>
          <w:sz w:val="24"/>
          <w:szCs w:val="24"/>
        </w:rPr>
        <w:t xml:space="preserve">Rezervy sú záväzky </w:t>
      </w:r>
      <w:r w:rsidR="008B6E24" w:rsidRPr="008B6E24">
        <w:rPr>
          <w:rFonts w:ascii="Arial Narrow" w:hAnsi="Arial Narrow" w:cs="Arial Narrow"/>
          <w:color w:val="0000FF"/>
          <w:sz w:val="24"/>
          <w:szCs w:val="24"/>
        </w:rPr>
        <w:t>predstavujúc</w:t>
      </w:r>
      <w:r w:rsidR="008B6E24">
        <w:rPr>
          <w:rFonts w:ascii="Arial Narrow" w:hAnsi="Arial Narrow" w:cs="Arial Narrow"/>
          <w:color w:val="0000FF"/>
          <w:sz w:val="24"/>
          <w:szCs w:val="24"/>
        </w:rPr>
        <w:t>e</w:t>
      </w:r>
      <w:r w:rsidR="008B6E24" w:rsidRPr="008B6E24">
        <w:rPr>
          <w:rFonts w:ascii="Arial Narrow" w:hAnsi="Arial Narrow" w:cs="Arial Narrow"/>
          <w:color w:val="0000FF"/>
          <w:sz w:val="24"/>
          <w:szCs w:val="24"/>
        </w:rPr>
        <w:t xml:space="preserve"> existujúcu povinnosť </w:t>
      </w:r>
      <w:r w:rsidR="008B6E24">
        <w:rPr>
          <w:rFonts w:ascii="Arial Narrow" w:hAnsi="Arial Narrow" w:cs="Arial Narrow"/>
          <w:color w:val="0000FF"/>
          <w:sz w:val="24"/>
          <w:szCs w:val="24"/>
        </w:rPr>
        <w:t xml:space="preserve">účtovnej jednotky, </w:t>
      </w:r>
      <w:r w:rsidR="008B6E24" w:rsidRPr="008B6E24">
        <w:rPr>
          <w:rFonts w:ascii="Arial Narrow" w:hAnsi="Arial Narrow" w:cs="Arial Narrow"/>
          <w:color w:val="0000FF"/>
          <w:sz w:val="24"/>
          <w:szCs w:val="24"/>
        </w:rPr>
        <w:t>ktorá vznikla z minulých udalostí a</w:t>
      </w:r>
      <w:r w:rsidR="008B6E24">
        <w:rPr>
          <w:rFonts w:ascii="Arial Narrow" w:hAnsi="Arial Narrow" w:cs="Arial Narrow"/>
          <w:color w:val="0000FF"/>
          <w:sz w:val="24"/>
          <w:szCs w:val="24"/>
        </w:rPr>
        <w:t> </w:t>
      </w:r>
      <w:r w:rsidR="008B6E24" w:rsidRPr="008B6E24">
        <w:rPr>
          <w:rFonts w:ascii="Arial Narrow" w:hAnsi="Arial Narrow" w:cs="Arial Narrow"/>
          <w:color w:val="0000FF"/>
          <w:sz w:val="24"/>
          <w:szCs w:val="24"/>
        </w:rPr>
        <w:t>je</w:t>
      </w:r>
      <w:r w:rsidR="008B6E24">
        <w:rPr>
          <w:rFonts w:ascii="Arial Narrow" w:hAnsi="Arial Narrow" w:cs="Arial Narrow"/>
          <w:color w:val="0000FF"/>
          <w:sz w:val="24"/>
          <w:szCs w:val="24"/>
        </w:rPr>
        <w:t xml:space="preserve"> </w:t>
      </w:r>
      <w:r w:rsidR="008B6E24" w:rsidRPr="008B6E24">
        <w:rPr>
          <w:rFonts w:ascii="Arial Narrow" w:hAnsi="Arial Narrow" w:cs="Arial Narrow"/>
          <w:color w:val="0000FF"/>
          <w:sz w:val="24"/>
          <w:szCs w:val="24"/>
        </w:rPr>
        <w:t>pravdepodobné, že v budúcnosti zníži jej ekonomické úžitky. Rezervy sú záväzky s neurčitým časovým vymedzením alebo výškou; tvoria sa na krytie známych rizík alebo strát z podnikania. Oceňujú sa v očakávanej výške záväzku. 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22B2AC8D" w14:textId="32CF8915" w:rsidR="008B6E24" w:rsidRPr="008B572A" w:rsidRDefault="008B6E24" w:rsidP="008B6E24">
      <w:pPr>
        <w:autoSpaceDE w:val="0"/>
        <w:autoSpaceDN w:val="0"/>
        <w:adjustRightInd w:val="0"/>
        <w:ind w:hanging="4"/>
        <w:jc w:val="both"/>
        <w:rPr>
          <w:rFonts w:ascii="Arial Narrow" w:hAnsi="Arial Narrow" w:cs="Arial Narrow"/>
          <w:color w:val="0000FF"/>
          <w:sz w:val="24"/>
          <w:szCs w:val="24"/>
        </w:rPr>
      </w:pPr>
      <w:r w:rsidRPr="008B6E24">
        <w:rPr>
          <w:rFonts w:ascii="Arial Narrow" w:hAnsi="Arial Narrow" w:cs="Arial Narrow"/>
          <w:color w:val="0000FF"/>
          <w:sz w:val="24"/>
          <w:szCs w:val="24"/>
        </w:rPr>
        <w:t>Rezerva na bonusy, rabaty, skontá a vrátenie kúpnej ceny pri reklamácii sa tvorí ako zníženie pôvodne dosiahnutých výnosov so súvzťažným zápisom v prospech účtu rezerv.</w:t>
      </w:r>
    </w:p>
    <w:p w14:paraId="2668F22B" w14:textId="77777777" w:rsidR="00815CE8" w:rsidRPr="001572BC" w:rsidRDefault="00815CE8" w:rsidP="00746353">
      <w:pPr>
        <w:autoSpaceDE w:val="0"/>
        <w:autoSpaceDN w:val="0"/>
        <w:adjustRightInd w:val="0"/>
        <w:ind w:hanging="4"/>
        <w:rPr>
          <w:rFonts w:ascii="Arial Narrow" w:hAnsi="Arial Narrow" w:cs="Arial Narrow"/>
          <w:color w:val="000000"/>
          <w:sz w:val="24"/>
          <w:szCs w:val="24"/>
          <w:highlight w:val="yellow"/>
        </w:rPr>
      </w:pPr>
    </w:p>
    <w:p w14:paraId="231F2461" w14:textId="77777777" w:rsidR="008F0CF4" w:rsidRPr="006104EC" w:rsidRDefault="008F0CF4" w:rsidP="00314E34">
      <w:pPr>
        <w:autoSpaceDE w:val="0"/>
        <w:autoSpaceDN w:val="0"/>
        <w:adjustRightInd w:val="0"/>
        <w:ind w:left="532" w:hanging="252"/>
        <w:rPr>
          <w:rFonts w:ascii="Arial Narrow" w:hAnsi="Arial Narrow" w:cs="Arial Narrow"/>
          <w:color w:val="000000"/>
        </w:rPr>
      </w:pPr>
      <w:r w:rsidRPr="006104EC">
        <w:rPr>
          <w:rFonts w:ascii="Arial Narrow" w:hAnsi="Arial Narrow" w:cs="Arial Narrow"/>
          <w:color w:val="000000"/>
        </w:rPr>
        <w:t>d) určenie ocenenia finančných nástrojov alebo majetku, ktorý nie je finančným nástrojom pri oceňovaní reálnou hodnotou, a to:</w:t>
      </w:r>
    </w:p>
    <w:p w14:paraId="7CC35F06" w14:textId="77777777" w:rsidR="008F0CF4" w:rsidRPr="006104EC" w:rsidRDefault="008F0CF4" w:rsidP="00314E34">
      <w:pPr>
        <w:autoSpaceDE w:val="0"/>
        <w:autoSpaceDN w:val="0"/>
        <w:adjustRightInd w:val="0"/>
        <w:ind w:left="672" w:hanging="182"/>
        <w:rPr>
          <w:rFonts w:ascii="Arial Narrow" w:hAnsi="Arial Narrow" w:cs="Arial Narrow"/>
          <w:color w:val="000000"/>
        </w:rPr>
      </w:pPr>
      <w:r w:rsidRPr="006104EC">
        <w:rPr>
          <w:rFonts w:ascii="Arial Narrow" w:hAnsi="Arial Narrow" w:cs="Arial Narrow"/>
          <w:color w:val="000000"/>
        </w:rPr>
        <w:t>1. určenie ocenenia reálnou hodnotou, pričom sa uvádza aplikácia reálnej hodnoty podľa zákona; pri kvalifikovanom odhade sa uvádza stanovenie významných predpokladov slúžiacich ako základ modelov a postupov ocenenia,</w:t>
      </w:r>
    </w:p>
    <w:p w14:paraId="6E215573" w14:textId="77777777" w:rsidR="008F0CF4" w:rsidRPr="006104EC" w:rsidRDefault="008F0CF4" w:rsidP="00314E34">
      <w:pPr>
        <w:autoSpaceDE w:val="0"/>
        <w:autoSpaceDN w:val="0"/>
        <w:adjustRightInd w:val="0"/>
        <w:ind w:left="672" w:hanging="182"/>
        <w:rPr>
          <w:rFonts w:ascii="Arial Narrow" w:hAnsi="Arial Narrow" w:cs="Arial Narrow"/>
          <w:color w:val="000000"/>
        </w:rPr>
      </w:pPr>
      <w:r w:rsidRPr="006104EC">
        <w:rPr>
          <w:rFonts w:ascii="Arial Narrow" w:hAnsi="Arial Narrow" w:cs="Arial Narrow"/>
          <w:color w:val="000000"/>
        </w:rPr>
        <w:t>2. pre každú kategóriu finančných nástrojov alebo majetku, ktorý nie je finančných nástrojom sa uvádza reálna hodnota a údaj o tom, v akej sume sa zmeny reálnej hodnoty zahrnuli do výkazu ziskov a strát a v akej sume sa zahrnuli vo vlastnom imaní ako oceňovacie rozdiely,</w:t>
      </w:r>
    </w:p>
    <w:p w14:paraId="0FD808C1" w14:textId="77777777" w:rsidR="008F0CF4" w:rsidRPr="006104EC" w:rsidRDefault="008F0CF4" w:rsidP="00314E34">
      <w:pPr>
        <w:autoSpaceDE w:val="0"/>
        <w:autoSpaceDN w:val="0"/>
        <w:adjustRightInd w:val="0"/>
        <w:ind w:left="672" w:hanging="182"/>
        <w:rPr>
          <w:rFonts w:ascii="Arial Narrow" w:hAnsi="Arial Narrow" w:cs="Arial Narrow"/>
          <w:color w:val="000000"/>
        </w:rPr>
      </w:pPr>
      <w:r w:rsidRPr="006104EC">
        <w:rPr>
          <w:rFonts w:ascii="Arial Narrow" w:hAnsi="Arial Narrow" w:cs="Arial Narrow"/>
          <w:color w:val="000000"/>
        </w:rPr>
        <w:t>3. pre každý druh derivátových finančných nástrojov informácie o rozsahu a podstate týchto nástrojov vrátane hlavných podmienok a okolností, ktoré môžu ovplyvniť sumu, časový priebeh a mieru istoty budúcich peňažných tokov,</w:t>
      </w:r>
    </w:p>
    <w:p w14:paraId="6DD47DD9" w14:textId="77777777" w:rsidR="008F0CF4" w:rsidRPr="006104EC" w:rsidRDefault="008F0CF4" w:rsidP="00314E34">
      <w:pPr>
        <w:autoSpaceDE w:val="0"/>
        <w:autoSpaceDN w:val="0"/>
        <w:adjustRightInd w:val="0"/>
        <w:ind w:left="476" w:hanging="196"/>
        <w:rPr>
          <w:rFonts w:ascii="Arial Narrow" w:hAnsi="Arial Narrow" w:cs="Arial Narrow"/>
          <w:color w:val="000000"/>
        </w:rPr>
      </w:pPr>
    </w:p>
    <w:p w14:paraId="0BECCE58" w14:textId="77777777" w:rsidR="008F0CF4" w:rsidRPr="006104EC" w:rsidRDefault="008F0CF4" w:rsidP="00582510">
      <w:pPr>
        <w:autoSpaceDE w:val="0"/>
        <w:autoSpaceDN w:val="0"/>
        <w:adjustRightInd w:val="0"/>
        <w:ind w:left="252" w:hanging="252"/>
        <w:rPr>
          <w:rFonts w:ascii="Arial Narrow" w:hAnsi="Arial Narrow" w:cs="Arial Narrow"/>
          <w:color w:val="0000FF"/>
          <w:sz w:val="24"/>
          <w:szCs w:val="24"/>
        </w:rPr>
      </w:pPr>
      <w:r w:rsidRPr="006104EC">
        <w:rPr>
          <w:rFonts w:ascii="Arial Narrow" w:hAnsi="Arial Narrow" w:cs="Arial Narrow"/>
          <w:color w:val="0000FF"/>
          <w:sz w:val="24"/>
          <w:szCs w:val="24"/>
        </w:rPr>
        <w:t>Spoločnosť nevlastní takýto majetok.</w:t>
      </w:r>
    </w:p>
    <w:p w14:paraId="2DF61F31" w14:textId="77777777" w:rsidR="008F0CF4" w:rsidRPr="006104EC" w:rsidRDefault="008F0CF4" w:rsidP="00314E34">
      <w:pPr>
        <w:autoSpaceDE w:val="0"/>
        <w:autoSpaceDN w:val="0"/>
        <w:adjustRightInd w:val="0"/>
        <w:ind w:left="476" w:hanging="196"/>
        <w:rPr>
          <w:rFonts w:ascii="Arial Narrow" w:hAnsi="Arial Narrow" w:cs="Arial Narrow"/>
          <w:color w:val="000000"/>
        </w:rPr>
      </w:pPr>
    </w:p>
    <w:p w14:paraId="56176401" w14:textId="77777777" w:rsidR="008F0CF4" w:rsidRPr="006104EC" w:rsidRDefault="008F0CF4" w:rsidP="00314E34">
      <w:pPr>
        <w:autoSpaceDE w:val="0"/>
        <w:autoSpaceDN w:val="0"/>
        <w:adjustRightInd w:val="0"/>
        <w:ind w:left="476" w:hanging="196"/>
        <w:rPr>
          <w:rFonts w:ascii="Arial Narrow" w:hAnsi="Arial Narrow" w:cs="Arial Narrow"/>
          <w:color w:val="000000"/>
        </w:rPr>
      </w:pPr>
      <w:r w:rsidRPr="006104EC">
        <w:rPr>
          <w:rFonts w:ascii="Arial Narrow" w:hAnsi="Arial Narrow" w:cs="Arial Narrow"/>
          <w:color w:val="000000"/>
        </w:rPr>
        <w:t>e) určenie ocenenia finančných nástrojov alebo majetku, ktorý nie je finančným nástrojom pri oceňovaní obstarávacou cenou alebo vlastnými nákladmi, a to:</w:t>
      </w:r>
    </w:p>
    <w:p w14:paraId="5A6465F6" w14:textId="77777777" w:rsidR="008F0CF4" w:rsidRPr="006104EC" w:rsidRDefault="008F0CF4" w:rsidP="00314E34">
      <w:pPr>
        <w:autoSpaceDE w:val="0"/>
        <w:autoSpaceDN w:val="0"/>
        <w:adjustRightInd w:val="0"/>
        <w:ind w:left="644" w:hanging="182"/>
        <w:rPr>
          <w:rFonts w:ascii="Arial Narrow" w:hAnsi="Arial Narrow" w:cs="Arial Narrow"/>
          <w:color w:val="000000"/>
        </w:rPr>
      </w:pPr>
      <w:r w:rsidRPr="006104EC">
        <w:rPr>
          <w:rFonts w:ascii="Arial Narrow" w:hAnsi="Arial Narrow" w:cs="Arial Narrow"/>
          <w:color w:val="000000"/>
        </w:rPr>
        <w:t>1. pre každý druh derivátových finančných nástrojov sa uvádza reálna hodnota týchto finančných nástrojov, ak sa môže spoľahlivo určiť ako trhová cena a informácia o rozsahu a charaktere týchto nástrojov,</w:t>
      </w:r>
    </w:p>
    <w:p w14:paraId="58A861E9" w14:textId="77777777" w:rsidR="008F0CF4" w:rsidRPr="006104EC" w:rsidRDefault="008F0CF4" w:rsidP="00314E34">
      <w:pPr>
        <w:autoSpaceDE w:val="0"/>
        <w:autoSpaceDN w:val="0"/>
        <w:adjustRightInd w:val="0"/>
        <w:ind w:left="714" w:hanging="252"/>
        <w:rPr>
          <w:rFonts w:ascii="Arial Narrow" w:hAnsi="Arial Narrow" w:cs="Arial Narrow"/>
          <w:color w:val="000000"/>
        </w:rPr>
      </w:pPr>
      <w:r w:rsidRPr="006104EC">
        <w:rPr>
          <w:rFonts w:ascii="Arial Narrow" w:hAnsi="Arial Narrow" w:cs="Arial Narrow"/>
          <w:color w:val="000000"/>
        </w:rPr>
        <w:t>2. pri dlhodobom finančnom majetku, ktorý sa vykazuje vo vyššej hodnote ako je jeho reálna hodnota, sa uvádza</w:t>
      </w:r>
    </w:p>
    <w:p w14:paraId="4EC115CA" w14:textId="77777777" w:rsidR="008F0CF4" w:rsidRPr="006104EC" w:rsidRDefault="008F0CF4" w:rsidP="00314E34">
      <w:pPr>
        <w:autoSpaceDE w:val="0"/>
        <w:autoSpaceDN w:val="0"/>
        <w:adjustRightInd w:val="0"/>
        <w:ind w:left="910" w:hanging="280"/>
        <w:rPr>
          <w:rFonts w:ascii="Arial Narrow" w:hAnsi="Arial Narrow" w:cs="Arial Narrow"/>
          <w:color w:val="000000"/>
        </w:rPr>
      </w:pPr>
      <w:r w:rsidRPr="006104EC">
        <w:rPr>
          <w:rFonts w:ascii="Arial Narrow" w:hAnsi="Arial Narrow" w:cs="Arial Narrow"/>
          <w:color w:val="000000"/>
        </w:rPr>
        <w:t>2a. účtovná hodnota a reálna hodnota za jednotlivé položky majetku alebo skupiny týchto jednotlivých položiek majetku,</w:t>
      </w:r>
    </w:p>
    <w:p w14:paraId="606DC0AB" w14:textId="77777777" w:rsidR="008F0CF4" w:rsidRPr="006104EC" w:rsidRDefault="008F0CF4" w:rsidP="00314E34">
      <w:pPr>
        <w:autoSpaceDE w:val="0"/>
        <w:autoSpaceDN w:val="0"/>
        <w:adjustRightInd w:val="0"/>
        <w:ind w:left="910" w:hanging="280"/>
        <w:rPr>
          <w:rFonts w:ascii="Arial Narrow" w:hAnsi="Arial Narrow" w:cs="Arial Narrow"/>
          <w:color w:val="000000"/>
        </w:rPr>
      </w:pPr>
      <w:r w:rsidRPr="006104EC">
        <w:rPr>
          <w:rFonts w:ascii="Arial Narrow" w:hAnsi="Arial Narrow" w:cs="Arial Narrow"/>
          <w:color w:val="000000"/>
        </w:rPr>
        <w:t>2b. dôvod pre nezníženie účtovnej hodnoty vrátane povahy dôkazov pre predpoklad, že sa účtovná hodnota opätovne dosiahne,</w:t>
      </w:r>
    </w:p>
    <w:p w14:paraId="6D855B9A" w14:textId="77777777" w:rsidR="008F0CF4" w:rsidRPr="006104EC" w:rsidRDefault="008F0CF4" w:rsidP="00314E34">
      <w:pPr>
        <w:autoSpaceDE w:val="0"/>
        <w:autoSpaceDN w:val="0"/>
        <w:adjustRightInd w:val="0"/>
        <w:ind w:left="532" w:hanging="252"/>
        <w:rPr>
          <w:rFonts w:ascii="Arial Narrow" w:hAnsi="Arial Narrow" w:cs="Arial Narrow"/>
          <w:color w:val="000000"/>
        </w:rPr>
      </w:pPr>
    </w:p>
    <w:p w14:paraId="301809F9" w14:textId="77777777" w:rsidR="008F0CF4" w:rsidRPr="00746048" w:rsidRDefault="008F0CF4" w:rsidP="00D1332F">
      <w:pPr>
        <w:autoSpaceDE w:val="0"/>
        <w:autoSpaceDN w:val="0"/>
        <w:adjustRightInd w:val="0"/>
        <w:ind w:left="252" w:hanging="252"/>
        <w:rPr>
          <w:rFonts w:ascii="Arial Narrow" w:hAnsi="Arial Narrow" w:cs="Arial Narrow"/>
          <w:color w:val="0000FF"/>
          <w:sz w:val="24"/>
          <w:szCs w:val="24"/>
        </w:rPr>
      </w:pPr>
      <w:r w:rsidRPr="00746048">
        <w:rPr>
          <w:rFonts w:ascii="Arial Narrow" w:hAnsi="Arial Narrow" w:cs="Arial Narrow"/>
          <w:color w:val="0000FF"/>
          <w:sz w:val="24"/>
          <w:szCs w:val="24"/>
        </w:rPr>
        <w:t>Spoločnosť nevlastní takýto majetok.</w:t>
      </w:r>
    </w:p>
    <w:p w14:paraId="25AD1852" w14:textId="77777777" w:rsidR="008F0CF4" w:rsidRPr="00746048" w:rsidRDefault="008F0CF4" w:rsidP="00314E34">
      <w:pPr>
        <w:autoSpaceDE w:val="0"/>
        <w:autoSpaceDN w:val="0"/>
        <w:adjustRightInd w:val="0"/>
        <w:ind w:left="532" w:hanging="252"/>
        <w:rPr>
          <w:rFonts w:ascii="Arial Narrow" w:hAnsi="Arial Narrow" w:cs="Arial Narrow"/>
          <w:color w:val="000000"/>
        </w:rPr>
      </w:pPr>
    </w:p>
    <w:p w14:paraId="7C8AC11A" w14:textId="77777777" w:rsidR="008F0CF4" w:rsidRPr="00746048" w:rsidRDefault="008F0CF4" w:rsidP="00314E34">
      <w:pPr>
        <w:autoSpaceDE w:val="0"/>
        <w:autoSpaceDN w:val="0"/>
        <w:adjustRightInd w:val="0"/>
        <w:ind w:left="532" w:hanging="252"/>
        <w:rPr>
          <w:rFonts w:ascii="Arial Narrow" w:hAnsi="Arial Narrow" w:cs="Arial Narrow"/>
          <w:color w:val="000000"/>
        </w:rPr>
      </w:pPr>
      <w:r w:rsidRPr="00746048">
        <w:rPr>
          <w:rFonts w:ascii="Arial Narrow" w:hAnsi="Arial Narrow" w:cs="Arial Narrow"/>
          <w:color w:val="000000"/>
        </w:rPr>
        <w:t>f) stanovenie metódy vlastného imania,</w:t>
      </w:r>
    </w:p>
    <w:p w14:paraId="721EEEF0" w14:textId="77777777" w:rsidR="008F0CF4" w:rsidRPr="00746048" w:rsidRDefault="008F0CF4" w:rsidP="00314E34">
      <w:pPr>
        <w:autoSpaceDE w:val="0"/>
        <w:autoSpaceDN w:val="0"/>
        <w:adjustRightInd w:val="0"/>
        <w:ind w:left="462" w:hanging="182"/>
        <w:rPr>
          <w:rFonts w:ascii="Arial Narrow" w:hAnsi="Arial Narrow" w:cs="Arial Narrow"/>
          <w:color w:val="000000"/>
        </w:rPr>
      </w:pPr>
    </w:p>
    <w:p w14:paraId="099AF976" w14:textId="54DF3486" w:rsidR="0052112E" w:rsidRPr="00746048" w:rsidRDefault="0052112E" w:rsidP="00B84944">
      <w:pPr>
        <w:autoSpaceDE w:val="0"/>
        <w:autoSpaceDN w:val="0"/>
        <w:adjustRightInd w:val="0"/>
        <w:rPr>
          <w:rFonts w:ascii="Arial Narrow" w:hAnsi="Arial Narrow" w:cs="Arial Narrow"/>
          <w:color w:val="0000FF"/>
          <w:sz w:val="24"/>
          <w:szCs w:val="24"/>
        </w:rPr>
      </w:pPr>
      <w:r w:rsidRPr="0052112E">
        <w:rPr>
          <w:rFonts w:ascii="Arial Narrow" w:hAnsi="Arial Narrow" w:cs="Arial Narrow"/>
          <w:color w:val="0000FF"/>
          <w:sz w:val="24"/>
          <w:szCs w:val="24"/>
        </w:rPr>
        <w:t xml:space="preserve">Ocenenie podielu na základnom imaní  v obchodných spoločnostiach, pre ktoré je účtovná jednotka materskou účtovnou jednotkou alebo v ktorých účtovná jednotka má podielovú účasť bol ocenený k dátumu účtovnej závierky metódou vlastného imania.                                                                                                                                </w:t>
      </w:r>
    </w:p>
    <w:p w14:paraId="27C16DFE" w14:textId="62EA107F" w:rsidR="00B84944" w:rsidRPr="00746048" w:rsidRDefault="00DB5410" w:rsidP="00B84944">
      <w:pPr>
        <w:autoSpaceDE w:val="0"/>
        <w:autoSpaceDN w:val="0"/>
        <w:adjustRightInd w:val="0"/>
        <w:rPr>
          <w:rFonts w:ascii="Arial Narrow" w:hAnsi="Arial Narrow" w:cs="Arial Narrow"/>
          <w:color w:val="0000FF"/>
          <w:sz w:val="24"/>
          <w:szCs w:val="24"/>
        </w:rPr>
      </w:pPr>
      <w:r w:rsidRPr="00746048">
        <w:rPr>
          <w:rFonts w:ascii="Arial Narrow" w:hAnsi="Arial Narrow" w:cs="Arial Narrow"/>
          <w:color w:val="0000FF"/>
          <w:sz w:val="24"/>
          <w:szCs w:val="24"/>
        </w:rPr>
        <w:t xml:space="preserve">Spoločnosť vlastní </w:t>
      </w:r>
      <w:r w:rsidR="00746048" w:rsidRPr="00746048">
        <w:rPr>
          <w:rFonts w:ascii="Arial Narrow" w:hAnsi="Arial Narrow" w:cs="Arial Narrow"/>
          <w:color w:val="0000FF"/>
          <w:sz w:val="24"/>
          <w:szCs w:val="24"/>
        </w:rPr>
        <w:t>60%</w:t>
      </w:r>
      <w:r w:rsidR="0052112E">
        <w:rPr>
          <w:rFonts w:ascii="Arial Narrow" w:hAnsi="Arial Narrow" w:cs="Arial Narrow"/>
          <w:color w:val="0000FF"/>
          <w:sz w:val="24"/>
          <w:szCs w:val="24"/>
        </w:rPr>
        <w:t>-</w:t>
      </w:r>
      <w:proofErr w:type="spellStart"/>
      <w:r w:rsidR="00746048" w:rsidRPr="00746048">
        <w:rPr>
          <w:rFonts w:ascii="Arial Narrow" w:hAnsi="Arial Narrow" w:cs="Arial Narrow"/>
          <w:color w:val="0000FF"/>
          <w:sz w:val="24"/>
          <w:szCs w:val="24"/>
        </w:rPr>
        <w:t>ný</w:t>
      </w:r>
      <w:proofErr w:type="spellEnd"/>
      <w:r w:rsidR="00746048" w:rsidRPr="00746048">
        <w:rPr>
          <w:rFonts w:ascii="Arial Narrow" w:hAnsi="Arial Narrow" w:cs="Arial Narrow"/>
          <w:color w:val="0000FF"/>
          <w:sz w:val="24"/>
          <w:szCs w:val="24"/>
        </w:rPr>
        <w:t xml:space="preserve"> </w:t>
      </w:r>
      <w:r w:rsidRPr="00746048">
        <w:rPr>
          <w:rFonts w:ascii="Arial Narrow" w:hAnsi="Arial Narrow" w:cs="Arial Narrow"/>
          <w:color w:val="0000FF"/>
          <w:sz w:val="24"/>
          <w:szCs w:val="24"/>
        </w:rPr>
        <w:t xml:space="preserve">podiel v dcérskej spoločnosti </w:t>
      </w:r>
      <w:r w:rsidR="006104EC" w:rsidRPr="00746048">
        <w:rPr>
          <w:rFonts w:ascii="Arial Narrow" w:hAnsi="Arial Narrow" w:cs="Arial Narrow"/>
          <w:color w:val="0000FF"/>
          <w:sz w:val="24"/>
          <w:szCs w:val="24"/>
        </w:rPr>
        <w:t>SAHNEB</w:t>
      </w:r>
      <w:r w:rsidR="006104EC" w:rsidRPr="00746048">
        <w:rPr>
          <w:rFonts w:ascii="Times New Roman" w:hAnsi="Times New Roman"/>
          <w:color w:val="0000FF"/>
          <w:sz w:val="24"/>
          <w:szCs w:val="24"/>
        </w:rPr>
        <w:t>Ӧ</w:t>
      </w:r>
      <w:r w:rsidR="006104EC" w:rsidRPr="00746048">
        <w:rPr>
          <w:rFonts w:ascii="Arial Narrow" w:hAnsi="Arial Narrow" w:cs="Arial Narrow"/>
          <w:color w:val="0000FF"/>
          <w:sz w:val="24"/>
          <w:szCs w:val="24"/>
        </w:rPr>
        <w:t>HM Topoľčany</w:t>
      </w:r>
      <w:r w:rsidR="00746048" w:rsidRPr="00746048">
        <w:rPr>
          <w:rFonts w:ascii="Arial Narrow" w:hAnsi="Arial Narrow" w:cs="Arial Narrow"/>
          <w:color w:val="0000FF"/>
          <w:sz w:val="24"/>
          <w:szCs w:val="24"/>
        </w:rPr>
        <w:t>, spol. s r.o.</w:t>
      </w:r>
    </w:p>
    <w:p w14:paraId="3F8E9934" w14:textId="77777777" w:rsidR="008F0CF4" w:rsidRPr="00746048" w:rsidRDefault="008F0CF4" w:rsidP="00314E34">
      <w:pPr>
        <w:autoSpaceDE w:val="0"/>
        <w:autoSpaceDN w:val="0"/>
        <w:adjustRightInd w:val="0"/>
        <w:ind w:left="462" w:hanging="182"/>
        <w:rPr>
          <w:rFonts w:ascii="Arial Narrow" w:hAnsi="Arial Narrow" w:cs="Arial Narrow"/>
          <w:color w:val="000000"/>
        </w:rPr>
      </w:pPr>
    </w:p>
    <w:p w14:paraId="5C983B27" w14:textId="77777777" w:rsidR="008F0CF4" w:rsidRPr="00746048" w:rsidRDefault="008F0CF4" w:rsidP="00314E34">
      <w:pPr>
        <w:autoSpaceDE w:val="0"/>
        <w:autoSpaceDN w:val="0"/>
        <w:adjustRightInd w:val="0"/>
        <w:ind w:left="462" w:hanging="182"/>
        <w:rPr>
          <w:rFonts w:ascii="Arial Narrow" w:hAnsi="Arial Narrow" w:cs="Arial Narrow"/>
          <w:color w:val="000000"/>
        </w:rPr>
      </w:pPr>
      <w:r w:rsidRPr="00746048">
        <w:rPr>
          <w:rFonts w:ascii="Arial Narrow" w:hAnsi="Arial Narrow" w:cs="Arial Narrow"/>
          <w:color w:val="000000"/>
        </w:rPr>
        <w:t>g) tvorba odpisového plánu pre dlhodobý majetok, pričom sa uvádza doba odpisovania, sadzby odpisov a odpisové metódy pre účtovné odpisy,</w:t>
      </w:r>
    </w:p>
    <w:p w14:paraId="57222A26" w14:textId="586774B1" w:rsidR="008F0CF4" w:rsidRDefault="008F0CF4" w:rsidP="00314E34">
      <w:pPr>
        <w:autoSpaceDE w:val="0"/>
        <w:autoSpaceDN w:val="0"/>
        <w:adjustRightInd w:val="0"/>
        <w:ind w:left="462" w:hanging="182"/>
        <w:rPr>
          <w:rFonts w:ascii="Arial Narrow" w:hAnsi="Arial Narrow" w:cs="Arial Narrow"/>
          <w:color w:val="000000"/>
        </w:rPr>
      </w:pPr>
    </w:p>
    <w:tbl>
      <w:tblPr>
        <w:tblW w:w="9400" w:type="dxa"/>
        <w:tblCellMar>
          <w:left w:w="70" w:type="dxa"/>
          <w:right w:w="70" w:type="dxa"/>
        </w:tblCellMar>
        <w:tblLook w:val="04A0" w:firstRow="1" w:lastRow="0" w:firstColumn="1" w:lastColumn="0" w:noHBand="0" w:noVBand="1"/>
      </w:tblPr>
      <w:tblGrid>
        <w:gridCol w:w="3800"/>
        <w:gridCol w:w="200"/>
        <w:gridCol w:w="1600"/>
        <w:gridCol w:w="1600"/>
        <w:gridCol w:w="2200"/>
      </w:tblGrid>
      <w:tr w:rsidR="00746048" w:rsidRPr="00746048" w14:paraId="290A5585" w14:textId="77777777" w:rsidTr="00746048">
        <w:trPr>
          <w:trHeight w:val="480"/>
        </w:trPr>
        <w:tc>
          <w:tcPr>
            <w:tcW w:w="3800"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1660DB" w14:textId="77777777" w:rsidR="00746048" w:rsidRPr="00746048" w:rsidRDefault="00746048" w:rsidP="00746048">
            <w:pPr>
              <w:jc w:val="center"/>
              <w:rPr>
                <w:rFonts w:ascii="Arial Narrow" w:hAnsi="Arial Narrow" w:cs="Calibri"/>
              </w:rPr>
            </w:pPr>
            <w:r w:rsidRPr="00746048">
              <w:rPr>
                <w:rFonts w:ascii="Arial Narrow" w:hAnsi="Arial Narrow" w:cs="Calibri"/>
              </w:rPr>
              <w:t>Druh dlhodobého hmotného a nehmotného majetku</w:t>
            </w:r>
          </w:p>
        </w:tc>
        <w:tc>
          <w:tcPr>
            <w:tcW w:w="200" w:type="dxa"/>
            <w:tcBorders>
              <w:top w:val="single" w:sz="4" w:space="0" w:color="auto"/>
              <w:left w:val="nil"/>
              <w:bottom w:val="single" w:sz="4" w:space="0" w:color="auto"/>
              <w:right w:val="nil"/>
            </w:tcBorders>
            <w:shd w:val="clear" w:color="auto" w:fill="auto"/>
            <w:noWrap/>
            <w:vAlign w:val="bottom"/>
            <w:hideMark/>
          </w:tcPr>
          <w:p w14:paraId="788EAA31" w14:textId="77777777" w:rsidR="00746048" w:rsidRPr="00746048" w:rsidRDefault="00746048" w:rsidP="00746048">
            <w:pPr>
              <w:jc w:val="center"/>
              <w:rPr>
                <w:rFonts w:ascii="Arial Narrow" w:hAnsi="Arial Narrow" w:cs="Calibri"/>
              </w:rPr>
            </w:pPr>
            <w:r w:rsidRPr="00746048">
              <w:rPr>
                <w:rFonts w:ascii="Arial Narrow" w:hAnsi="Arial Narrow" w:cs="Calibri"/>
              </w:rPr>
              <w:t> </w:t>
            </w:r>
          </w:p>
        </w:tc>
        <w:tc>
          <w:tcPr>
            <w:tcW w:w="1600" w:type="dxa"/>
            <w:tcBorders>
              <w:top w:val="single" w:sz="4" w:space="0" w:color="auto"/>
              <w:left w:val="nil"/>
              <w:bottom w:val="single" w:sz="4" w:space="0" w:color="auto"/>
              <w:right w:val="single" w:sz="4" w:space="0" w:color="000000"/>
            </w:tcBorders>
            <w:shd w:val="clear" w:color="auto" w:fill="auto"/>
            <w:noWrap/>
            <w:vAlign w:val="bottom"/>
            <w:hideMark/>
          </w:tcPr>
          <w:p w14:paraId="14240494" w14:textId="77777777" w:rsidR="00746048" w:rsidRPr="00746048" w:rsidRDefault="00746048" w:rsidP="00746048">
            <w:pPr>
              <w:jc w:val="center"/>
              <w:rPr>
                <w:rFonts w:ascii="Arial Narrow" w:hAnsi="Arial Narrow" w:cs="Calibri"/>
              </w:rPr>
            </w:pPr>
            <w:r w:rsidRPr="00746048">
              <w:rPr>
                <w:rFonts w:ascii="Arial Narrow" w:hAnsi="Arial Narrow" w:cs="Calibri"/>
              </w:rPr>
              <w:t>Predpokladaná doba používania v rokoch</w:t>
            </w:r>
          </w:p>
        </w:tc>
        <w:tc>
          <w:tcPr>
            <w:tcW w:w="1600" w:type="dxa"/>
            <w:tcBorders>
              <w:top w:val="single" w:sz="4" w:space="0" w:color="auto"/>
              <w:left w:val="nil"/>
              <w:bottom w:val="single" w:sz="4" w:space="0" w:color="auto"/>
              <w:right w:val="single" w:sz="4" w:space="0" w:color="000000"/>
            </w:tcBorders>
            <w:shd w:val="clear" w:color="auto" w:fill="auto"/>
            <w:vAlign w:val="center"/>
            <w:hideMark/>
          </w:tcPr>
          <w:p w14:paraId="44D04F19" w14:textId="77777777" w:rsidR="00746048" w:rsidRPr="00746048" w:rsidRDefault="00746048" w:rsidP="00746048">
            <w:pPr>
              <w:ind w:firstLineChars="100" w:firstLine="200"/>
              <w:jc w:val="center"/>
              <w:rPr>
                <w:rFonts w:ascii="Arial Narrow" w:hAnsi="Arial Narrow" w:cs="Calibri"/>
              </w:rPr>
            </w:pPr>
            <w:r w:rsidRPr="00746048">
              <w:rPr>
                <w:rFonts w:ascii="Arial Narrow" w:hAnsi="Arial Narrow" w:cs="Calibri"/>
              </w:rPr>
              <w:t>Metóda odpisovania</w:t>
            </w:r>
          </w:p>
        </w:tc>
        <w:tc>
          <w:tcPr>
            <w:tcW w:w="2200" w:type="dxa"/>
            <w:tcBorders>
              <w:top w:val="single" w:sz="4" w:space="0" w:color="auto"/>
              <w:left w:val="nil"/>
              <w:bottom w:val="single" w:sz="4" w:space="0" w:color="auto"/>
              <w:right w:val="single" w:sz="4" w:space="0" w:color="000000"/>
            </w:tcBorders>
            <w:shd w:val="clear" w:color="auto" w:fill="auto"/>
            <w:vAlign w:val="center"/>
            <w:hideMark/>
          </w:tcPr>
          <w:p w14:paraId="067747CE" w14:textId="77777777" w:rsidR="00746048" w:rsidRPr="00746048" w:rsidRDefault="00746048" w:rsidP="00746048">
            <w:pPr>
              <w:jc w:val="center"/>
              <w:rPr>
                <w:rFonts w:ascii="Arial Narrow" w:hAnsi="Arial Narrow" w:cs="Calibri"/>
              </w:rPr>
            </w:pPr>
            <w:r w:rsidRPr="00746048">
              <w:rPr>
                <w:rFonts w:ascii="Arial Narrow" w:hAnsi="Arial Narrow" w:cs="Calibri"/>
              </w:rPr>
              <w:t>Ročná odpisová sadzba v %</w:t>
            </w:r>
          </w:p>
        </w:tc>
      </w:tr>
      <w:tr w:rsidR="00746048" w:rsidRPr="00746048" w14:paraId="4B4FE9CC" w14:textId="77777777" w:rsidTr="00746048">
        <w:trPr>
          <w:trHeight w:val="255"/>
        </w:trPr>
        <w:tc>
          <w:tcPr>
            <w:tcW w:w="3800" w:type="dxa"/>
            <w:tcBorders>
              <w:top w:val="single" w:sz="4" w:space="0" w:color="auto"/>
              <w:left w:val="single" w:sz="4" w:space="0" w:color="auto"/>
              <w:bottom w:val="single" w:sz="4" w:space="0" w:color="auto"/>
              <w:right w:val="single" w:sz="4" w:space="0" w:color="000000"/>
            </w:tcBorders>
            <w:shd w:val="clear" w:color="auto" w:fill="auto"/>
            <w:hideMark/>
          </w:tcPr>
          <w:p w14:paraId="0C7FA530" w14:textId="77777777" w:rsidR="00746048" w:rsidRPr="00746048" w:rsidRDefault="00746048" w:rsidP="00746048">
            <w:pPr>
              <w:rPr>
                <w:rFonts w:ascii="Arial Narrow" w:hAnsi="Arial Narrow" w:cs="Calibri"/>
              </w:rPr>
            </w:pPr>
            <w:r w:rsidRPr="00746048">
              <w:rPr>
                <w:rFonts w:ascii="Arial Narrow" w:hAnsi="Arial Narrow" w:cs="Calibri"/>
              </w:rPr>
              <w:t>Softvér</w:t>
            </w:r>
          </w:p>
        </w:tc>
        <w:tc>
          <w:tcPr>
            <w:tcW w:w="1800" w:type="dxa"/>
            <w:gridSpan w:val="2"/>
            <w:tcBorders>
              <w:top w:val="single" w:sz="4" w:space="0" w:color="auto"/>
              <w:left w:val="nil"/>
              <w:bottom w:val="single" w:sz="4" w:space="0" w:color="auto"/>
              <w:right w:val="single" w:sz="4" w:space="0" w:color="000000"/>
            </w:tcBorders>
            <w:shd w:val="clear" w:color="auto" w:fill="auto"/>
            <w:hideMark/>
          </w:tcPr>
          <w:p w14:paraId="17F0DC0F"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4</w:t>
            </w:r>
          </w:p>
        </w:tc>
        <w:tc>
          <w:tcPr>
            <w:tcW w:w="1600" w:type="dxa"/>
            <w:tcBorders>
              <w:top w:val="single" w:sz="4" w:space="0" w:color="auto"/>
              <w:left w:val="nil"/>
              <w:bottom w:val="single" w:sz="4" w:space="0" w:color="auto"/>
              <w:right w:val="single" w:sz="4" w:space="0" w:color="000000"/>
            </w:tcBorders>
            <w:shd w:val="clear" w:color="auto" w:fill="auto"/>
            <w:hideMark/>
          </w:tcPr>
          <w:p w14:paraId="0E36F914" w14:textId="77777777" w:rsidR="00746048" w:rsidRPr="00746048" w:rsidRDefault="00746048" w:rsidP="00746048">
            <w:pPr>
              <w:jc w:val="center"/>
              <w:rPr>
                <w:rFonts w:ascii="Arial Narrow" w:hAnsi="Arial Narrow" w:cs="Arial Narrow"/>
                <w:color w:val="0000FF"/>
              </w:rPr>
            </w:pPr>
            <w:r w:rsidRPr="00746048">
              <w:rPr>
                <w:rFonts w:ascii="Arial Narrow" w:hAnsi="Arial Narrow" w:cs="Arial Narrow"/>
                <w:color w:val="0000FF"/>
              </w:rPr>
              <w:t>lineárna</w:t>
            </w:r>
          </w:p>
        </w:tc>
        <w:tc>
          <w:tcPr>
            <w:tcW w:w="2200" w:type="dxa"/>
            <w:tcBorders>
              <w:top w:val="single" w:sz="4" w:space="0" w:color="auto"/>
              <w:left w:val="nil"/>
              <w:bottom w:val="single" w:sz="4" w:space="0" w:color="auto"/>
              <w:right w:val="single" w:sz="4" w:space="0" w:color="000000"/>
            </w:tcBorders>
            <w:shd w:val="clear" w:color="auto" w:fill="auto"/>
            <w:hideMark/>
          </w:tcPr>
          <w:p w14:paraId="6DFE2EA2" w14:textId="77777777" w:rsidR="00746048" w:rsidRPr="00746048" w:rsidRDefault="00746048" w:rsidP="00746048">
            <w:pPr>
              <w:jc w:val="center"/>
              <w:rPr>
                <w:rFonts w:ascii="Arial Narrow" w:hAnsi="Arial Narrow" w:cs="Arial Narrow"/>
                <w:color w:val="0000FF"/>
              </w:rPr>
            </w:pPr>
            <w:r w:rsidRPr="00746048">
              <w:rPr>
                <w:rFonts w:ascii="Arial Narrow" w:hAnsi="Arial Narrow" w:cs="Arial Narrow"/>
                <w:color w:val="0000FF"/>
              </w:rPr>
              <w:t>25</w:t>
            </w:r>
          </w:p>
        </w:tc>
      </w:tr>
      <w:tr w:rsidR="00746048" w:rsidRPr="00746048" w14:paraId="405C06C0" w14:textId="77777777" w:rsidTr="00746048">
        <w:trPr>
          <w:trHeight w:val="270"/>
        </w:trPr>
        <w:tc>
          <w:tcPr>
            <w:tcW w:w="3800" w:type="dxa"/>
            <w:tcBorders>
              <w:top w:val="single" w:sz="4" w:space="0" w:color="auto"/>
              <w:left w:val="single" w:sz="4" w:space="0" w:color="auto"/>
              <w:bottom w:val="single" w:sz="4" w:space="0" w:color="auto"/>
              <w:right w:val="single" w:sz="4" w:space="0" w:color="000000"/>
            </w:tcBorders>
            <w:shd w:val="clear" w:color="auto" w:fill="auto"/>
            <w:hideMark/>
          </w:tcPr>
          <w:p w14:paraId="53C91525" w14:textId="77777777" w:rsidR="00746048" w:rsidRPr="00746048" w:rsidRDefault="00746048" w:rsidP="00746048">
            <w:pPr>
              <w:rPr>
                <w:rFonts w:ascii="Arial Narrow" w:hAnsi="Arial Narrow" w:cs="Calibri"/>
              </w:rPr>
            </w:pPr>
            <w:r w:rsidRPr="00746048">
              <w:rPr>
                <w:rFonts w:ascii="Arial Narrow" w:hAnsi="Arial Narrow" w:cs="Calibri"/>
              </w:rPr>
              <w:t>Drobný dlhodobý nehmotný majetok</w:t>
            </w:r>
          </w:p>
        </w:tc>
        <w:tc>
          <w:tcPr>
            <w:tcW w:w="1800" w:type="dxa"/>
            <w:gridSpan w:val="2"/>
            <w:tcBorders>
              <w:top w:val="single" w:sz="4" w:space="0" w:color="auto"/>
              <w:left w:val="nil"/>
              <w:bottom w:val="single" w:sz="4" w:space="0" w:color="auto"/>
              <w:right w:val="single" w:sz="4" w:space="0" w:color="auto"/>
            </w:tcBorders>
            <w:shd w:val="clear" w:color="auto" w:fill="auto"/>
            <w:hideMark/>
          </w:tcPr>
          <w:p w14:paraId="643D04B4"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rôzna</w:t>
            </w:r>
          </w:p>
        </w:tc>
        <w:tc>
          <w:tcPr>
            <w:tcW w:w="1600" w:type="dxa"/>
            <w:tcBorders>
              <w:top w:val="single" w:sz="4" w:space="0" w:color="auto"/>
              <w:left w:val="nil"/>
              <w:bottom w:val="single" w:sz="4" w:space="0" w:color="auto"/>
              <w:right w:val="single" w:sz="4" w:space="0" w:color="auto"/>
            </w:tcBorders>
            <w:shd w:val="clear" w:color="auto" w:fill="auto"/>
            <w:hideMark/>
          </w:tcPr>
          <w:p w14:paraId="13EA6C8C"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jednorazový odpis</w:t>
            </w:r>
          </w:p>
        </w:tc>
        <w:tc>
          <w:tcPr>
            <w:tcW w:w="2200" w:type="dxa"/>
            <w:tcBorders>
              <w:top w:val="single" w:sz="4" w:space="0" w:color="auto"/>
              <w:left w:val="nil"/>
              <w:bottom w:val="single" w:sz="4" w:space="0" w:color="auto"/>
              <w:right w:val="single" w:sz="4" w:space="0" w:color="auto"/>
            </w:tcBorders>
            <w:shd w:val="clear" w:color="auto" w:fill="auto"/>
            <w:hideMark/>
          </w:tcPr>
          <w:p w14:paraId="2352F3B4"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100</w:t>
            </w:r>
          </w:p>
        </w:tc>
      </w:tr>
      <w:tr w:rsidR="00746048" w:rsidRPr="00746048" w14:paraId="5D219DF3" w14:textId="77777777" w:rsidTr="00746048">
        <w:trPr>
          <w:trHeight w:val="253"/>
        </w:trPr>
        <w:tc>
          <w:tcPr>
            <w:tcW w:w="3800" w:type="dxa"/>
            <w:tcBorders>
              <w:top w:val="single" w:sz="4" w:space="0" w:color="auto"/>
              <w:left w:val="single" w:sz="4" w:space="0" w:color="auto"/>
              <w:bottom w:val="single" w:sz="4" w:space="0" w:color="auto"/>
              <w:right w:val="single" w:sz="4" w:space="0" w:color="000000"/>
            </w:tcBorders>
            <w:shd w:val="clear" w:color="auto" w:fill="auto"/>
            <w:hideMark/>
          </w:tcPr>
          <w:p w14:paraId="257BBCBB" w14:textId="77777777" w:rsidR="00746048" w:rsidRPr="00746048" w:rsidRDefault="00746048" w:rsidP="00746048">
            <w:pPr>
              <w:rPr>
                <w:rFonts w:ascii="Arial Narrow" w:hAnsi="Arial Narrow" w:cs="Calibri"/>
              </w:rPr>
            </w:pPr>
            <w:r w:rsidRPr="00746048">
              <w:rPr>
                <w:rFonts w:ascii="Arial Narrow" w:hAnsi="Arial Narrow" w:cs="Calibri"/>
              </w:rPr>
              <w:t>Stroje, prístroje a zariadenia</w:t>
            </w:r>
          </w:p>
        </w:tc>
        <w:tc>
          <w:tcPr>
            <w:tcW w:w="1800" w:type="dxa"/>
            <w:gridSpan w:val="2"/>
            <w:tcBorders>
              <w:top w:val="single" w:sz="4" w:space="0" w:color="auto"/>
              <w:left w:val="nil"/>
              <w:bottom w:val="single" w:sz="4" w:space="0" w:color="auto"/>
              <w:right w:val="single" w:sz="4" w:space="0" w:color="auto"/>
            </w:tcBorders>
            <w:shd w:val="clear" w:color="auto" w:fill="auto"/>
            <w:hideMark/>
          </w:tcPr>
          <w:p w14:paraId="170428A1"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4 až 12</w:t>
            </w:r>
          </w:p>
        </w:tc>
        <w:tc>
          <w:tcPr>
            <w:tcW w:w="1600" w:type="dxa"/>
            <w:tcBorders>
              <w:top w:val="single" w:sz="4" w:space="0" w:color="auto"/>
              <w:left w:val="nil"/>
              <w:bottom w:val="single" w:sz="4" w:space="0" w:color="auto"/>
              <w:right w:val="single" w:sz="4" w:space="0" w:color="auto"/>
            </w:tcBorders>
            <w:shd w:val="clear" w:color="auto" w:fill="auto"/>
            <w:hideMark/>
          </w:tcPr>
          <w:p w14:paraId="15976209"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lineárna</w:t>
            </w:r>
          </w:p>
        </w:tc>
        <w:tc>
          <w:tcPr>
            <w:tcW w:w="2200" w:type="dxa"/>
            <w:tcBorders>
              <w:top w:val="single" w:sz="4" w:space="0" w:color="auto"/>
              <w:left w:val="nil"/>
              <w:bottom w:val="single" w:sz="4" w:space="0" w:color="auto"/>
              <w:right w:val="single" w:sz="4" w:space="0" w:color="auto"/>
            </w:tcBorders>
            <w:shd w:val="clear" w:color="auto" w:fill="auto"/>
            <w:hideMark/>
          </w:tcPr>
          <w:p w14:paraId="6B98B9ED"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8,3 až 25</w:t>
            </w:r>
          </w:p>
        </w:tc>
      </w:tr>
      <w:tr w:rsidR="00746048" w:rsidRPr="00746048" w14:paraId="09002B1D" w14:textId="77777777" w:rsidTr="00746048">
        <w:trPr>
          <w:trHeight w:val="253"/>
        </w:trPr>
        <w:tc>
          <w:tcPr>
            <w:tcW w:w="3800" w:type="dxa"/>
            <w:tcBorders>
              <w:top w:val="single" w:sz="4" w:space="0" w:color="auto"/>
              <w:left w:val="single" w:sz="4" w:space="0" w:color="auto"/>
              <w:bottom w:val="single" w:sz="4" w:space="0" w:color="auto"/>
              <w:right w:val="single" w:sz="4" w:space="0" w:color="000000"/>
            </w:tcBorders>
            <w:shd w:val="clear" w:color="auto" w:fill="auto"/>
            <w:hideMark/>
          </w:tcPr>
          <w:p w14:paraId="6DB55FFF" w14:textId="77777777" w:rsidR="00746048" w:rsidRPr="00746048" w:rsidRDefault="00746048" w:rsidP="00746048">
            <w:pPr>
              <w:rPr>
                <w:rFonts w:ascii="Arial Narrow" w:hAnsi="Arial Narrow" w:cs="Calibri"/>
              </w:rPr>
            </w:pPr>
            <w:r w:rsidRPr="00746048">
              <w:rPr>
                <w:rFonts w:ascii="Arial Narrow" w:hAnsi="Arial Narrow" w:cs="Calibri"/>
              </w:rPr>
              <w:t>Dopravné prostriedky</w:t>
            </w:r>
          </w:p>
        </w:tc>
        <w:tc>
          <w:tcPr>
            <w:tcW w:w="1800" w:type="dxa"/>
            <w:gridSpan w:val="2"/>
            <w:tcBorders>
              <w:top w:val="single" w:sz="4" w:space="0" w:color="auto"/>
              <w:left w:val="nil"/>
              <w:bottom w:val="single" w:sz="4" w:space="0" w:color="auto"/>
              <w:right w:val="single" w:sz="4" w:space="0" w:color="auto"/>
            </w:tcBorders>
            <w:shd w:val="clear" w:color="auto" w:fill="auto"/>
            <w:hideMark/>
          </w:tcPr>
          <w:p w14:paraId="6230A8FA"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4 až 6</w:t>
            </w:r>
          </w:p>
        </w:tc>
        <w:tc>
          <w:tcPr>
            <w:tcW w:w="1600" w:type="dxa"/>
            <w:tcBorders>
              <w:top w:val="single" w:sz="4" w:space="0" w:color="auto"/>
              <w:left w:val="nil"/>
              <w:bottom w:val="single" w:sz="4" w:space="0" w:color="auto"/>
              <w:right w:val="single" w:sz="4" w:space="0" w:color="auto"/>
            </w:tcBorders>
            <w:shd w:val="clear" w:color="auto" w:fill="auto"/>
            <w:hideMark/>
          </w:tcPr>
          <w:p w14:paraId="7FCF7C06"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lineárna</w:t>
            </w:r>
          </w:p>
        </w:tc>
        <w:tc>
          <w:tcPr>
            <w:tcW w:w="2200" w:type="dxa"/>
            <w:tcBorders>
              <w:top w:val="single" w:sz="4" w:space="0" w:color="auto"/>
              <w:left w:val="nil"/>
              <w:bottom w:val="single" w:sz="4" w:space="0" w:color="auto"/>
              <w:right w:val="single" w:sz="4" w:space="0" w:color="auto"/>
            </w:tcBorders>
            <w:shd w:val="clear" w:color="auto" w:fill="auto"/>
            <w:hideMark/>
          </w:tcPr>
          <w:p w14:paraId="55D5E006"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16,67 až 25</w:t>
            </w:r>
          </w:p>
        </w:tc>
      </w:tr>
      <w:tr w:rsidR="00746048" w:rsidRPr="00746048" w14:paraId="2D81F3CA" w14:textId="77777777" w:rsidTr="00746048">
        <w:trPr>
          <w:trHeight w:val="253"/>
        </w:trPr>
        <w:tc>
          <w:tcPr>
            <w:tcW w:w="3800" w:type="dxa"/>
            <w:tcBorders>
              <w:top w:val="single" w:sz="4" w:space="0" w:color="auto"/>
              <w:left w:val="single" w:sz="4" w:space="0" w:color="auto"/>
              <w:bottom w:val="single" w:sz="4" w:space="0" w:color="auto"/>
              <w:right w:val="single" w:sz="4" w:space="0" w:color="000000"/>
            </w:tcBorders>
            <w:shd w:val="clear" w:color="auto" w:fill="auto"/>
            <w:hideMark/>
          </w:tcPr>
          <w:p w14:paraId="66829E59" w14:textId="77777777" w:rsidR="00746048" w:rsidRPr="00746048" w:rsidRDefault="00746048" w:rsidP="00746048">
            <w:pPr>
              <w:rPr>
                <w:rFonts w:ascii="Arial Narrow" w:hAnsi="Arial Narrow" w:cs="Calibri"/>
              </w:rPr>
            </w:pPr>
            <w:r w:rsidRPr="00746048">
              <w:rPr>
                <w:rFonts w:ascii="Arial Narrow" w:hAnsi="Arial Narrow" w:cs="Calibri"/>
              </w:rPr>
              <w:t>Inventár</w:t>
            </w:r>
          </w:p>
        </w:tc>
        <w:tc>
          <w:tcPr>
            <w:tcW w:w="1800" w:type="dxa"/>
            <w:gridSpan w:val="2"/>
            <w:tcBorders>
              <w:top w:val="single" w:sz="4" w:space="0" w:color="auto"/>
              <w:left w:val="nil"/>
              <w:bottom w:val="single" w:sz="4" w:space="0" w:color="auto"/>
              <w:right w:val="single" w:sz="4" w:space="0" w:color="auto"/>
            </w:tcBorders>
            <w:shd w:val="clear" w:color="auto" w:fill="auto"/>
            <w:hideMark/>
          </w:tcPr>
          <w:p w14:paraId="3C01999E"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6</w:t>
            </w:r>
          </w:p>
        </w:tc>
        <w:tc>
          <w:tcPr>
            <w:tcW w:w="1600" w:type="dxa"/>
            <w:tcBorders>
              <w:top w:val="single" w:sz="4" w:space="0" w:color="auto"/>
              <w:left w:val="nil"/>
              <w:bottom w:val="single" w:sz="4" w:space="0" w:color="auto"/>
              <w:right w:val="single" w:sz="4" w:space="0" w:color="auto"/>
            </w:tcBorders>
            <w:shd w:val="clear" w:color="auto" w:fill="auto"/>
            <w:hideMark/>
          </w:tcPr>
          <w:p w14:paraId="246F21B6"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lineárna</w:t>
            </w:r>
          </w:p>
        </w:tc>
        <w:tc>
          <w:tcPr>
            <w:tcW w:w="2200" w:type="dxa"/>
            <w:tcBorders>
              <w:top w:val="single" w:sz="4" w:space="0" w:color="auto"/>
              <w:left w:val="nil"/>
              <w:bottom w:val="single" w:sz="4" w:space="0" w:color="auto"/>
              <w:right w:val="single" w:sz="4" w:space="0" w:color="000000"/>
            </w:tcBorders>
            <w:shd w:val="clear" w:color="auto" w:fill="auto"/>
            <w:hideMark/>
          </w:tcPr>
          <w:p w14:paraId="566CF864" w14:textId="77777777" w:rsidR="00746048" w:rsidRPr="00746048" w:rsidRDefault="00746048" w:rsidP="00746048">
            <w:pPr>
              <w:autoSpaceDE w:val="0"/>
              <w:autoSpaceDN w:val="0"/>
              <w:adjustRightInd w:val="0"/>
              <w:jc w:val="center"/>
              <w:rPr>
                <w:rFonts w:ascii="Arial Narrow" w:hAnsi="Arial Narrow" w:cs="Arial Narrow"/>
                <w:color w:val="0000FF"/>
              </w:rPr>
            </w:pPr>
            <w:r w:rsidRPr="00746048">
              <w:rPr>
                <w:rFonts w:ascii="Arial Narrow" w:hAnsi="Arial Narrow" w:cs="Arial Narrow"/>
                <w:color w:val="0000FF"/>
              </w:rPr>
              <w:t>16,67</w:t>
            </w:r>
          </w:p>
        </w:tc>
      </w:tr>
    </w:tbl>
    <w:p w14:paraId="59B5F261" w14:textId="07E3105D" w:rsidR="00F315DC" w:rsidRDefault="00F315DC" w:rsidP="00F315DC">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F315DC">
        <w:rPr>
          <w:rFonts w:ascii="Arial Narrow" w:hAnsi="Arial Narrow" w:cs="Arial Narrow"/>
          <w:color w:val="0000FF"/>
          <w:sz w:val="24"/>
          <w:szCs w:val="24"/>
        </w:rPr>
        <w:t xml:space="preserve">Odpisy dlhodobého nehmotného majetku sú stanovené </w:t>
      </w:r>
      <w:r w:rsidR="0052112E">
        <w:rPr>
          <w:rFonts w:ascii="Arial Narrow" w:hAnsi="Arial Narrow" w:cs="Arial Narrow"/>
          <w:color w:val="0000FF"/>
          <w:sz w:val="24"/>
          <w:szCs w:val="24"/>
        </w:rPr>
        <w:t>na základe</w:t>
      </w:r>
      <w:r w:rsidRPr="00F315DC">
        <w:rPr>
          <w:rFonts w:ascii="Arial Narrow" w:hAnsi="Arial Narrow" w:cs="Arial Narrow"/>
          <w:color w:val="0000FF"/>
          <w:sz w:val="24"/>
          <w:szCs w:val="24"/>
        </w:rPr>
        <w:t xml:space="preserve"> predpokladanej doby jeho používania a</w:t>
      </w:r>
      <w:r w:rsidR="0052112E">
        <w:rPr>
          <w:rFonts w:ascii="Arial Narrow" w:hAnsi="Arial Narrow" w:cs="Arial Narrow"/>
          <w:color w:val="0000FF"/>
          <w:sz w:val="24"/>
          <w:szCs w:val="24"/>
        </w:rPr>
        <w:t> </w:t>
      </w:r>
      <w:r w:rsidRPr="00F315DC">
        <w:rPr>
          <w:rFonts w:ascii="Arial Narrow" w:hAnsi="Arial Narrow" w:cs="Arial Narrow"/>
          <w:color w:val="0000FF"/>
          <w:sz w:val="24"/>
          <w:szCs w:val="24"/>
        </w:rPr>
        <w:t>predpokladaného</w:t>
      </w:r>
      <w:r w:rsidR="0052112E">
        <w:rPr>
          <w:rFonts w:ascii="Arial Narrow" w:hAnsi="Arial Narrow" w:cs="Arial Narrow"/>
          <w:color w:val="0000FF"/>
          <w:sz w:val="24"/>
          <w:szCs w:val="24"/>
        </w:rPr>
        <w:t xml:space="preserve"> </w:t>
      </w:r>
      <w:r w:rsidRPr="00F315DC">
        <w:rPr>
          <w:rFonts w:ascii="Arial Narrow" w:hAnsi="Arial Narrow" w:cs="Arial Narrow"/>
          <w:color w:val="0000FF"/>
          <w:sz w:val="24"/>
          <w:szCs w:val="24"/>
        </w:rPr>
        <w:t xml:space="preserve">priebehu jeho opotrebenia. Odpisovať sa začína prvým dňom mesiaca nasledujúceho po uvedení dlhodobého majetku do používania. Drobný dlhodobý nehmotný majetok, ktorého obstarávacia cena </w:t>
      </w:r>
      <w:r w:rsidRPr="00F315DC">
        <w:rPr>
          <w:rFonts w:ascii="Arial Narrow" w:hAnsi="Arial Narrow" w:cs="Arial Narrow"/>
          <w:color w:val="0000FF"/>
          <w:sz w:val="24"/>
          <w:szCs w:val="24"/>
        </w:rPr>
        <w:lastRenderedPageBreak/>
        <w:t xml:space="preserve">(resp. vlastné náklady) je 2 400 EUR a nižšia, sa účtuje priamo do nákladov na samostatný analytický účet účtu 518 - Ostatné služby. </w:t>
      </w:r>
    </w:p>
    <w:p w14:paraId="206D25E0" w14:textId="5C9C801D" w:rsidR="00F315DC" w:rsidRPr="00F315DC" w:rsidRDefault="00F315DC" w:rsidP="00F315DC">
      <w:pPr>
        <w:autoSpaceDE w:val="0"/>
        <w:autoSpaceDN w:val="0"/>
        <w:adjustRightInd w:val="0"/>
        <w:spacing w:before="120"/>
        <w:ind w:left="284"/>
        <w:jc w:val="both"/>
        <w:rPr>
          <w:rFonts w:ascii="Arial Narrow" w:hAnsi="Arial Narrow" w:cs="Arial Narrow"/>
          <w:color w:val="0000FF"/>
          <w:sz w:val="24"/>
          <w:szCs w:val="24"/>
        </w:rPr>
      </w:pPr>
      <w:r>
        <w:rPr>
          <w:rFonts w:ascii="Arial Narrow" w:hAnsi="Arial Narrow" w:cs="Arial Narrow"/>
          <w:color w:val="0000FF"/>
          <w:sz w:val="24"/>
          <w:szCs w:val="24"/>
        </w:rPr>
        <w:t>Účtovné a daňové odpisy sú v</w:t>
      </w:r>
      <w:r w:rsidR="009568EA">
        <w:rPr>
          <w:rFonts w:ascii="Arial Narrow" w:hAnsi="Arial Narrow" w:cs="Arial Narrow"/>
          <w:color w:val="0000FF"/>
          <w:sz w:val="24"/>
          <w:szCs w:val="24"/>
        </w:rPr>
        <w:t xml:space="preserve"> súlade s platnými právnymi predpismi v </w:t>
      </w:r>
      <w:r>
        <w:rPr>
          <w:rFonts w:ascii="Arial Narrow" w:hAnsi="Arial Narrow" w:cs="Arial Narrow"/>
          <w:color w:val="0000FF"/>
          <w:sz w:val="24"/>
          <w:szCs w:val="24"/>
        </w:rPr>
        <w:t>prípade dlhodobého nehmotného majetku totožné.</w:t>
      </w:r>
    </w:p>
    <w:p w14:paraId="6998A7E0" w14:textId="52FD93E2" w:rsidR="00F315DC" w:rsidRDefault="00F315DC" w:rsidP="00F315DC">
      <w:pPr>
        <w:pStyle w:val="Odsekzoznamu"/>
        <w:numPr>
          <w:ilvl w:val="0"/>
          <w:numId w:val="49"/>
        </w:numPr>
        <w:autoSpaceDE w:val="0"/>
        <w:autoSpaceDN w:val="0"/>
        <w:adjustRightInd w:val="0"/>
        <w:spacing w:before="120"/>
        <w:ind w:left="284" w:hanging="284"/>
        <w:contextualSpacing w:val="0"/>
        <w:jc w:val="both"/>
        <w:rPr>
          <w:rFonts w:ascii="Arial Narrow" w:hAnsi="Arial Narrow" w:cs="Arial Narrow"/>
          <w:color w:val="0000FF"/>
          <w:sz w:val="24"/>
          <w:szCs w:val="24"/>
        </w:rPr>
      </w:pPr>
      <w:r w:rsidRPr="00F315DC">
        <w:rPr>
          <w:rFonts w:ascii="Arial Narrow" w:hAnsi="Arial Narrow" w:cs="Arial Narrow"/>
          <w:color w:val="0000FF"/>
          <w:sz w:val="24"/>
          <w:szCs w:val="24"/>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zaúčtuje priamo do nákladov na samostatný analytický účet účtu 501 - Spotreba materiálu.</w:t>
      </w:r>
    </w:p>
    <w:p w14:paraId="651F162C" w14:textId="50F14AFC" w:rsidR="006611F9" w:rsidRPr="00F315DC" w:rsidRDefault="006611F9" w:rsidP="006611F9">
      <w:pPr>
        <w:autoSpaceDE w:val="0"/>
        <w:autoSpaceDN w:val="0"/>
        <w:adjustRightInd w:val="0"/>
        <w:spacing w:before="120"/>
        <w:ind w:left="284"/>
        <w:jc w:val="both"/>
        <w:rPr>
          <w:rFonts w:ascii="Arial Narrow" w:hAnsi="Arial Narrow" w:cs="Arial Narrow"/>
          <w:color w:val="0000FF"/>
          <w:sz w:val="24"/>
          <w:szCs w:val="24"/>
        </w:rPr>
      </w:pPr>
      <w:r>
        <w:rPr>
          <w:rFonts w:ascii="Arial Narrow" w:hAnsi="Arial Narrow" w:cs="Arial Narrow"/>
          <w:color w:val="0000FF"/>
          <w:sz w:val="24"/>
          <w:szCs w:val="24"/>
        </w:rPr>
        <w:t>Účtovné a daňové odpisy dlhodobého majetku sa nerovnajú, daňové odpisy sú uplatňované v zmysle daňovej legislatívy.</w:t>
      </w:r>
    </w:p>
    <w:p w14:paraId="087B4CB1" w14:textId="77777777" w:rsidR="008F0CF4" w:rsidRPr="001572BC" w:rsidRDefault="008F0CF4" w:rsidP="00582510">
      <w:pPr>
        <w:autoSpaceDE w:val="0"/>
        <w:autoSpaceDN w:val="0"/>
        <w:adjustRightInd w:val="0"/>
        <w:rPr>
          <w:rFonts w:ascii="Arial Narrow" w:hAnsi="Arial Narrow" w:cs="Arial Narrow"/>
          <w:color w:val="000000"/>
          <w:highlight w:val="yellow"/>
        </w:rPr>
      </w:pPr>
    </w:p>
    <w:p w14:paraId="2CEAFA90" w14:textId="77777777" w:rsidR="008F0CF4" w:rsidRPr="00746048" w:rsidRDefault="008F0CF4" w:rsidP="00314E34">
      <w:pPr>
        <w:autoSpaceDE w:val="0"/>
        <w:autoSpaceDN w:val="0"/>
        <w:adjustRightInd w:val="0"/>
        <w:ind w:left="532" w:hanging="252"/>
        <w:rPr>
          <w:rFonts w:ascii="Arial Narrow" w:hAnsi="Arial Narrow" w:cs="Arial Narrow"/>
          <w:color w:val="000000"/>
        </w:rPr>
      </w:pPr>
      <w:r w:rsidRPr="00746048">
        <w:rPr>
          <w:rFonts w:ascii="Arial Narrow" w:hAnsi="Arial Narrow" w:cs="Arial Narrow"/>
          <w:color w:val="000000"/>
        </w:rPr>
        <w:t>h) informácia o poskytnutých dotáciách a pri dotáciách na obstaranie majetku sa uvedú zložky majetku a ich ocenenie.</w:t>
      </w:r>
    </w:p>
    <w:p w14:paraId="4D9B3D74" w14:textId="77777777" w:rsidR="00EE35BE" w:rsidRPr="00746048" w:rsidRDefault="00EE35BE" w:rsidP="00EE35BE">
      <w:pPr>
        <w:pStyle w:val="Odsekzoznamu"/>
        <w:ind w:left="0" w:firstLine="720"/>
        <w:jc w:val="both"/>
        <w:rPr>
          <w:rFonts w:ascii="Arial Narrow" w:hAnsi="Arial Narrow" w:cs="Arial Narrow"/>
          <w:color w:val="0000FF"/>
          <w:sz w:val="24"/>
          <w:szCs w:val="24"/>
        </w:rPr>
      </w:pPr>
    </w:p>
    <w:p w14:paraId="0148D26F" w14:textId="38EA8295" w:rsidR="008F0CF4" w:rsidRPr="00746048" w:rsidRDefault="00B66F97" w:rsidP="000F19CB">
      <w:pPr>
        <w:pStyle w:val="Odsekzoznamu"/>
        <w:ind w:left="0"/>
        <w:jc w:val="both"/>
        <w:rPr>
          <w:rFonts w:ascii="Arial Narrow" w:hAnsi="Arial Narrow" w:cs="Arial Narrow"/>
          <w:color w:val="0000FF"/>
          <w:sz w:val="24"/>
          <w:szCs w:val="24"/>
        </w:rPr>
      </w:pPr>
      <w:r w:rsidRPr="00746048">
        <w:rPr>
          <w:rFonts w:ascii="Arial Narrow" w:hAnsi="Arial Narrow" w:cs="Arial Narrow"/>
          <w:color w:val="0000FF"/>
          <w:sz w:val="24"/>
          <w:szCs w:val="24"/>
        </w:rPr>
        <w:t xml:space="preserve">Spoločnosti </w:t>
      </w:r>
      <w:r w:rsidR="000F19CB" w:rsidRPr="00746048">
        <w:rPr>
          <w:rFonts w:ascii="Arial Narrow" w:hAnsi="Arial Narrow" w:cs="Arial Narrow"/>
          <w:color w:val="0000FF"/>
          <w:sz w:val="24"/>
          <w:szCs w:val="24"/>
        </w:rPr>
        <w:t>v roku 202</w:t>
      </w:r>
      <w:r w:rsidR="00E41736" w:rsidRPr="00746048">
        <w:rPr>
          <w:rFonts w:ascii="Arial Narrow" w:hAnsi="Arial Narrow" w:cs="Arial Narrow"/>
          <w:color w:val="0000FF"/>
          <w:sz w:val="24"/>
          <w:szCs w:val="24"/>
        </w:rPr>
        <w:t>2</w:t>
      </w:r>
      <w:r w:rsidR="000F19CB" w:rsidRPr="00746048">
        <w:rPr>
          <w:rFonts w:ascii="Arial Narrow" w:hAnsi="Arial Narrow" w:cs="Arial Narrow"/>
          <w:color w:val="0000FF"/>
          <w:sz w:val="24"/>
          <w:szCs w:val="24"/>
        </w:rPr>
        <w:t xml:space="preserve"> neboli poskytnuté </w:t>
      </w:r>
      <w:r w:rsidR="00746048" w:rsidRPr="00746048">
        <w:rPr>
          <w:rFonts w:ascii="Arial Narrow" w:hAnsi="Arial Narrow" w:cs="Arial Narrow"/>
          <w:color w:val="0000FF"/>
          <w:sz w:val="24"/>
          <w:szCs w:val="24"/>
        </w:rPr>
        <w:t xml:space="preserve">žiadne </w:t>
      </w:r>
      <w:r w:rsidR="000F19CB" w:rsidRPr="00746048">
        <w:rPr>
          <w:rFonts w:ascii="Arial Narrow" w:hAnsi="Arial Narrow" w:cs="Arial Narrow"/>
          <w:color w:val="0000FF"/>
          <w:sz w:val="24"/>
          <w:szCs w:val="24"/>
        </w:rPr>
        <w:t>dotácie.</w:t>
      </w:r>
    </w:p>
    <w:p w14:paraId="44A51641" w14:textId="77777777" w:rsidR="008F0CF4" w:rsidRPr="00746048" w:rsidRDefault="008F0CF4" w:rsidP="00314E34">
      <w:pPr>
        <w:autoSpaceDE w:val="0"/>
        <w:autoSpaceDN w:val="0"/>
        <w:adjustRightInd w:val="0"/>
        <w:ind w:left="252" w:hanging="252"/>
        <w:rPr>
          <w:rFonts w:ascii="Arial Narrow" w:hAnsi="Arial Narrow" w:cs="Arial Narrow"/>
          <w:color w:val="000000"/>
        </w:rPr>
      </w:pPr>
    </w:p>
    <w:p w14:paraId="0C539FF2" w14:textId="77777777" w:rsidR="008F0CF4" w:rsidRPr="00746048" w:rsidRDefault="008F0CF4" w:rsidP="00314E34">
      <w:pPr>
        <w:autoSpaceDE w:val="0"/>
        <w:autoSpaceDN w:val="0"/>
        <w:adjustRightInd w:val="0"/>
        <w:ind w:left="252" w:hanging="252"/>
        <w:rPr>
          <w:rFonts w:ascii="Arial Narrow" w:hAnsi="Arial Narrow" w:cs="Arial Narrow"/>
          <w:color w:val="000000"/>
        </w:rPr>
      </w:pPr>
      <w:r w:rsidRPr="00746048">
        <w:rPr>
          <w:rFonts w:ascii="Arial Narrow" w:hAnsi="Arial Narrow" w:cs="Arial Narrow"/>
          <w:color w:val="000000"/>
        </w:rPr>
        <w:t>(5) V poznámkach sa uvádza informácia o oprave významných chýb minulých účtovných období účtovaných v bežnom účtovnom období s uvedením sumy vplyvu na nerozdelený zisk minulých rokov alebo na neuhradenú stratu minulých rokov. Účtovná jednotka môže uviesť aj informácie o oprave nevýznamných chýb minulých účtovných období účtovaných v bežnom účtovnom období s uvedením sumy vplyvu na výsledok hospodárenia bežného účtovného obdobia.</w:t>
      </w:r>
    </w:p>
    <w:p w14:paraId="7F2BC2B4" w14:textId="77777777" w:rsidR="008F0CF4" w:rsidRPr="00746048" w:rsidRDefault="008F0CF4" w:rsidP="00314E34">
      <w:pPr>
        <w:autoSpaceDE w:val="0"/>
        <w:autoSpaceDN w:val="0"/>
        <w:adjustRightInd w:val="0"/>
        <w:ind w:left="196" w:hanging="196"/>
        <w:rPr>
          <w:rFonts w:ascii="Arial Narrow" w:hAnsi="Arial Narrow" w:cs="Arial Narrow"/>
          <w:color w:val="000000"/>
        </w:rPr>
      </w:pPr>
    </w:p>
    <w:p w14:paraId="4CD971A5" w14:textId="77777777" w:rsidR="008F0CF4" w:rsidRPr="00746048" w:rsidRDefault="008F0CF4" w:rsidP="00314E34">
      <w:pPr>
        <w:autoSpaceDE w:val="0"/>
        <w:autoSpaceDN w:val="0"/>
        <w:adjustRightInd w:val="0"/>
        <w:ind w:left="196" w:hanging="196"/>
        <w:rPr>
          <w:rFonts w:ascii="Arial Narrow" w:hAnsi="Arial Narrow" w:cs="Arial Narrow"/>
          <w:color w:val="0000FF"/>
          <w:sz w:val="24"/>
          <w:szCs w:val="24"/>
        </w:rPr>
      </w:pPr>
      <w:r w:rsidRPr="00746048">
        <w:rPr>
          <w:rFonts w:ascii="Arial Narrow" w:hAnsi="Arial Narrow" w:cs="Arial Narrow"/>
          <w:color w:val="0000FF"/>
          <w:sz w:val="24"/>
          <w:szCs w:val="24"/>
        </w:rPr>
        <w:t>Takéto chyby nenastali.</w:t>
      </w:r>
    </w:p>
    <w:p w14:paraId="3A2BA5EF" w14:textId="77777777" w:rsidR="008F0CF4" w:rsidRPr="00746048" w:rsidRDefault="008F0CF4" w:rsidP="00314E34">
      <w:pPr>
        <w:autoSpaceDE w:val="0"/>
        <w:autoSpaceDN w:val="0"/>
        <w:adjustRightInd w:val="0"/>
        <w:ind w:left="196" w:hanging="196"/>
        <w:rPr>
          <w:rFonts w:ascii="Arial Narrow" w:hAnsi="Arial Narrow" w:cs="Arial Narrow"/>
          <w:color w:val="000000"/>
        </w:rPr>
      </w:pPr>
    </w:p>
    <w:p w14:paraId="37898230" w14:textId="77777777" w:rsidR="008F0CF4" w:rsidRPr="00746048" w:rsidRDefault="008F0CF4" w:rsidP="00314E34">
      <w:pPr>
        <w:autoSpaceDE w:val="0"/>
        <w:autoSpaceDN w:val="0"/>
        <w:adjustRightInd w:val="0"/>
        <w:jc w:val="center"/>
        <w:rPr>
          <w:rFonts w:ascii="Arial Narrow" w:hAnsi="Arial Narrow" w:cs="Arial Narrow,Bold"/>
          <w:b/>
          <w:bCs/>
          <w:color w:val="000000"/>
        </w:rPr>
      </w:pPr>
      <w:r w:rsidRPr="00746048">
        <w:rPr>
          <w:rFonts w:ascii="Arial Narrow" w:hAnsi="Arial Narrow" w:cs="Arial Narrow,Bold"/>
          <w:b/>
          <w:bCs/>
          <w:color w:val="000000"/>
        </w:rPr>
        <w:t>Čl. IV</w:t>
      </w:r>
    </w:p>
    <w:p w14:paraId="31544667" w14:textId="77777777" w:rsidR="008F0CF4" w:rsidRPr="00746048" w:rsidRDefault="008F0CF4" w:rsidP="00314E34">
      <w:pPr>
        <w:autoSpaceDE w:val="0"/>
        <w:autoSpaceDN w:val="0"/>
        <w:adjustRightInd w:val="0"/>
        <w:jc w:val="center"/>
        <w:rPr>
          <w:rFonts w:ascii="Arial Narrow" w:hAnsi="Arial Narrow" w:cs="Arial Narrow,Bold"/>
          <w:b/>
          <w:bCs/>
          <w:color w:val="000000"/>
        </w:rPr>
      </w:pPr>
      <w:r w:rsidRPr="00746048">
        <w:rPr>
          <w:rFonts w:ascii="Arial Narrow" w:hAnsi="Arial Narrow" w:cs="Arial Narrow,Bold"/>
          <w:b/>
          <w:bCs/>
          <w:color w:val="000000"/>
        </w:rPr>
        <w:t>Informácie, ktoré vysvetľujú a dopĺňajú súvahu a výkaz ziskov a strát</w:t>
      </w:r>
    </w:p>
    <w:p w14:paraId="091DA487" w14:textId="77777777" w:rsidR="008F0CF4" w:rsidRPr="00746048" w:rsidRDefault="008F0CF4" w:rsidP="00587183">
      <w:pPr>
        <w:autoSpaceDE w:val="0"/>
        <w:autoSpaceDN w:val="0"/>
        <w:adjustRightInd w:val="0"/>
        <w:rPr>
          <w:rFonts w:ascii="Arial Narrow" w:hAnsi="Arial Narrow" w:cs="Arial Narrow"/>
          <w:color w:val="000000"/>
        </w:rPr>
      </w:pPr>
    </w:p>
    <w:p w14:paraId="513D90FB" w14:textId="77777777" w:rsidR="008F0CF4" w:rsidRPr="00746048" w:rsidRDefault="008F0CF4" w:rsidP="00314E34">
      <w:pPr>
        <w:autoSpaceDE w:val="0"/>
        <w:autoSpaceDN w:val="0"/>
        <w:adjustRightInd w:val="0"/>
        <w:ind w:left="238" w:hanging="238"/>
        <w:rPr>
          <w:rFonts w:ascii="Arial Narrow" w:hAnsi="Arial Narrow" w:cs="Arial Narrow"/>
          <w:color w:val="000000"/>
        </w:rPr>
      </w:pPr>
      <w:r w:rsidRPr="00746048">
        <w:rPr>
          <w:rFonts w:ascii="Arial Narrow" w:hAnsi="Arial Narrow" w:cs="Arial Narrow"/>
          <w:color w:val="000000"/>
        </w:rPr>
        <w:t xml:space="preserve">(1) K dlhodobému nehmotnému majetku, ktorým je </w:t>
      </w:r>
      <w:proofErr w:type="spellStart"/>
      <w:r w:rsidRPr="00746048">
        <w:rPr>
          <w:rFonts w:ascii="Arial Narrow" w:hAnsi="Arial Narrow" w:cs="Arial Narrow"/>
          <w:color w:val="000000"/>
        </w:rPr>
        <w:t>goodwill</w:t>
      </w:r>
      <w:proofErr w:type="spellEnd"/>
      <w:r w:rsidRPr="00746048">
        <w:rPr>
          <w:rFonts w:ascii="Arial Narrow" w:hAnsi="Arial Narrow" w:cs="Arial Narrow"/>
          <w:color w:val="000000"/>
        </w:rPr>
        <w:t xml:space="preserve"> alebo záporný </w:t>
      </w:r>
      <w:proofErr w:type="spellStart"/>
      <w:r w:rsidRPr="00746048">
        <w:rPr>
          <w:rFonts w:ascii="Arial Narrow" w:hAnsi="Arial Narrow" w:cs="Arial Narrow"/>
          <w:color w:val="000000"/>
        </w:rPr>
        <w:t>goodwill</w:t>
      </w:r>
      <w:proofErr w:type="spellEnd"/>
      <w:r w:rsidRPr="00746048">
        <w:rPr>
          <w:rFonts w:ascii="Arial Narrow" w:hAnsi="Arial Narrow" w:cs="Arial Narrow"/>
          <w:color w:val="000000"/>
        </w:rPr>
        <w:t xml:space="preserve"> sa uvádza dôvod jeho vzniku, spôsob výpočtu a prehodnotenie opodstatnenosti jeho výšky a odpisu jeho hodnoty.</w:t>
      </w:r>
    </w:p>
    <w:p w14:paraId="41EFC107" w14:textId="77777777" w:rsidR="008F0CF4" w:rsidRPr="00746048" w:rsidRDefault="008F0CF4" w:rsidP="00314E34">
      <w:pPr>
        <w:autoSpaceDE w:val="0"/>
        <w:autoSpaceDN w:val="0"/>
        <w:adjustRightInd w:val="0"/>
        <w:ind w:left="238" w:hanging="238"/>
        <w:rPr>
          <w:rFonts w:ascii="Arial Narrow" w:hAnsi="Arial Narrow" w:cs="Arial Narrow"/>
          <w:color w:val="000000"/>
        </w:rPr>
      </w:pPr>
    </w:p>
    <w:p w14:paraId="25CD0D33" w14:textId="44810824" w:rsidR="008F0CF4" w:rsidRPr="00746048" w:rsidRDefault="008F0CF4" w:rsidP="00CF4995">
      <w:pPr>
        <w:autoSpaceDE w:val="0"/>
        <w:autoSpaceDN w:val="0"/>
        <w:adjustRightInd w:val="0"/>
        <w:ind w:left="196" w:hanging="196"/>
        <w:rPr>
          <w:rFonts w:ascii="Arial Narrow" w:hAnsi="Arial Narrow" w:cs="Arial Narrow"/>
          <w:color w:val="0000FF"/>
          <w:sz w:val="24"/>
          <w:szCs w:val="24"/>
        </w:rPr>
      </w:pPr>
      <w:r w:rsidRPr="00746048">
        <w:rPr>
          <w:rFonts w:ascii="Arial Narrow" w:hAnsi="Arial Narrow" w:cs="Arial Narrow"/>
          <w:color w:val="0000FF"/>
          <w:sz w:val="24"/>
          <w:szCs w:val="24"/>
        </w:rPr>
        <w:t>Spoločnosť ne</w:t>
      </w:r>
      <w:r w:rsidR="00746048" w:rsidRPr="00746048">
        <w:rPr>
          <w:rFonts w:ascii="Arial Narrow" w:hAnsi="Arial Narrow" w:cs="Arial Narrow"/>
          <w:color w:val="0000FF"/>
          <w:sz w:val="24"/>
          <w:szCs w:val="24"/>
        </w:rPr>
        <w:t>eviduje</w:t>
      </w:r>
      <w:r w:rsidRPr="00746048">
        <w:rPr>
          <w:rFonts w:ascii="Arial Narrow" w:hAnsi="Arial Narrow" w:cs="Arial Narrow"/>
          <w:color w:val="0000FF"/>
          <w:sz w:val="24"/>
          <w:szCs w:val="24"/>
        </w:rPr>
        <w:t xml:space="preserve"> takýto majetok.</w:t>
      </w:r>
    </w:p>
    <w:p w14:paraId="3D71BE7F" w14:textId="77777777" w:rsidR="008F0CF4" w:rsidRPr="00746048" w:rsidRDefault="008F0CF4" w:rsidP="00314E34">
      <w:pPr>
        <w:autoSpaceDE w:val="0"/>
        <w:autoSpaceDN w:val="0"/>
        <w:adjustRightInd w:val="0"/>
        <w:ind w:left="238" w:hanging="238"/>
        <w:rPr>
          <w:rFonts w:ascii="Arial Narrow" w:hAnsi="Arial Narrow" w:cs="Arial Narrow"/>
          <w:color w:val="000000"/>
        </w:rPr>
      </w:pPr>
    </w:p>
    <w:p w14:paraId="4FA5E713" w14:textId="77777777" w:rsidR="008F0CF4" w:rsidRPr="00746048" w:rsidRDefault="008F0CF4" w:rsidP="00314E34">
      <w:pPr>
        <w:autoSpaceDE w:val="0"/>
        <w:autoSpaceDN w:val="0"/>
        <w:adjustRightInd w:val="0"/>
        <w:ind w:left="238" w:hanging="238"/>
        <w:rPr>
          <w:rFonts w:ascii="Arial Narrow" w:hAnsi="Arial Narrow" w:cs="Arial Narrow"/>
          <w:color w:val="000000"/>
        </w:rPr>
      </w:pPr>
      <w:r w:rsidRPr="00746048">
        <w:rPr>
          <w:rFonts w:ascii="Arial Narrow" w:hAnsi="Arial Narrow" w:cs="Arial Narrow"/>
          <w:color w:val="000000"/>
        </w:rPr>
        <w:t>(2) Informácie o významných položkách derivátov, majetku a záväzkoch zabezpečených derivátmi, pričom sa uvádza forma zabezpečenia a zmena reálnej hodnoty v priebehu účtovného obdobia. 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w:t>
      </w:r>
    </w:p>
    <w:p w14:paraId="2A9EB50C" w14:textId="77777777" w:rsidR="008F0CF4" w:rsidRPr="00746048" w:rsidRDefault="008F0CF4" w:rsidP="00314E34">
      <w:pPr>
        <w:autoSpaceDE w:val="0"/>
        <w:autoSpaceDN w:val="0"/>
        <w:adjustRightInd w:val="0"/>
        <w:ind w:left="238" w:hanging="238"/>
        <w:rPr>
          <w:rFonts w:ascii="Arial Narrow" w:hAnsi="Arial Narrow" w:cs="Arial Narrow"/>
          <w:color w:val="000000"/>
        </w:rPr>
      </w:pPr>
    </w:p>
    <w:p w14:paraId="25944B7A" w14:textId="283AAEE9" w:rsidR="008F0CF4" w:rsidRPr="00746048" w:rsidRDefault="008F0CF4" w:rsidP="00CF4995">
      <w:pPr>
        <w:autoSpaceDE w:val="0"/>
        <w:autoSpaceDN w:val="0"/>
        <w:adjustRightInd w:val="0"/>
        <w:ind w:left="196" w:hanging="196"/>
        <w:rPr>
          <w:rFonts w:ascii="Arial Narrow" w:hAnsi="Arial Narrow" w:cs="Arial Narrow"/>
          <w:color w:val="0000FF"/>
          <w:sz w:val="24"/>
          <w:szCs w:val="24"/>
        </w:rPr>
      </w:pPr>
      <w:r w:rsidRPr="00746048">
        <w:rPr>
          <w:rFonts w:ascii="Arial Narrow" w:hAnsi="Arial Narrow" w:cs="Arial Narrow"/>
          <w:color w:val="0000FF"/>
          <w:sz w:val="24"/>
          <w:szCs w:val="24"/>
        </w:rPr>
        <w:t xml:space="preserve">Spoločnosť nevyužívala takéto finančné </w:t>
      </w:r>
      <w:r w:rsidR="00746048">
        <w:rPr>
          <w:rFonts w:ascii="Arial Narrow" w:hAnsi="Arial Narrow" w:cs="Arial Narrow"/>
          <w:color w:val="0000FF"/>
          <w:sz w:val="24"/>
          <w:szCs w:val="24"/>
        </w:rPr>
        <w:t>nástroje</w:t>
      </w:r>
      <w:r w:rsidRPr="00746048">
        <w:rPr>
          <w:rFonts w:ascii="Arial Narrow" w:hAnsi="Arial Narrow" w:cs="Arial Narrow"/>
          <w:color w:val="0000FF"/>
          <w:sz w:val="24"/>
          <w:szCs w:val="24"/>
        </w:rPr>
        <w:t>.</w:t>
      </w:r>
    </w:p>
    <w:p w14:paraId="4520510D" w14:textId="77777777" w:rsidR="008F0CF4" w:rsidRPr="00746048" w:rsidRDefault="008F0CF4" w:rsidP="00314E34">
      <w:pPr>
        <w:autoSpaceDE w:val="0"/>
        <w:autoSpaceDN w:val="0"/>
        <w:adjustRightInd w:val="0"/>
        <w:ind w:left="238" w:hanging="238"/>
        <w:rPr>
          <w:rFonts w:ascii="Arial Narrow" w:hAnsi="Arial Narrow" w:cs="Arial Narrow"/>
          <w:color w:val="000000"/>
        </w:rPr>
      </w:pPr>
    </w:p>
    <w:p w14:paraId="31702C93" w14:textId="77777777" w:rsidR="008F0CF4" w:rsidRPr="00746048" w:rsidRDefault="008F0CF4" w:rsidP="00314E34">
      <w:pPr>
        <w:autoSpaceDE w:val="0"/>
        <w:autoSpaceDN w:val="0"/>
        <w:adjustRightInd w:val="0"/>
        <w:ind w:left="252" w:hanging="252"/>
        <w:rPr>
          <w:rFonts w:ascii="Arial Narrow" w:hAnsi="Arial Narrow" w:cs="Arial Narrow"/>
          <w:color w:val="000000"/>
        </w:rPr>
      </w:pPr>
      <w:r w:rsidRPr="00746048">
        <w:rPr>
          <w:rFonts w:ascii="Arial Narrow" w:hAnsi="Arial Narrow" w:cs="Arial Narrow"/>
          <w:color w:val="000000"/>
        </w:rPr>
        <w:t>(3) Informácie o záväzkoch, a to o</w:t>
      </w:r>
    </w:p>
    <w:p w14:paraId="376ACDCF" w14:textId="77777777" w:rsidR="008F0CF4" w:rsidRPr="00746048" w:rsidRDefault="008F0CF4" w:rsidP="00314E34">
      <w:pPr>
        <w:autoSpaceDE w:val="0"/>
        <w:autoSpaceDN w:val="0"/>
        <w:adjustRightInd w:val="0"/>
        <w:ind w:left="490" w:hanging="252"/>
        <w:rPr>
          <w:rFonts w:ascii="Arial Narrow" w:hAnsi="Arial Narrow" w:cs="Arial Narrow"/>
          <w:color w:val="000000"/>
        </w:rPr>
      </w:pPr>
      <w:r w:rsidRPr="00746048">
        <w:rPr>
          <w:rFonts w:ascii="Arial Narrow" w:hAnsi="Arial Narrow" w:cs="Arial Narrow"/>
          <w:color w:val="000000"/>
        </w:rPr>
        <w:t>a) celkovej sume záväzkov so zostatkovou dobou splatnosti dlhšou ako päť rokov,</w:t>
      </w:r>
    </w:p>
    <w:p w14:paraId="17663FD7" w14:textId="77777777" w:rsidR="008F0CF4" w:rsidRPr="00746048" w:rsidRDefault="008F0CF4" w:rsidP="00A5338B">
      <w:pPr>
        <w:autoSpaceDE w:val="0"/>
        <w:autoSpaceDN w:val="0"/>
        <w:adjustRightInd w:val="0"/>
        <w:rPr>
          <w:rFonts w:ascii="Arial Narrow" w:hAnsi="Arial Narrow" w:cs="Arial Narrow"/>
          <w:color w:val="000000"/>
        </w:rPr>
      </w:pPr>
    </w:p>
    <w:p w14:paraId="48ABD314" w14:textId="77777777" w:rsidR="008F0CF4" w:rsidRPr="00746048" w:rsidRDefault="00DB6D50" w:rsidP="00A5338B">
      <w:pPr>
        <w:autoSpaceDE w:val="0"/>
        <w:autoSpaceDN w:val="0"/>
        <w:adjustRightInd w:val="0"/>
        <w:rPr>
          <w:rFonts w:ascii="Arial Narrow" w:hAnsi="Arial Narrow" w:cs="Arial Narrow"/>
          <w:color w:val="0000FF"/>
          <w:sz w:val="24"/>
          <w:szCs w:val="24"/>
        </w:rPr>
      </w:pPr>
      <w:r w:rsidRPr="00746048">
        <w:rPr>
          <w:rFonts w:ascii="Arial Narrow" w:hAnsi="Arial Narrow" w:cs="Arial Narrow"/>
          <w:color w:val="0000FF"/>
          <w:sz w:val="24"/>
          <w:szCs w:val="24"/>
        </w:rPr>
        <w:t>Záväzky s</w:t>
      </w:r>
      <w:r w:rsidR="008F0CF4" w:rsidRPr="00746048">
        <w:rPr>
          <w:rFonts w:ascii="Arial Narrow" w:hAnsi="Arial Narrow" w:cs="Arial Narrow"/>
          <w:color w:val="0000FF"/>
          <w:sz w:val="24"/>
          <w:szCs w:val="24"/>
        </w:rPr>
        <w:t>o zostatkovou dobou splatnosti nad 5 rokov:</w:t>
      </w:r>
    </w:p>
    <w:p w14:paraId="02CD740C" w14:textId="77777777" w:rsidR="008F0CF4" w:rsidRPr="00746048" w:rsidRDefault="008F0CF4" w:rsidP="000C58EF">
      <w:pPr>
        <w:autoSpaceDE w:val="0"/>
        <w:autoSpaceDN w:val="0"/>
        <w:adjustRightInd w:val="0"/>
        <w:ind w:firstLine="238"/>
        <w:rPr>
          <w:rFonts w:ascii="Arial Narrow" w:hAnsi="Arial Narrow" w:cs="Arial Narrow"/>
          <w:color w:val="0000FF"/>
          <w:sz w:val="24"/>
          <w:szCs w:val="24"/>
        </w:rPr>
      </w:pPr>
      <w:r w:rsidRPr="00746048">
        <w:rPr>
          <w:rFonts w:ascii="Arial Narrow" w:hAnsi="Arial Narrow" w:cs="Arial Narrow"/>
          <w:color w:val="0000FF"/>
          <w:sz w:val="24"/>
          <w:szCs w:val="24"/>
        </w:rPr>
        <w:t xml:space="preserve">bežné obdobie: </w:t>
      </w:r>
      <w:r w:rsidR="00DB6D50" w:rsidRPr="00746048">
        <w:rPr>
          <w:rFonts w:ascii="Arial Narrow" w:hAnsi="Arial Narrow" w:cs="Arial Narrow"/>
          <w:color w:val="0000FF"/>
          <w:sz w:val="24"/>
          <w:szCs w:val="24"/>
        </w:rPr>
        <w:t>žiadne</w:t>
      </w:r>
      <w:r w:rsidRPr="00746048">
        <w:rPr>
          <w:rFonts w:ascii="Arial Narrow" w:hAnsi="Arial Narrow" w:cs="Arial Narrow"/>
          <w:color w:val="0000FF"/>
          <w:sz w:val="24"/>
          <w:szCs w:val="24"/>
        </w:rPr>
        <w:tab/>
      </w:r>
      <w:r w:rsidRPr="00746048">
        <w:rPr>
          <w:rFonts w:ascii="Arial Narrow" w:hAnsi="Arial Narrow" w:cs="Arial Narrow"/>
          <w:color w:val="0000FF"/>
          <w:sz w:val="24"/>
          <w:szCs w:val="24"/>
        </w:rPr>
        <w:tab/>
        <w:t>predchádzajúce obdobie: žiadne</w:t>
      </w:r>
    </w:p>
    <w:p w14:paraId="1EE9924E" w14:textId="77777777" w:rsidR="008F0CF4" w:rsidRPr="00746048" w:rsidRDefault="008F0CF4" w:rsidP="00A5338B">
      <w:pPr>
        <w:autoSpaceDE w:val="0"/>
        <w:autoSpaceDN w:val="0"/>
        <w:adjustRightInd w:val="0"/>
        <w:rPr>
          <w:rFonts w:ascii="Arial Narrow" w:hAnsi="Arial Narrow" w:cs="Arial Narrow"/>
          <w:color w:val="000000"/>
        </w:rPr>
      </w:pPr>
    </w:p>
    <w:p w14:paraId="37887A7C" w14:textId="77777777" w:rsidR="008F0CF4" w:rsidRPr="00746048" w:rsidRDefault="008F0CF4" w:rsidP="00314E34">
      <w:pPr>
        <w:autoSpaceDE w:val="0"/>
        <w:autoSpaceDN w:val="0"/>
        <w:adjustRightInd w:val="0"/>
        <w:ind w:left="490" w:hanging="252"/>
        <w:rPr>
          <w:rFonts w:ascii="Arial Narrow" w:hAnsi="Arial Narrow" w:cs="Arial Narrow"/>
          <w:color w:val="000000"/>
        </w:rPr>
      </w:pPr>
      <w:r w:rsidRPr="00746048">
        <w:rPr>
          <w:rFonts w:ascii="Arial Narrow" w:hAnsi="Arial Narrow" w:cs="Arial Narrow"/>
          <w:color w:val="000000"/>
        </w:rPr>
        <w:t>b) celkovej sume zabezpečených záväzkov, opise a spôsoboch zabezpečenia záväzkov.</w:t>
      </w:r>
    </w:p>
    <w:p w14:paraId="09CFC7A2" w14:textId="77777777" w:rsidR="008F0CF4" w:rsidRPr="00746048" w:rsidRDefault="008F0CF4" w:rsidP="00314E34">
      <w:pPr>
        <w:autoSpaceDE w:val="0"/>
        <w:autoSpaceDN w:val="0"/>
        <w:adjustRightInd w:val="0"/>
        <w:ind w:left="252" w:hanging="252"/>
        <w:rPr>
          <w:rFonts w:ascii="Arial Narrow" w:hAnsi="Arial Narrow" w:cs="Arial Narrow"/>
          <w:color w:val="000000"/>
        </w:rPr>
      </w:pPr>
    </w:p>
    <w:p w14:paraId="032A55F7" w14:textId="202673CC" w:rsidR="0014447A" w:rsidRPr="00746048" w:rsidRDefault="00C25A3B" w:rsidP="00C25A3B">
      <w:pPr>
        <w:autoSpaceDE w:val="0"/>
        <w:autoSpaceDN w:val="0"/>
        <w:adjustRightInd w:val="0"/>
        <w:rPr>
          <w:rFonts w:ascii="Arial Narrow" w:hAnsi="Arial Narrow" w:cs="Arial Narrow"/>
          <w:color w:val="0000FF"/>
          <w:sz w:val="24"/>
          <w:szCs w:val="24"/>
        </w:rPr>
      </w:pPr>
      <w:r w:rsidRPr="00746048">
        <w:rPr>
          <w:rFonts w:ascii="Arial Narrow" w:hAnsi="Arial Narrow" w:cs="Arial Narrow"/>
          <w:color w:val="0000FF"/>
          <w:sz w:val="24"/>
          <w:szCs w:val="24"/>
        </w:rPr>
        <w:t xml:space="preserve">Spoločnosť nemá </w:t>
      </w:r>
      <w:r w:rsidR="00746048">
        <w:rPr>
          <w:rFonts w:ascii="Arial Narrow" w:hAnsi="Arial Narrow" w:cs="Arial Narrow"/>
          <w:color w:val="0000FF"/>
          <w:sz w:val="24"/>
          <w:szCs w:val="24"/>
        </w:rPr>
        <w:t xml:space="preserve">zabezpečené </w:t>
      </w:r>
      <w:r w:rsidRPr="00746048">
        <w:rPr>
          <w:rFonts w:ascii="Arial Narrow" w:hAnsi="Arial Narrow" w:cs="Arial Narrow"/>
          <w:color w:val="0000FF"/>
          <w:sz w:val="24"/>
          <w:szCs w:val="24"/>
        </w:rPr>
        <w:t>záväzky.</w:t>
      </w:r>
      <w:r w:rsidRPr="00746048">
        <w:rPr>
          <w:rFonts w:ascii="Arial Narrow" w:hAnsi="Arial Narrow" w:cs="Arial Narrow"/>
          <w:i/>
          <w:color w:val="0000FF"/>
          <w:sz w:val="24"/>
          <w:szCs w:val="24"/>
        </w:rPr>
        <w:t xml:space="preserve"> </w:t>
      </w:r>
      <w:r w:rsidR="008F0CF4" w:rsidRPr="00746048">
        <w:rPr>
          <w:rFonts w:ascii="Arial Narrow" w:hAnsi="Arial Narrow" w:cs="Arial Narrow"/>
          <w:i/>
          <w:color w:val="0000FF"/>
          <w:sz w:val="24"/>
          <w:szCs w:val="24"/>
        </w:rPr>
        <w:t xml:space="preserve"> </w:t>
      </w:r>
    </w:p>
    <w:p w14:paraId="0A309C7B" w14:textId="77777777" w:rsidR="008F0CF4" w:rsidRPr="001572BC" w:rsidRDefault="008F0CF4" w:rsidP="00314E34">
      <w:pPr>
        <w:autoSpaceDE w:val="0"/>
        <w:autoSpaceDN w:val="0"/>
        <w:adjustRightInd w:val="0"/>
        <w:ind w:left="252" w:hanging="252"/>
        <w:rPr>
          <w:rFonts w:ascii="Arial Narrow" w:hAnsi="Arial Narrow" w:cs="Arial Narrow"/>
          <w:color w:val="000000"/>
          <w:highlight w:val="yellow"/>
        </w:rPr>
      </w:pPr>
    </w:p>
    <w:p w14:paraId="05EFD38F" w14:textId="77777777" w:rsidR="008F0CF4" w:rsidRPr="00746048" w:rsidRDefault="008F0CF4" w:rsidP="00314E34">
      <w:pPr>
        <w:autoSpaceDE w:val="0"/>
        <w:autoSpaceDN w:val="0"/>
        <w:adjustRightInd w:val="0"/>
        <w:ind w:left="252" w:hanging="252"/>
        <w:rPr>
          <w:rFonts w:ascii="Arial Narrow" w:hAnsi="Arial Narrow" w:cs="Arial Narrow"/>
          <w:color w:val="000000"/>
        </w:rPr>
      </w:pPr>
      <w:r w:rsidRPr="00746048">
        <w:rPr>
          <w:rFonts w:ascii="Arial Narrow" w:hAnsi="Arial Narrow" w:cs="Arial Narrow"/>
          <w:color w:val="000000"/>
        </w:rPr>
        <w:t>(4) Informácie o vlastných akciách, a to o</w:t>
      </w:r>
    </w:p>
    <w:p w14:paraId="5C93DA3F" w14:textId="77777777" w:rsidR="008F0CF4" w:rsidRPr="00746048" w:rsidRDefault="008F0CF4" w:rsidP="00314E34">
      <w:pPr>
        <w:autoSpaceDE w:val="0"/>
        <w:autoSpaceDN w:val="0"/>
        <w:adjustRightInd w:val="0"/>
        <w:ind w:left="490" w:hanging="252"/>
        <w:rPr>
          <w:rFonts w:ascii="Arial Narrow" w:hAnsi="Arial Narrow" w:cs="Arial Narrow"/>
          <w:color w:val="000000"/>
        </w:rPr>
      </w:pPr>
      <w:r w:rsidRPr="00746048">
        <w:rPr>
          <w:rFonts w:ascii="Arial Narrow" w:hAnsi="Arial Narrow" w:cs="Arial Narrow"/>
          <w:color w:val="000000"/>
        </w:rPr>
        <w:t>a) dôvode nadobudnutia vlastných akcií počas účtovného obdobia,</w:t>
      </w:r>
    </w:p>
    <w:p w14:paraId="2F289482" w14:textId="77777777" w:rsidR="008F0CF4" w:rsidRPr="00746048" w:rsidRDefault="008F0CF4" w:rsidP="00314E34">
      <w:pPr>
        <w:autoSpaceDE w:val="0"/>
        <w:autoSpaceDN w:val="0"/>
        <w:adjustRightInd w:val="0"/>
        <w:ind w:left="490" w:hanging="252"/>
        <w:rPr>
          <w:rFonts w:ascii="Arial Narrow" w:hAnsi="Arial Narrow" w:cs="Arial Narrow"/>
          <w:color w:val="000000"/>
        </w:rPr>
      </w:pPr>
      <w:r w:rsidRPr="00746048">
        <w:rPr>
          <w:rFonts w:ascii="Arial Narrow" w:hAnsi="Arial Narrow" w:cs="Arial Narrow"/>
          <w:color w:val="000000"/>
        </w:rPr>
        <w:t>b) informáciách, ktorými sú</w:t>
      </w:r>
    </w:p>
    <w:p w14:paraId="42D60835" w14:textId="77777777" w:rsidR="008F0CF4" w:rsidRPr="00746048" w:rsidRDefault="008F0CF4" w:rsidP="00E521B1">
      <w:pPr>
        <w:autoSpaceDE w:val="0"/>
        <w:autoSpaceDN w:val="0"/>
        <w:adjustRightInd w:val="0"/>
        <w:ind w:left="616" w:hanging="196"/>
        <w:rPr>
          <w:rFonts w:ascii="Arial Narrow" w:hAnsi="Arial Narrow" w:cs="Arial Narrow"/>
          <w:color w:val="000000"/>
        </w:rPr>
      </w:pPr>
      <w:r w:rsidRPr="00746048">
        <w:rPr>
          <w:rFonts w:ascii="Arial Narrow" w:hAnsi="Arial Narrow" w:cs="Arial Narrow"/>
          <w:color w:val="000000"/>
        </w:rPr>
        <w:t>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2805AFF3" w14:textId="77777777" w:rsidR="008F0CF4" w:rsidRPr="00746048" w:rsidRDefault="008F0CF4" w:rsidP="00E521B1">
      <w:pPr>
        <w:autoSpaceDE w:val="0"/>
        <w:autoSpaceDN w:val="0"/>
        <w:adjustRightInd w:val="0"/>
        <w:ind w:left="616" w:hanging="196"/>
        <w:rPr>
          <w:rFonts w:ascii="Arial Narrow" w:hAnsi="Arial Narrow" w:cs="Arial Narrow"/>
          <w:color w:val="000000"/>
        </w:rPr>
      </w:pPr>
      <w:r w:rsidRPr="00746048">
        <w:rPr>
          <w:rFonts w:ascii="Arial Narrow" w:hAnsi="Arial Narrow" w:cs="Arial Narrow"/>
          <w:color w:val="000000"/>
        </w:rPr>
        <w:t>2. počet a protihodnota, za ktorú sa vlastné akcie počas účtovného obdobia nadobudli a počet a hodnota, za ktorú sa vlastné akcie počas účtovného obdobia previedli na inú osobu,</w:t>
      </w:r>
    </w:p>
    <w:p w14:paraId="7D3BB6D2" w14:textId="77777777" w:rsidR="008F0CF4" w:rsidRPr="00746048" w:rsidRDefault="008F0CF4" w:rsidP="00E521B1">
      <w:pPr>
        <w:autoSpaceDE w:val="0"/>
        <w:autoSpaceDN w:val="0"/>
        <w:adjustRightInd w:val="0"/>
        <w:ind w:left="434" w:hanging="196"/>
        <w:rPr>
          <w:rFonts w:ascii="Arial Narrow" w:hAnsi="Arial Narrow" w:cs="Arial Narrow"/>
          <w:color w:val="000000"/>
        </w:rPr>
      </w:pPr>
      <w:r w:rsidRPr="00746048">
        <w:rPr>
          <w:rFonts w:ascii="Arial Narrow" w:hAnsi="Arial Narrow" w:cs="Arial Narrow"/>
          <w:color w:val="000000"/>
        </w:rPr>
        <w:lastRenderedPageBreak/>
        <w:t>c) počte, menovitej hodnote a protihodnote, za ktorú sa vlastné akcie nadobudli a ktoré účtovná jednotka má v držbe k poslednému dňu účtovného obdobia; uvádza sa aj ich percentuálny podiel na upísanom základnom imaní.</w:t>
      </w:r>
    </w:p>
    <w:p w14:paraId="76E1834F" w14:textId="77777777" w:rsidR="008F0CF4" w:rsidRPr="00746048" w:rsidRDefault="008F0CF4" w:rsidP="00314E34">
      <w:pPr>
        <w:autoSpaceDE w:val="0"/>
        <w:autoSpaceDN w:val="0"/>
        <w:adjustRightInd w:val="0"/>
        <w:ind w:left="252" w:hanging="252"/>
        <w:rPr>
          <w:rFonts w:ascii="Arial Narrow" w:hAnsi="Arial Narrow" w:cs="Arial Narrow"/>
          <w:color w:val="000000"/>
        </w:rPr>
      </w:pPr>
    </w:p>
    <w:p w14:paraId="447752A1" w14:textId="5915EFC7" w:rsidR="008F0CF4" w:rsidRPr="00746048" w:rsidRDefault="008F0CF4" w:rsidP="00314E34">
      <w:pPr>
        <w:autoSpaceDE w:val="0"/>
        <w:autoSpaceDN w:val="0"/>
        <w:adjustRightInd w:val="0"/>
        <w:ind w:left="252" w:hanging="252"/>
        <w:rPr>
          <w:rFonts w:ascii="Arial Narrow" w:hAnsi="Arial Narrow" w:cs="Arial Narrow"/>
          <w:color w:val="0000FF"/>
          <w:sz w:val="24"/>
          <w:szCs w:val="24"/>
        </w:rPr>
      </w:pPr>
      <w:r w:rsidRPr="00746048">
        <w:rPr>
          <w:rFonts w:ascii="Arial Narrow" w:hAnsi="Arial Narrow" w:cs="Arial Narrow"/>
          <w:color w:val="0000FF"/>
          <w:sz w:val="24"/>
          <w:szCs w:val="24"/>
        </w:rPr>
        <w:t>Spoločnosť nemá vlastné akcie.</w:t>
      </w:r>
    </w:p>
    <w:p w14:paraId="30A9B7BE" w14:textId="77777777" w:rsidR="008F0CF4" w:rsidRPr="00746048" w:rsidRDefault="008F0CF4" w:rsidP="00314E34">
      <w:pPr>
        <w:autoSpaceDE w:val="0"/>
        <w:autoSpaceDN w:val="0"/>
        <w:adjustRightInd w:val="0"/>
        <w:ind w:left="252" w:hanging="252"/>
        <w:rPr>
          <w:rFonts w:ascii="Arial Narrow" w:hAnsi="Arial Narrow" w:cs="Arial Narrow"/>
          <w:color w:val="000000"/>
        </w:rPr>
      </w:pPr>
    </w:p>
    <w:p w14:paraId="79FAB1E9" w14:textId="77777777" w:rsidR="002A3AEC" w:rsidRPr="00746048" w:rsidRDefault="002A3AEC" w:rsidP="002A3AEC">
      <w:pPr>
        <w:autoSpaceDE w:val="0"/>
        <w:autoSpaceDN w:val="0"/>
        <w:adjustRightInd w:val="0"/>
        <w:ind w:left="252" w:hanging="252"/>
        <w:rPr>
          <w:rFonts w:ascii="Arial Narrow" w:hAnsi="Arial Narrow" w:cs="Arial Narrow"/>
          <w:color w:val="000000"/>
        </w:rPr>
      </w:pPr>
      <w:r w:rsidRPr="00746048">
        <w:rPr>
          <w:rFonts w:ascii="Arial Narrow" w:hAnsi="Arial Narrow" w:cs="Arial Narrow"/>
          <w:color w:val="000000"/>
        </w:rPr>
        <w:t>(5) K vlastnému imaniu sa uvádza Informácia, či účtovná jednotka vytvorila kapitálový fond z príspevkov podľa § 123</w:t>
      </w:r>
      <w:r w:rsidR="006E5BE8" w:rsidRPr="00746048">
        <w:rPr>
          <w:rFonts w:ascii="Arial Narrow" w:hAnsi="Arial Narrow" w:cs="Arial Narrow"/>
          <w:color w:val="000000"/>
        </w:rPr>
        <w:t xml:space="preserve"> ods. 2 a § 217a Obchodného zákonníka v znení neskorších predpisov.</w:t>
      </w:r>
    </w:p>
    <w:p w14:paraId="21883933" w14:textId="77777777" w:rsidR="006E5BE8" w:rsidRPr="00746048" w:rsidRDefault="006E5BE8" w:rsidP="006E5BE8">
      <w:pPr>
        <w:autoSpaceDE w:val="0"/>
        <w:autoSpaceDN w:val="0"/>
        <w:adjustRightInd w:val="0"/>
        <w:ind w:left="252" w:hanging="252"/>
        <w:rPr>
          <w:rFonts w:ascii="Arial Narrow" w:hAnsi="Arial Narrow" w:cs="Arial Narrow"/>
          <w:color w:val="0000FF"/>
          <w:sz w:val="24"/>
          <w:szCs w:val="24"/>
        </w:rPr>
      </w:pPr>
    </w:p>
    <w:p w14:paraId="02070F41" w14:textId="1F7802A6" w:rsidR="006E5BE8" w:rsidRPr="00746048" w:rsidRDefault="006E5BE8" w:rsidP="006E5BE8">
      <w:pPr>
        <w:autoSpaceDE w:val="0"/>
        <w:autoSpaceDN w:val="0"/>
        <w:adjustRightInd w:val="0"/>
        <w:ind w:left="252" w:hanging="252"/>
        <w:rPr>
          <w:rFonts w:ascii="Arial Narrow" w:hAnsi="Arial Narrow" w:cs="Arial Narrow"/>
          <w:color w:val="0000FF"/>
          <w:sz w:val="24"/>
          <w:szCs w:val="24"/>
        </w:rPr>
      </w:pPr>
      <w:r w:rsidRPr="00746048">
        <w:rPr>
          <w:rFonts w:ascii="Arial Narrow" w:hAnsi="Arial Narrow" w:cs="Arial Narrow"/>
          <w:color w:val="0000FF"/>
          <w:sz w:val="24"/>
          <w:szCs w:val="24"/>
        </w:rPr>
        <w:t>Spoločnosť nevytvorila kapitálový fond z príspevkov.</w:t>
      </w:r>
    </w:p>
    <w:p w14:paraId="63E0ED27" w14:textId="77777777" w:rsidR="006E5BE8" w:rsidRPr="00746048" w:rsidRDefault="006E5BE8" w:rsidP="002A3AEC">
      <w:pPr>
        <w:autoSpaceDE w:val="0"/>
        <w:autoSpaceDN w:val="0"/>
        <w:adjustRightInd w:val="0"/>
        <w:ind w:left="252" w:hanging="252"/>
        <w:rPr>
          <w:rFonts w:ascii="Arial Narrow" w:hAnsi="Arial Narrow" w:cs="Arial Narrow"/>
          <w:color w:val="000000"/>
        </w:rPr>
      </w:pPr>
    </w:p>
    <w:p w14:paraId="093DC1B6" w14:textId="77777777" w:rsidR="008F0CF4" w:rsidRPr="00746048" w:rsidRDefault="008F0CF4" w:rsidP="00F52C64">
      <w:pPr>
        <w:autoSpaceDE w:val="0"/>
        <w:autoSpaceDN w:val="0"/>
        <w:adjustRightInd w:val="0"/>
        <w:ind w:left="252" w:hanging="252"/>
        <w:rPr>
          <w:rFonts w:ascii="Arial Narrow" w:hAnsi="Arial Narrow" w:cs="Arial Narrow"/>
          <w:color w:val="000000"/>
        </w:rPr>
      </w:pPr>
      <w:r w:rsidRPr="00746048">
        <w:rPr>
          <w:rFonts w:ascii="Arial Narrow" w:hAnsi="Arial Narrow" w:cs="Arial Narrow"/>
          <w:color w:val="000000"/>
        </w:rPr>
        <w:t>(</w:t>
      </w:r>
      <w:r w:rsidR="002A3AEC" w:rsidRPr="00746048">
        <w:rPr>
          <w:rFonts w:ascii="Arial Narrow" w:hAnsi="Arial Narrow" w:cs="Arial Narrow"/>
          <w:color w:val="000000"/>
        </w:rPr>
        <w:t>6</w:t>
      </w:r>
      <w:r w:rsidRPr="00746048">
        <w:rPr>
          <w:rFonts w:ascii="Arial Narrow" w:hAnsi="Arial Narrow" w:cs="Arial Narrow"/>
          <w:color w:val="000000"/>
        </w:rPr>
        <w:t>) 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w:t>
      </w:r>
    </w:p>
    <w:p w14:paraId="213D08E2" w14:textId="77777777" w:rsidR="00F52C64" w:rsidRPr="00746048" w:rsidRDefault="00F52C64" w:rsidP="00587183">
      <w:pPr>
        <w:autoSpaceDE w:val="0"/>
        <w:autoSpaceDN w:val="0"/>
        <w:adjustRightInd w:val="0"/>
        <w:rPr>
          <w:rFonts w:ascii="Arial Narrow" w:hAnsi="Arial Narrow" w:cs="Arial Narrow"/>
          <w:color w:val="0000FF"/>
          <w:sz w:val="24"/>
          <w:szCs w:val="24"/>
        </w:rPr>
      </w:pPr>
    </w:p>
    <w:p w14:paraId="3D8A8E8F" w14:textId="77777777" w:rsidR="008F0CF4" w:rsidRPr="00746048" w:rsidRDefault="008F0CF4" w:rsidP="00587183">
      <w:pPr>
        <w:autoSpaceDE w:val="0"/>
        <w:autoSpaceDN w:val="0"/>
        <w:adjustRightInd w:val="0"/>
        <w:rPr>
          <w:rFonts w:ascii="Arial Narrow" w:hAnsi="Arial Narrow" w:cs="Arial Narrow"/>
          <w:color w:val="0000FF"/>
          <w:sz w:val="24"/>
          <w:szCs w:val="24"/>
        </w:rPr>
      </w:pPr>
      <w:r w:rsidRPr="00746048">
        <w:rPr>
          <w:rFonts w:ascii="Arial Narrow" w:hAnsi="Arial Narrow" w:cs="Arial Narrow"/>
          <w:color w:val="0000FF"/>
          <w:sz w:val="24"/>
          <w:szCs w:val="24"/>
        </w:rPr>
        <w:t>Spoločnosť neeviduje žiadne náklady a výnosy, ktoré by mali výnimočný rozsah alebo výskyt.</w:t>
      </w:r>
    </w:p>
    <w:p w14:paraId="7950F443" w14:textId="77777777" w:rsidR="008F0CF4" w:rsidRPr="00746048" w:rsidRDefault="008F0CF4" w:rsidP="00587183">
      <w:pPr>
        <w:autoSpaceDE w:val="0"/>
        <w:autoSpaceDN w:val="0"/>
        <w:adjustRightInd w:val="0"/>
        <w:rPr>
          <w:rFonts w:ascii="Arial Narrow" w:hAnsi="Arial Narrow" w:cs="Arial Narrow"/>
          <w:color w:val="000000"/>
        </w:rPr>
      </w:pPr>
    </w:p>
    <w:p w14:paraId="31B7ABD9" w14:textId="77777777" w:rsidR="008F0CF4" w:rsidRPr="00746048" w:rsidRDefault="008F0CF4" w:rsidP="00D8184F">
      <w:pPr>
        <w:autoSpaceDE w:val="0"/>
        <w:autoSpaceDN w:val="0"/>
        <w:adjustRightInd w:val="0"/>
        <w:jc w:val="center"/>
        <w:rPr>
          <w:rFonts w:ascii="Arial Narrow" w:hAnsi="Arial Narrow" w:cs="Arial Narrow,Bold"/>
          <w:b/>
          <w:bCs/>
          <w:color w:val="000000"/>
        </w:rPr>
      </w:pPr>
      <w:r w:rsidRPr="00746048">
        <w:rPr>
          <w:rFonts w:ascii="Arial Narrow" w:hAnsi="Arial Narrow" w:cs="Arial Narrow,Bold"/>
          <w:b/>
          <w:bCs/>
          <w:color w:val="000000"/>
        </w:rPr>
        <w:t>Čl. V</w:t>
      </w:r>
    </w:p>
    <w:p w14:paraId="6E4860E5" w14:textId="77777777" w:rsidR="008F0CF4" w:rsidRPr="00746048" w:rsidRDefault="008F0CF4" w:rsidP="00D8184F">
      <w:pPr>
        <w:autoSpaceDE w:val="0"/>
        <w:autoSpaceDN w:val="0"/>
        <w:adjustRightInd w:val="0"/>
        <w:jc w:val="center"/>
        <w:rPr>
          <w:rFonts w:ascii="Arial Narrow" w:hAnsi="Arial Narrow" w:cs="Arial Narrow,Bold"/>
          <w:b/>
          <w:bCs/>
          <w:color w:val="000000"/>
        </w:rPr>
      </w:pPr>
      <w:r w:rsidRPr="00746048">
        <w:rPr>
          <w:rFonts w:ascii="Arial Narrow" w:hAnsi="Arial Narrow" w:cs="Arial Narrow,Bold"/>
          <w:b/>
          <w:bCs/>
          <w:color w:val="000000"/>
        </w:rPr>
        <w:t>Informácie o iných aktívach a iných pasívach</w:t>
      </w:r>
    </w:p>
    <w:p w14:paraId="69BA32D1" w14:textId="77777777" w:rsidR="008F0CF4" w:rsidRPr="00746048" w:rsidRDefault="008F0CF4" w:rsidP="00587183">
      <w:pPr>
        <w:autoSpaceDE w:val="0"/>
        <w:autoSpaceDN w:val="0"/>
        <w:adjustRightInd w:val="0"/>
        <w:rPr>
          <w:rFonts w:ascii="Arial Narrow" w:hAnsi="Arial Narrow" w:cs="Arial Narrow"/>
          <w:color w:val="000000"/>
        </w:rPr>
      </w:pPr>
    </w:p>
    <w:p w14:paraId="273C5F0F" w14:textId="77777777" w:rsidR="008F0CF4" w:rsidRPr="00746048" w:rsidRDefault="008F0CF4" w:rsidP="00E521B1">
      <w:pPr>
        <w:autoSpaceDE w:val="0"/>
        <w:autoSpaceDN w:val="0"/>
        <w:adjustRightInd w:val="0"/>
        <w:ind w:left="252" w:hanging="252"/>
        <w:rPr>
          <w:rFonts w:ascii="Arial Narrow" w:hAnsi="Arial Narrow" w:cs="Arial Narrow"/>
          <w:color w:val="000000"/>
        </w:rPr>
      </w:pPr>
      <w:r w:rsidRPr="00746048">
        <w:rPr>
          <w:rFonts w:ascii="Arial Narrow" w:hAnsi="Arial Narrow" w:cs="Arial Narrow"/>
          <w:color w:val="000000"/>
        </w:rPr>
        <w:t>(1) K iným aktívam a iným pasívam sa uvádzajú tieto informácie:</w:t>
      </w:r>
    </w:p>
    <w:p w14:paraId="521781D6" w14:textId="77777777" w:rsidR="008F0CF4" w:rsidRPr="00746048" w:rsidRDefault="008F0CF4" w:rsidP="00E521B1">
      <w:pPr>
        <w:autoSpaceDE w:val="0"/>
        <w:autoSpaceDN w:val="0"/>
        <w:adjustRightInd w:val="0"/>
        <w:ind w:left="448" w:hanging="196"/>
        <w:rPr>
          <w:rFonts w:ascii="Arial Narrow" w:hAnsi="Arial Narrow" w:cs="Arial Narrow"/>
          <w:color w:val="000000"/>
        </w:rPr>
      </w:pPr>
      <w:r w:rsidRPr="00746048">
        <w:rPr>
          <w:rFonts w:ascii="Arial Narrow" w:hAnsi="Arial Narrow" w:cs="Arial Narrow"/>
          <w:color w:val="000000"/>
        </w:rPr>
        <w:t>a) opis a hodnota podmieneného majetku, ktorým sa rozumie možný majetok, ktorý vznikol v dôsledku minulých udalostí a ktorého existencia alebo vlastníctvo závisí od toho, či nastane alebo nenastane jedna alebo viac neistých udalostí v budúcnosti, ktorých vznik nezávisí od účtovnej jednotky; takýmto majetkom sú napríklad práva zo servisných zmlúv, poistných zmlúv, koncesionárskych zmlúv, licenčných zmlúv,</w:t>
      </w:r>
    </w:p>
    <w:p w14:paraId="6ADCE234" w14:textId="77777777" w:rsidR="008F0CF4" w:rsidRPr="00746048" w:rsidRDefault="008F0CF4" w:rsidP="00E521B1">
      <w:pPr>
        <w:autoSpaceDE w:val="0"/>
        <w:autoSpaceDN w:val="0"/>
        <w:adjustRightInd w:val="0"/>
        <w:ind w:left="448" w:hanging="196"/>
        <w:rPr>
          <w:rFonts w:ascii="Arial Narrow" w:hAnsi="Arial Narrow" w:cs="Arial Narrow"/>
          <w:color w:val="000000"/>
        </w:rPr>
      </w:pPr>
      <w:r w:rsidRPr="00746048">
        <w:rPr>
          <w:rFonts w:ascii="Arial Narrow" w:hAnsi="Arial Narrow" w:cs="Arial Narrow"/>
          <w:color w:val="000000"/>
        </w:rPr>
        <w:t>b) opis a hodnota podmienených záväzkov vyplývajúcich napríklad zo súdnych rozhodnutí, z poskytnutých záruk, zo všeobecne záväzných právnych predpisov, z ručenia podľa jednotlivých druhov ručenia; takýmito podmienenými záväzkami sú</w:t>
      </w:r>
    </w:p>
    <w:p w14:paraId="36DEE192" w14:textId="77777777" w:rsidR="008F0CF4" w:rsidRPr="00746048" w:rsidRDefault="008F0CF4" w:rsidP="00E521B1">
      <w:pPr>
        <w:autoSpaceDE w:val="0"/>
        <w:autoSpaceDN w:val="0"/>
        <w:adjustRightInd w:val="0"/>
        <w:ind w:left="658" w:hanging="196"/>
        <w:rPr>
          <w:rFonts w:ascii="Arial Narrow" w:hAnsi="Arial Narrow" w:cs="Arial Narrow"/>
          <w:color w:val="000000"/>
        </w:rPr>
      </w:pPr>
      <w:r w:rsidRPr="00746048">
        <w:rPr>
          <w:rFonts w:ascii="Arial Narrow" w:hAnsi="Arial Narrow" w:cs="Arial Narrow"/>
          <w:color w:val="000000"/>
        </w:rPr>
        <w:t>1. možná povinnosť, ktorá vznikla ako dôsledok minulej udalosti a ktorej existencia závisí od toho, či nastane alebo nenastane jedna alebo viac neistých udalostí v budúcnosti, ktorých vznik nezávisí od účtovnej jednotky, alebo</w:t>
      </w:r>
    </w:p>
    <w:p w14:paraId="1F808179" w14:textId="77777777" w:rsidR="008F0CF4" w:rsidRPr="00746048" w:rsidRDefault="008F0CF4" w:rsidP="00E521B1">
      <w:pPr>
        <w:autoSpaceDE w:val="0"/>
        <w:autoSpaceDN w:val="0"/>
        <w:adjustRightInd w:val="0"/>
        <w:ind w:left="658" w:hanging="196"/>
        <w:rPr>
          <w:rFonts w:ascii="Arial Narrow" w:hAnsi="Arial Narrow" w:cs="Arial Narrow"/>
          <w:color w:val="000000"/>
        </w:rPr>
      </w:pPr>
      <w:r w:rsidRPr="00746048">
        <w:rPr>
          <w:rFonts w:ascii="Arial Narrow" w:hAnsi="Arial Narrow" w:cs="Arial Narrow"/>
          <w:color w:val="000000"/>
        </w:rPr>
        <w:t>2. 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1FF3B3DC" w14:textId="77777777" w:rsidR="008F0CF4" w:rsidRPr="00746048" w:rsidRDefault="008F0CF4" w:rsidP="00E60267">
      <w:pPr>
        <w:autoSpaceDE w:val="0"/>
        <w:autoSpaceDN w:val="0"/>
        <w:adjustRightInd w:val="0"/>
        <w:rPr>
          <w:rFonts w:ascii="Arial Narrow" w:hAnsi="Arial Narrow" w:cs="Arial Narrow"/>
          <w:color w:val="000000"/>
        </w:rPr>
      </w:pPr>
    </w:p>
    <w:p w14:paraId="51F274F3" w14:textId="57425C28" w:rsidR="008F0CF4" w:rsidRPr="00746048" w:rsidRDefault="00E41736" w:rsidP="00E60267">
      <w:pPr>
        <w:autoSpaceDE w:val="0"/>
        <w:autoSpaceDN w:val="0"/>
        <w:adjustRightInd w:val="0"/>
        <w:rPr>
          <w:rFonts w:ascii="Arial Narrow" w:hAnsi="Arial Narrow" w:cs="Arial Narrow"/>
          <w:color w:val="000000"/>
        </w:rPr>
      </w:pPr>
      <w:r w:rsidRPr="00746048">
        <w:rPr>
          <w:rFonts w:ascii="Arial Narrow" w:hAnsi="Arial Narrow" w:cs="Arial Narrow"/>
          <w:color w:val="0000FF"/>
          <w:sz w:val="24"/>
          <w:szCs w:val="24"/>
        </w:rPr>
        <w:t xml:space="preserve">Spoločnosť </w:t>
      </w:r>
      <w:r w:rsidR="00746048">
        <w:rPr>
          <w:rFonts w:ascii="Arial Narrow" w:hAnsi="Arial Narrow" w:cs="Arial Narrow"/>
          <w:color w:val="0000FF"/>
          <w:sz w:val="24"/>
          <w:szCs w:val="24"/>
        </w:rPr>
        <w:t>nemá</w:t>
      </w:r>
      <w:r w:rsidRPr="00746048">
        <w:rPr>
          <w:rFonts w:ascii="Arial Narrow" w:hAnsi="Arial Narrow" w:cs="Arial Narrow"/>
          <w:color w:val="0000FF"/>
          <w:sz w:val="24"/>
          <w:szCs w:val="24"/>
        </w:rPr>
        <w:t xml:space="preserve"> takéto aktíva a pasíva.</w:t>
      </w:r>
    </w:p>
    <w:p w14:paraId="5D7D639F" w14:textId="77777777" w:rsidR="008F0CF4" w:rsidRPr="00746048" w:rsidRDefault="008F0CF4" w:rsidP="00E60267">
      <w:pPr>
        <w:autoSpaceDE w:val="0"/>
        <w:autoSpaceDN w:val="0"/>
        <w:adjustRightInd w:val="0"/>
        <w:rPr>
          <w:rFonts w:ascii="Arial Narrow" w:hAnsi="Arial Narrow" w:cs="Arial Narrow"/>
          <w:color w:val="000000"/>
        </w:rPr>
      </w:pPr>
    </w:p>
    <w:p w14:paraId="2E63A055" w14:textId="77777777" w:rsidR="008F0CF4" w:rsidRPr="00746048" w:rsidRDefault="008F0CF4" w:rsidP="00E521B1">
      <w:pPr>
        <w:autoSpaceDE w:val="0"/>
        <w:autoSpaceDN w:val="0"/>
        <w:adjustRightInd w:val="0"/>
        <w:ind w:left="252" w:hanging="252"/>
        <w:rPr>
          <w:rFonts w:ascii="Arial Narrow" w:hAnsi="Arial Narrow" w:cs="Arial Narrow"/>
          <w:color w:val="000000"/>
        </w:rPr>
      </w:pPr>
      <w:r w:rsidRPr="00746048">
        <w:rPr>
          <w:rFonts w:ascii="Arial Narrow" w:hAnsi="Arial Narrow" w:cs="Arial Narrow"/>
          <w:color w:val="000000"/>
        </w:rPr>
        <w:t>(2) V poznámkach sa uvádzajú významné položky ostatných finančných povinností, ktoré sa nevykazujú v účtovných výkazoch, napríklad zákonná povinnosť alebo zmluvná povinnosť odobrať určité množstvo produktu, uskutočniť investície a veľké opravy.</w:t>
      </w:r>
    </w:p>
    <w:p w14:paraId="3F0AA0FD" w14:textId="77777777" w:rsidR="008F0CF4" w:rsidRPr="00746048" w:rsidRDefault="008F0CF4" w:rsidP="00E521B1">
      <w:pPr>
        <w:autoSpaceDE w:val="0"/>
        <w:autoSpaceDN w:val="0"/>
        <w:adjustRightInd w:val="0"/>
        <w:ind w:left="252" w:hanging="252"/>
        <w:rPr>
          <w:rFonts w:ascii="Arial Narrow" w:hAnsi="Arial Narrow" w:cs="Arial Narrow"/>
          <w:color w:val="000000"/>
        </w:rPr>
      </w:pPr>
    </w:p>
    <w:p w14:paraId="15CEE806" w14:textId="77777777" w:rsidR="008F0CF4" w:rsidRPr="00746048" w:rsidRDefault="008F0CF4" w:rsidP="00D8184F">
      <w:pPr>
        <w:autoSpaceDE w:val="0"/>
        <w:autoSpaceDN w:val="0"/>
        <w:adjustRightInd w:val="0"/>
        <w:rPr>
          <w:rFonts w:ascii="Arial Narrow" w:hAnsi="Arial Narrow" w:cs="Arial Narrow"/>
          <w:color w:val="0000FF"/>
          <w:sz w:val="24"/>
          <w:szCs w:val="24"/>
        </w:rPr>
      </w:pPr>
      <w:r w:rsidRPr="00746048">
        <w:rPr>
          <w:rFonts w:ascii="Arial Narrow" w:hAnsi="Arial Narrow" w:cs="Arial Narrow"/>
          <w:color w:val="0000FF"/>
          <w:sz w:val="24"/>
          <w:szCs w:val="24"/>
        </w:rPr>
        <w:t>Spoločnosť nevykazuje žiadne iné finančné povinnosti okrem tých, ktoré sú uvedené v súvahe.</w:t>
      </w:r>
    </w:p>
    <w:p w14:paraId="6D57B264" w14:textId="77777777" w:rsidR="008F0CF4" w:rsidRPr="00746048" w:rsidRDefault="008F0CF4" w:rsidP="00E521B1">
      <w:pPr>
        <w:autoSpaceDE w:val="0"/>
        <w:autoSpaceDN w:val="0"/>
        <w:adjustRightInd w:val="0"/>
        <w:ind w:left="252" w:hanging="252"/>
        <w:rPr>
          <w:rFonts w:ascii="Arial Narrow" w:hAnsi="Arial Narrow" w:cs="Arial Narrow"/>
          <w:color w:val="000000"/>
        </w:rPr>
      </w:pPr>
    </w:p>
    <w:p w14:paraId="586389E8" w14:textId="77777777" w:rsidR="008F0CF4" w:rsidRPr="00746048" w:rsidRDefault="008F0CF4" w:rsidP="00E521B1">
      <w:pPr>
        <w:autoSpaceDE w:val="0"/>
        <w:autoSpaceDN w:val="0"/>
        <w:adjustRightInd w:val="0"/>
        <w:ind w:left="252" w:hanging="252"/>
        <w:rPr>
          <w:rFonts w:ascii="Arial Narrow" w:hAnsi="Arial Narrow" w:cs="Arial Narrow"/>
          <w:color w:val="000000"/>
        </w:rPr>
      </w:pPr>
      <w:r w:rsidRPr="00746048">
        <w:rPr>
          <w:rFonts w:ascii="Arial Narrow" w:hAnsi="Arial Narrow" w:cs="Arial Narrow"/>
          <w:color w:val="000000"/>
        </w:rPr>
        <w:t>(3) Ku skutočnostiam sledovaným na podsúvahových účtoch sa v poznámkach uvádzajú informácie o významných položkách prenajatého majetku, majetku prijatého do úschovy, o pohľadávkach a záväzkoch z opcií, odpísaných pohľadávkach a podobne.</w:t>
      </w:r>
    </w:p>
    <w:p w14:paraId="7DAE728D" w14:textId="27D656A8" w:rsidR="008F0CF4" w:rsidRDefault="008F0CF4" w:rsidP="00587183">
      <w:pPr>
        <w:autoSpaceDE w:val="0"/>
        <w:autoSpaceDN w:val="0"/>
        <w:adjustRightInd w:val="0"/>
        <w:rPr>
          <w:rFonts w:ascii="Arial Narrow" w:hAnsi="Arial Narrow" w:cs="Arial Narrow"/>
          <w:color w:val="000000"/>
          <w:highlight w:val="yellow"/>
        </w:rPr>
      </w:pPr>
    </w:p>
    <w:p w14:paraId="64C722A0" w14:textId="0D83E84F" w:rsidR="00746048" w:rsidRPr="00104BDE" w:rsidRDefault="00746048" w:rsidP="00587183">
      <w:pPr>
        <w:autoSpaceDE w:val="0"/>
        <w:autoSpaceDN w:val="0"/>
        <w:adjustRightInd w:val="0"/>
        <w:rPr>
          <w:rFonts w:ascii="Arial Narrow" w:hAnsi="Arial Narrow" w:cs="Arial Narrow"/>
          <w:color w:val="0000FF"/>
          <w:sz w:val="24"/>
          <w:szCs w:val="24"/>
        </w:rPr>
      </w:pPr>
      <w:r w:rsidRPr="00104BDE">
        <w:rPr>
          <w:rFonts w:ascii="Arial Narrow" w:hAnsi="Arial Narrow" w:cs="Arial Narrow"/>
          <w:color w:val="0000FF"/>
          <w:sz w:val="24"/>
          <w:szCs w:val="24"/>
        </w:rPr>
        <w:t xml:space="preserve">Spoločnosť </w:t>
      </w:r>
      <w:r w:rsidR="00104BDE" w:rsidRPr="00104BDE">
        <w:rPr>
          <w:rFonts w:ascii="Arial Narrow" w:hAnsi="Arial Narrow" w:cs="Arial Narrow"/>
          <w:color w:val="0000FF"/>
          <w:sz w:val="24"/>
          <w:szCs w:val="24"/>
        </w:rPr>
        <w:t>nemá takýto majetok, resp. záväzky a nevykazuje ich na podsúvahových účtoch.</w:t>
      </w:r>
    </w:p>
    <w:p w14:paraId="1053A0F8" w14:textId="77777777" w:rsidR="008F0CF4" w:rsidRPr="00104BDE" w:rsidRDefault="008F0CF4" w:rsidP="00587183">
      <w:pPr>
        <w:autoSpaceDE w:val="0"/>
        <w:autoSpaceDN w:val="0"/>
        <w:adjustRightInd w:val="0"/>
        <w:rPr>
          <w:rFonts w:ascii="Arial Narrow" w:hAnsi="Arial Narrow" w:cs="Arial Narrow"/>
          <w:color w:val="0000FF"/>
          <w:sz w:val="24"/>
          <w:szCs w:val="24"/>
        </w:rPr>
      </w:pPr>
    </w:p>
    <w:p w14:paraId="73530549" w14:textId="77777777" w:rsidR="008F0CF4" w:rsidRPr="00104BDE" w:rsidRDefault="008F0CF4" w:rsidP="00E521B1">
      <w:pPr>
        <w:autoSpaceDE w:val="0"/>
        <w:autoSpaceDN w:val="0"/>
        <w:adjustRightInd w:val="0"/>
        <w:jc w:val="center"/>
        <w:rPr>
          <w:rFonts w:ascii="Arial Narrow" w:hAnsi="Arial Narrow" w:cs="Arial Narrow,Bold"/>
          <w:b/>
          <w:bCs/>
          <w:color w:val="000000"/>
        </w:rPr>
      </w:pPr>
      <w:r w:rsidRPr="00104BDE">
        <w:rPr>
          <w:rFonts w:ascii="Arial Narrow" w:hAnsi="Arial Narrow" w:cs="Arial Narrow,Bold"/>
          <w:b/>
          <w:bCs/>
          <w:color w:val="000000"/>
        </w:rPr>
        <w:t>Čl. VI</w:t>
      </w:r>
    </w:p>
    <w:p w14:paraId="52FEAE64" w14:textId="77777777" w:rsidR="008F0CF4" w:rsidRPr="00104BDE" w:rsidRDefault="008F0CF4" w:rsidP="00E521B1">
      <w:pPr>
        <w:autoSpaceDE w:val="0"/>
        <w:autoSpaceDN w:val="0"/>
        <w:adjustRightInd w:val="0"/>
        <w:jc w:val="center"/>
        <w:rPr>
          <w:rFonts w:ascii="Arial Narrow" w:hAnsi="Arial Narrow" w:cs="Arial Narrow,Bold"/>
          <w:b/>
          <w:bCs/>
          <w:color w:val="000000"/>
        </w:rPr>
      </w:pPr>
      <w:r w:rsidRPr="00104BDE">
        <w:rPr>
          <w:rFonts w:ascii="Arial Narrow" w:hAnsi="Arial Narrow" w:cs="Arial Narrow,Bold"/>
          <w:b/>
          <w:bCs/>
          <w:color w:val="000000"/>
        </w:rPr>
        <w:t>Udalosti, ktoré nastali po dni, ku ktorému sa zostavuje účtovná závierka</w:t>
      </w:r>
    </w:p>
    <w:p w14:paraId="0F750953" w14:textId="77777777" w:rsidR="008F0CF4" w:rsidRPr="00104BDE" w:rsidRDefault="008F0CF4" w:rsidP="00587183">
      <w:pPr>
        <w:autoSpaceDE w:val="0"/>
        <w:autoSpaceDN w:val="0"/>
        <w:adjustRightInd w:val="0"/>
        <w:rPr>
          <w:rFonts w:ascii="Arial Narrow" w:hAnsi="Arial Narrow" w:cs="Arial Narrow"/>
          <w:color w:val="000000"/>
        </w:rPr>
      </w:pPr>
    </w:p>
    <w:p w14:paraId="17F36436" w14:textId="77777777" w:rsidR="008F0CF4" w:rsidRPr="00104BDE" w:rsidRDefault="008F0CF4" w:rsidP="00587183">
      <w:pPr>
        <w:autoSpaceDE w:val="0"/>
        <w:autoSpaceDN w:val="0"/>
        <w:adjustRightInd w:val="0"/>
        <w:rPr>
          <w:rFonts w:ascii="Arial Narrow" w:hAnsi="Arial Narrow" w:cs="Arial Narrow"/>
          <w:color w:val="000000"/>
        </w:rPr>
      </w:pPr>
      <w:r w:rsidRPr="00104BDE">
        <w:rPr>
          <w:rFonts w:ascii="Arial Narrow" w:hAnsi="Arial Narrow" w:cs="Arial Narrow"/>
          <w:color w:val="000000"/>
        </w:rPr>
        <w:t>Uvádzajú sa informácie o charaktere a finančnom vplyve významných udalostí, ktoré nastali po dni, ku ktorému sa zostavuje účtovná závierka do dňa zostavenia účtovnej závierky a ktoré nie sú zohľadnené v súvahe alebo vo výkaze ziskov a strát, napríklad informácie o</w:t>
      </w:r>
    </w:p>
    <w:p w14:paraId="6F5821CA"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a) poklese alebo zvýšení trhovej ceny finančného majetku ako dôsledku udalostí, ktoré nastali po dni, ku ktorému sa zostavuje účtovná závierka do dňa zostavenia účtovnej závierky, s uvedením dôvodu týchto zmien,</w:t>
      </w:r>
    </w:p>
    <w:p w14:paraId="231528BD"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b) dôvodoch pre zmenu výšky rezerv a opravných položiek, ktoré nastali v dôsledku udalostí po dni, ku ktorému sa zostavuje účtovná závierka do dňa zostavenia účtovnej závierky,</w:t>
      </w:r>
    </w:p>
    <w:p w14:paraId="7DC892EE"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c) zmene spoločníkov účtovnej jednotky,</w:t>
      </w:r>
    </w:p>
    <w:p w14:paraId="12B99E1D"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d) prijatí rozhodnutia o predaji účtovnej jednotky alebo jej časti,</w:t>
      </w:r>
    </w:p>
    <w:p w14:paraId="75F37681"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e) zmenách významných položiek dlhodobého finančného majetku,</w:t>
      </w:r>
    </w:p>
    <w:p w14:paraId="18162701"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f) začatí alebo ukončení činnosti časti účtovnej jednotky, napríklad odštepného závodu, organizačnej zložky, prevádzkarne,</w:t>
      </w:r>
    </w:p>
    <w:p w14:paraId="24E319D2"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g) vydaných dlhopisoch a iných cenných papieroch,</w:t>
      </w:r>
    </w:p>
    <w:p w14:paraId="37625991"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h) zlúčení, splynutí, rozdelení a zmene právnej formy účtovnej jednotky,</w:t>
      </w:r>
    </w:p>
    <w:p w14:paraId="5312E611"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t>i) mimoriadnych udalostiach, ak majú vplyv na hospodárenie účtovnej jednotky, napríklad o živelnej pohrome,</w:t>
      </w:r>
    </w:p>
    <w:p w14:paraId="17110494" w14:textId="77777777" w:rsidR="008F0CF4" w:rsidRPr="00104BDE" w:rsidRDefault="008F0CF4" w:rsidP="00E521B1">
      <w:pPr>
        <w:autoSpaceDE w:val="0"/>
        <w:autoSpaceDN w:val="0"/>
        <w:adjustRightInd w:val="0"/>
        <w:ind w:left="196" w:hanging="196"/>
        <w:rPr>
          <w:rFonts w:ascii="Arial Narrow" w:hAnsi="Arial Narrow" w:cs="Arial Narrow"/>
          <w:color w:val="000000"/>
        </w:rPr>
      </w:pPr>
      <w:r w:rsidRPr="00104BDE">
        <w:rPr>
          <w:rFonts w:ascii="Arial Narrow" w:hAnsi="Arial Narrow" w:cs="Arial Narrow"/>
          <w:color w:val="000000"/>
        </w:rPr>
        <w:lastRenderedPageBreak/>
        <w:t>j) získaní alebo odobratí licencií alebo iných povolení významných pre činnosť účtovnej jednotky a podobne.</w:t>
      </w:r>
    </w:p>
    <w:p w14:paraId="02E9528C" w14:textId="77777777" w:rsidR="008F0CF4" w:rsidRPr="00104BDE" w:rsidRDefault="008F0CF4" w:rsidP="00E521B1">
      <w:pPr>
        <w:autoSpaceDE w:val="0"/>
        <w:autoSpaceDN w:val="0"/>
        <w:adjustRightInd w:val="0"/>
        <w:ind w:left="196" w:hanging="196"/>
        <w:rPr>
          <w:rFonts w:ascii="Arial Narrow" w:hAnsi="Arial Narrow" w:cs="Arial Narrow"/>
          <w:color w:val="000000"/>
        </w:rPr>
      </w:pPr>
    </w:p>
    <w:p w14:paraId="4C1081DA" w14:textId="620FFFE1" w:rsidR="008F0CF4" w:rsidRDefault="008F0CF4" w:rsidP="00901EA0">
      <w:pPr>
        <w:autoSpaceDE w:val="0"/>
        <w:autoSpaceDN w:val="0"/>
        <w:adjustRightInd w:val="0"/>
        <w:jc w:val="both"/>
        <w:rPr>
          <w:rFonts w:ascii="Arial Narrow" w:hAnsi="Arial Narrow" w:cs="Arial Narrow"/>
          <w:color w:val="0000FF"/>
          <w:sz w:val="24"/>
          <w:szCs w:val="24"/>
        </w:rPr>
      </w:pPr>
      <w:r w:rsidRPr="00104BDE">
        <w:rPr>
          <w:rFonts w:ascii="Arial Narrow" w:hAnsi="Arial Narrow" w:cs="Arial Narrow"/>
          <w:color w:val="0000FF"/>
          <w:sz w:val="24"/>
          <w:szCs w:val="24"/>
        </w:rPr>
        <w:t>Po dni</w:t>
      </w:r>
      <w:r w:rsidR="00104BDE" w:rsidRPr="00104BDE">
        <w:rPr>
          <w:rFonts w:ascii="Arial Narrow" w:hAnsi="Arial Narrow" w:cs="Arial Narrow"/>
          <w:color w:val="0000FF"/>
          <w:sz w:val="24"/>
          <w:szCs w:val="24"/>
        </w:rPr>
        <w:t>, ku ktorému sa zostavuje účtovná závierka až do dňa jej zostavenia</w:t>
      </w:r>
      <w:r w:rsidR="00901EA0">
        <w:rPr>
          <w:rFonts w:ascii="Arial Narrow" w:hAnsi="Arial Narrow" w:cs="Arial Narrow"/>
          <w:color w:val="0000FF"/>
          <w:sz w:val="24"/>
          <w:szCs w:val="24"/>
        </w:rPr>
        <w:t>, nenastali</w:t>
      </w:r>
      <w:r w:rsidR="00104BDE" w:rsidRPr="00104BDE">
        <w:rPr>
          <w:rFonts w:ascii="Arial Narrow" w:hAnsi="Arial Narrow" w:cs="Arial Narrow"/>
          <w:color w:val="0000FF"/>
          <w:sz w:val="24"/>
          <w:szCs w:val="24"/>
        </w:rPr>
        <w:t xml:space="preserve"> </w:t>
      </w:r>
      <w:r w:rsidRPr="00104BDE">
        <w:rPr>
          <w:rFonts w:ascii="Arial Narrow" w:hAnsi="Arial Narrow" w:cs="Arial Narrow"/>
          <w:color w:val="0000FF"/>
          <w:sz w:val="24"/>
          <w:szCs w:val="24"/>
        </w:rPr>
        <w:t>žiadne významné skutočnosti, ktoré by ovplyvnili výsledok hosp</w:t>
      </w:r>
      <w:r w:rsidR="00E4430A" w:rsidRPr="00104BDE">
        <w:rPr>
          <w:rFonts w:ascii="Arial Narrow" w:hAnsi="Arial Narrow" w:cs="Arial Narrow"/>
          <w:color w:val="0000FF"/>
          <w:sz w:val="24"/>
          <w:szCs w:val="24"/>
        </w:rPr>
        <w:t>odárenia spoločnosti za rok 20</w:t>
      </w:r>
      <w:r w:rsidR="00B06854" w:rsidRPr="00104BDE">
        <w:rPr>
          <w:rFonts w:ascii="Arial Narrow" w:hAnsi="Arial Narrow" w:cs="Arial Narrow"/>
          <w:color w:val="0000FF"/>
          <w:sz w:val="24"/>
          <w:szCs w:val="24"/>
        </w:rPr>
        <w:t>2</w:t>
      </w:r>
      <w:r w:rsidR="007E6A08" w:rsidRPr="00104BDE">
        <w:rPr>
          <w:rFonts w:ascii="Arial Narrow" w:hAnsi="Arial Narrow" w:cs="Arial Narrow"/>
          <w:color w:val="0000FF"/>
          <w:sz w:val="24"/>
          <w:szCs w:val="24"/>
        </w:rPr>
        <w:t>2</w:t>
      </w:r>
      <w:r w:rsidRPr="00104BDE">
        <w:rPr>
          <w:rFonts w:ascii="Arial Narrow" w:hAnsi="Arial Narrow" w:cs="Arial Narrow"/>
          <w:color w:val="0000FF"/>
          <w:sz w:val="24"/>
          <w:szCs w:val="24"/>
        </w:rPr>
        <w:t>.</w:t>
      </w:r>
    </w:p>
    <w:p w14:paraId="48B45402" w14:textId="77777777" w:rsidR="00104BDE" w:rsidRPr="00104BDE" w:rsidRDefault="00104BDE" w:rsidP="00DB2E44">
      <w:pPr>
        <w:autoSpaceDE w:val="0"/>
        <w:autoSpaceDN w:val="0"/>
        <w:adjustRightInd w:val="0"/>
        <w:rPr>
          <w:rFonts w:ascii="Arial Narrow" w:hAnsi="Arial Narrow" w:cs="Arial Narrow"/>
          <w:color w:val="0000FF"/>
          <w:sz w:val="24"/>
          <w:szCs w:val="24"/>
        </w:rPr>
      </w:pPr>
    </w:p>
    <w:p w14:paraId="074D356D" w14:textId="380747FA" w:rsidR="00EA38F4" w:rsidRDefault="00EA38F4" w:rsidP="00EA38F4">
      <w:pPr>
        <w:autoSpaceDE w:val="0"/>
        <w:autoSpaceDN w:val="0"/>
        <w:adjustRightInd w:val="0"/>
        <w:jc w:val="both"/>
        <w:rPr>
          <w:rFonts w:ascii="Arial Narrow" w:hAnsi="Arial Narrow" w:cs="Arial Narrow"/>
          <w:color w:val="0000FF"/>
          <w:sz w:val="24"/>
          <w:szCs w:val="24"/>
        </w:rPr>
      </w:pPr>
      <w:bookmarkStart w:id="0" w:name="_Hlk98932004"/>
      <w:r>
        <w:rPr>
          <w:rFonts w:ascii="Arial Narrow" w:hAnsi="Arial Narrow" w:cs="Arial Narrow"/>
          <w:color w:val="0000FF"/>
          <w:sz w:val="24"/>
          <w:szCs w:val="24"/>
        </w:rPr>
        <w:t>Spoločnosť v čase zostavenia účtovnej závierky za rok 2022 zvažuje prípadné zlúčenie s dcérskou spoločnosťou SAHNEB</w:t>
      </w:r>
      <w:r>
        <w:rPr>
          <w:rFonts w:ascii="Times New Roman" w:hAnsi="Times New Roman"/>
          <w:color w:val="0000FF"/>
          <w:sz w:val="24"/>
          <w:szCs w:val="24"/>
        </w:rPr>
        <w:t>Ӧ</w:t>
      </w:r>
      <w:r>
        <w:rPr>
          <w:rFonts w:ascii="Arial Narrow" w:hAnsi="Arial Narrow" w:cs="Arial Narrow"/>
          <w:color w:val="0000FF"/>
          <w:sz w:val="24"/>
          <w:szCs w:val="24"/>
        </w:rPr>
        <w:t>HM Topoľčany, spol. s r. o.</w:t>
      </w:r>
    </w:p>
    <w:p w14:paraId="0A611033" w14:textId="77777777" w:rsidR="00EA38F4" w:rsidRDefault="00EA38F4" w:rsidP="00EA38F4">
      <w:pPr>
        <w:autoSpaceDE w:val="0"/>
        <w:autoSpaceDN w:val="0"/>
        <w:adjustRightInd w:val="0"/>
        <w:jc w:val="both"/>
        <w:rPr>
          <w:rFonts w:ascii="Arial Narrow" w:hAnsi="Arial Narrow" w:cs="Arial Narrow"/>
          <w:color w:val="0000FF"/>
          <w:sz w:val="24"/>
          <w:szCs w:val="24"/>
        </w:rPr>
      </w:pPr>
    </w:p>
    <w:p w14:paraId="68220B99" w14:textId="77777777" w:rsidR="00104BDE" w:rsidRPr="001572BC" w:rsidRDefault="00104BDE" w:rsidP="00104BDE">
      <w:pPr>
        <w:autoSpaceDE w:val="0"/>
        <w:autoSpaceDN w:val="0"/>
        <w:adjustRightInd w:val="0"/>
        <w:jc w:val="both"/>
        <w:rPr>
          <w:rFonts w:ascii="Arial Narrow" w:hAnsi="Arial Narrow" w:cs="Arial Narrow"/>
          <w:color w:val="0000FF"/>
          <w:sz w:val="24"/>
          <w:szCs w:val="24"/>
          <w:highlight w:val="yellow"/>
        </w:rPr>
      </w:pPr>
      <w:r w:rsidRPr="00104BDE">
        <w:rPr>
          <w:rFonts w:ascii="Arial Narrow" w:hAnsi="Arial Narrow" w:cs="Arial Narrow"/>
          <w:color w:val="0000FF"/>
          <w:sz w:val="24"/>
          <w:szCs w:val="24"/>
        </w:rPr>
        <w:t>Po dátume účtovnej závierky na</w:t>
      </w:r>
      <w:r>
        <w:rPr>
          <w:rFonts w:ascii="Arial Narrow" w:hAnsi="Arial Narrow" w:cs="Arial Narrow"/>
          <w:color w:val="0000FF"/>
          <w:sz w:val="24"/>
          <w:szCs w:val="24"/>
        </w:rPr>
        <w:t>ď</w:t>
      </w:r>
      <w:r w:rsidRPr="00104BDE">
        <w:rPr>
          <w:rFonts w:ascii="Arial Narrow" w:hAnsi="Arial Narrow" w:cs="Arial Narrow"/>
          <w:color w:val="0000FF"/>
          <w:sz w:val="24"/>
          <w:szCs w:val="24"/>
        </w:rPr>
        <w:t xml:space="preserve">alej pokračuje </w:t>
      </w:r>
      <w:proofErr w:type="spellStart"/>
      <w:r w:rsidRPr="00104BDE">
        <w:rPr>
          <w:rFonts w:ascii="Arial Narrow" w:hAnsi="Arial Narrow" w:cs="Arial Narrow"/>
          <w:color w:val="0000FF"/>
          <w:sz w:val="24"/>
          <w:szCs w:val="24"/>
        </w:rPr>
        <w:t>pandemická</w:t>
      </w:r>
      <w:proofErr w:type="spellEnd"/>
      <w:r w:rsidRPr="00104BDE">
        <w:rPr>
          <w:rFonts w:ascii="Arial Narrow" w:hAnsi="Arial Narrow" w:cs="Arial Narrow"/>
          <w:color w:val="0000FF"/>
          <w:sz w:val="24"/>
          <w:szCs w:val="24"/>
        </w:rPr>
        <w:t xml:space="preserve"> situácia </w:t>
      </w:r>
      <w:r>
        <w:rPr>
          <w:rFonts w:ascii="Arial Narrow" w:hAnsi="Arial Narrow" w:cs="Arial Narrow"/>
          <w:color w:val="0000FF"/>
          <w:sz w:val="24"/>
          <w:szCs w:val="24"/>
        </w:rPr>
        <w:t xml:space="preserve">ochorenia </w:t>
      </w:r>
      <w:r w:rsidRPr="00104BDE">
        <w:rPr>
          <w:rFonts w:ascii="Arial Narrow" w:hAnsi="Arial Narrow" w:cs="Arial Narrow"/>
          <w:color w:val="0000FF"/>
          <w:sz w:val="24"/>
          <w:szCs w:val="24"/>
        </w:rPr>
        <w:t>COVID-19. Vedenie spoločnosti situáciu monitoruje a posudzuje jej dopady, ktoré</w:t>
      </w:r>
      <w:r>
        <w:rPr>
          <w:rFonts w:ascii="Arial Narrow" w:hAnsi="Arial Narrow" w:cs="Arial Narrow"/>
          <w:color w:val="0000FF"/>
          <w:sz w:val="24"/>
          <w:szCs w:val="24"/>
        </w:rPr>
        <w:t xml:space="preserve"> aktuálne </w:t>
      </w:r>
      <w:r w:rsidRPr="00104BDE">
        <w:rPr>
          <w:rFonts w:ascii="Arial Narrow" w:hAnsi="Arial Narrow" w:cs="Arial Narrow"/>
          <w:color w:val="0000FF"/>
          <w:sz w:val="24"/>
          <w:szCs w:val="24"/>
        </w:rPr>
        <w:t>nie sú významné.</w:t>
      </w:r>
    </w:p>
    <w:p w14:paraId="57C48DD8" w14:textId="454369F2" w:rsidR="00104BDE" w:rsidRDefault="00104BDE" w:rsidP="000706DE">
      <w:pPr>
        <w:autoSpaceDE w:val="0"/>
        <w:autoSpaceDN w:val="0"/>
        <w:adjustRightInd w:val="0"/>
        <w:jc w:val="both"/>
        <w:rPr>
          <w:rFonts w:ascii="Arial Narrow" w:hAnsi="Arial Narrow" w:cs="Arial Narrow"/>
          <w:color w:val="0000FF"/>
          <w:sz w:val="24"/>
          <w:szCs w:val="24"/>
        </w:rPr>
      </w:pPr>
      <w:r w:rsidRPr="00104BDE">
        <w:rPr>
          <w:rFonts w:ascii="Arial Narrow" w:hAnsi="Arial Narrow" w:cs="Arial Narrow"/>
          <w:color w:val="0000FF"/>
          <w:sz w:val="24"/>
          <w:szCs w:val="24"/>
        </w:rPr>
        <w:t>V súvislosti s</w:t>
      </w:r>
      <w:r>
        <w:rPr>
          <w:rFonts w:ascii="Arial Narrow" w:hAnsi="Arial Narrow" w:cs="Arial Narrow"/>
          <w:color w:val="0000FF"/>
          <w:sz w:val="24"/>
          <w:szCs w:val="24"/>
        </w:rPr>
        <w:t xml:space="preserve"> prebiehajúcim </w:t>
      </w:r>
      <w:r w:rsidRPr="00104BDE">
        <w:rPr>
          <w:rFonts w:ascii="Arial Narrow" w:hAnsi="Arial Narrow" w:cs="Arial Narrow"/>
          <w:color w:val="0000FF"/>
          <w:sz w:val="24"/>
          <w:szCs w:val="24"/>
        </w:rPr>
        <w:t>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w:t>
      </w:r>
      <w:r w:rsidRPr="00746048">
        <w:rPr>
          <w:rFonts w:ascii="Arial Narrow" w:hAnsi="Arial Narrow" w:cs="Arial Narrow"/>
          <w:color w:val="0000FF"/>
          <w:sz w:val="24"/>
          <w:szCs w:val="24"/>
        </w:rPr>
        <w:t> </w:t>
      </w:r>
      <w:r w:rsidRPr="00104BDE">
        <w:rPr>
          <w:rFonts w:ascii="Arial Narrow" w:hAnsi="Arial Narrow" w:cs="Arial Narrow"/>
          <w:color w:val="0000FF"/>
          <w:sz w:val="24"/>
          <w:szCs w:val="24"/>
        </w:rPr>
        <w:t xml:space="preserve">blízkej budúcnosti, </w:t>
      </w:r>
      <w:proofErr w:type="spellStart"/>
      <w:r w:rsidRPr="00104BDE">
        <w:rPr>
          <w:rFonts w:ascii="Arial Narrow" w:hAnsi="Arial Narrow" w:cs="Arial Narrow"/>
          <w:color w:val="0000FF"/>
          <w:sz w:val="24"/>
          <w:szCs w:val="24"/>
        </w:rPr>
        <w:t>t.j</w:t>
      </w:r>
      <w:proofErr w:type="spellEnd"/>
      <w:r w:rsidRPr="00104BDE">
        <w:rPr>
          <w:rFonts w:ascii="Arial Narrow" w:hAnsi="Arial Narrow" w:cs="Arial Narrow"/>
          <w:color w:val="0000FF"/>
          <w:sz w:val="24"/>
          <w:szCs w:val="24"/>
        </w:rPr>
        <w:t>. počas nasledujúcich 12 mesiacov od dátumu zostavenia účtovnej závierky.</w:t>
      </w:r>
    </w:p>
    <w:bookmarkEnd w:id="0"/>
    <w:p w14:paraId="6EAE12EE" w14:textId="77777777" w:rsidR="000706DE" w:rsidRPr="001572BC" w:rsidRDefault="000706DE" w:rsidP="000706DE">
      <w:pPr>
        <w:autoSpaceDE w:val="0"/>
        <w:autoSpaceDN w:val="0"/>
        <w:adjustRightInd w:val="0"/>
        <w:rPr>
          <w:rFonts w:ascii="Arial Narrow" w:hAnsi="Arial Narrow" w:cs="Arial Narrow"/>
          <w:color w:val="0000FF"/>
          <w:sz w:val="24"/>
          <w:szCs w:val="24"/>
          <w:highlight w:val="yellow"/>
        </w:rPr>
      </w:pPr>
    </w:p>
    <w:p w14:paraId="0DB30755" w14:textId="77777777" w:rsidR="008F0CF4" w:rsidRPr="00104BDE" w:rsidRDefault="008F0CF4" w:rsidP="00E521B1">
      <w:pPr>
        <w:autoSpaceDE w:val="0"/>
        <w:autoSpaceDN w:val="0"/>
        <w:adjustRightInd w:val="0"/>
        <w:jc w:val="center"/>
        <w:rPr>
          <w:rFonts w:ascii="Arial Narrow" w:hAnsi="Arial Narrow" w:cs="Arial Narrow,Bold"/>
          <w:b/>
          <w:bCs/>
          <w:color w:val="000000"/>
        </w:rPr>
      </w:pPr>
      <w:r w:rsidRPr="00104BDE">
        <w:rPr>
          <w:rFonts w:ascii="Arial Narrow" w:hAnsi="Arial Narrow" w:cs="Arial Narrow,Bold"/>
          <w:b/>
          <w:bCs/>
          <w:color w:val="000000"/>
        </w:rPr>
        <w:t>Čl. VII</w:t>
      </w:r>
    </w:p>
    <w:p w14:paraId="282CFB35" w14:textId="77777777" w:rsidR="008F0CF4" w:rsidRPr="00104BDE" w:rsidRDefault="008F0CF4" w:rsidP="00E521B1">
      <w:pPr>
        <w:autoSpaceDE w:val="0"/>
        <w:autoSpaceDN w:val="0"/>
        <w:adjustRightInd w:val="0"/>
        <w:jc w:val="center"/>
        <w:rPr>
          <w:rFonts w:ascii="Arial Narrow" w:hAnsi="Arial Narrow" w:cs="Arial Narrow,Bold"/>
          <w:b/>
          <w:bCs/>
          <w:color w:val="000000"/>
        </w:rPr>
      </w:pPr>
      <w:r w:rsidRPr="00104BDE">
        <w:rPr>
          <w:rFonts w:ascii="Arial Narrow" w:hAnsi="Arial Narrow" w:cs="Arial Narrow,Bold"/>
          <w:b/>
          <w:bCs/>
          <w:color w:val="000000"/>
        </w:rPr>
        <w:t>Ostatné informácie</w:t>
      </w:r>
    </w:p>
    <w:p w14:paraId="60ADE3FD" w14:textId="77777777" w:rsidR="008F0CF4" w:rsidRPr="00104BDE" w:rsidRDefault="008F0CF4" w:rsidP="00587183">
      <w:pPr>
        <w:autoSpaceDE w:val="0"/>
        <w:autoSpaceDN w:val="0"/>
        <w:adjustRightInd w:val="0"/>
        <w:rPr>
          <w:rFonts w:ascii="Arial Narrow" w:hAnsi="Arial Narrow" w:cs="Arial Narrow"/>
          <w:color w:val="000000"/>
        </w:rPr>
      </w:pPr>
    </w:p>
    <w:p w14:paraId="0A10428C" w14:textId="77777777" w:rsidR="008F0CF4" w:rsidRPr="00104BDE" w:rsidRDefault="008F0CF4" w:rsidP="00E521B1">
      <w:pPr>
        <w:autoSpaceDE w:val="0"/>
        <w:autoSpaceDN w:val="0"/>
        <w:adjustRightInd w:val="0"/>
        <w:ind w:left="238" w:hanging="238"/>
        <w:rPr>
          <w:rFonts w:ascii="Arial Narrow" w:hAnsi="Arial Narrow" w:cs="Arial Narrow"/>
          <w:color w:val="000000"/>
        </w:rPr>
      </w:pPr>
      <w:r w:rsidRPr="00104BDE">
        <w:rPr>
          <w:rFonts w:ascii="Arial Narrow" w:hAnsi="Arial Narrow" w:cs="Arial Narrow"/>
          <w:color w:val="000000"/>
        </w:rPr>
        <w:t xml:space="preserve">(1) V poznámkach sa uvádza informácia o udelení výlučného práva alebo osobitného práva, ktorým sa udelilo právo poskytovať služby vo verejnom záujme, pričom sa uvádza náhrada za túto činnosť v akejkoľvek forme, a ak sa zároveň vykonávajú aj iné činnosti, uvádzajú sa aj informácie o </w:t>
      </w:r>
    </w:p>
    <w:p w14:paraId="2CD59BF9" w14:textId="77777777" w:rsidR="008F0CF4" w:rsidRPr="00104BDE" w:rsidRDefault="008F0CF4" w:rsidP="00E521B1">
      <w:pPr>
        <w:autoSpaceDE w:val="0"/>
        <w:autoSpaceDN w:val="0"/>
        <w:adjustRightInd w:val="0"/>
        <w:ind w:left="490" w:hanging="238"/>
        <w:rPr>
          <w:rFonts w:ascii="Arial Narrow" w:hAnsi="Arial Narrow" w:cs="Arial Narrow"/>
          <w:color w:val="000000"/>
        </w:rPr>
      </w:pPr>
      <w:r w:rsidRPr="00104BDE">
        <w:rPr>
          <w:rFonts w:ascii="Arial Narrow" w:hAnsi="Arial Narrow" w:cs="Arial Narrow"/>
          <w:color w:val="000000"/>
        </w:rPr>
        <w:t>a) všetkých formách prijatej náhrady,</w:t>
      </w:r>
    </w:p>
    <w:p w14:paraId="19CD7241" w14:textId="77777777" w:rsidR="008F0CF4" w:rsidRPr="00104BDE" w:rsidRDefault="008F0CF4" w:rsidP="00E521B1">
      <w:pPr>
        <w:autoSpaceDE w:val="0"/>
        <w:autoSpaceDN w:val="0"/>
        <w:adjustRightInd w:val="0"/>
        <w:ind w:left="490" w:hanging="238"/>
        <w:rPr>
          <w:rFonts w:ascii="Arial Narrow" w:hAnsi="Arial Narrow" w:cs="Arial Narrow"/>
          <w:color w:val="000000"/>
        </w:rPr>
      </w:pPr>
      <w:r w:rsidRPr="00104BDE">
        <w:rPr>
          <w:rFonts w:ascii="Arial Narrow" w:hAnsi="Arial Narrow" w:cs="Arial Narrow"/>
          <w:color w:val="000000"/>
        </w:rPr>
        <w:t>b) účtovných zásadách použitých pri prideľovaní nákladov a výnosov,</w:t>
      </w:r>
    </w:p>
    <w:p w14:paraId="79A4F66F" w14:textId="77777777" w:rsidR="008F0CF4" w:rsidRPr="00104BDE" w:rsidRDefault="008F0CF4" w:rsidP="00E521B1">
      <w:pPr>
        <w:autoSpaceDE w:val="0"/>
        <w:autoSpaceDN w:val="0"/>
        <w:adjustRightInd w:val="0"/>
        <w:ind w:left="490" w:hanging="238"/>
        <w:rPr>
          <w:rFonts w:ascii="Arial Narrow" w:hAnsi="Arial Narrow" w:cs="Arial Narrow"/>
          <w:color w:val="000000"/>
        </w:rPr>
      </w:pPr>
      <w:r w:rsidRPr="00104BDE">
        <w:rPr>
          <w:rFonts w:ascii="Arial Narrow" w:hAnsi="Arial Narrow" w:cs="Arial Narrow"/>
          <w:color w:val="000000"/>
        </w:rPr>
        <w:t>c) všetkých druhoch činností účtovnej jednotky.</w:t>
      </w:r>
    </w:p>
    <w:p w14:paraId="488F03D3" w14:textId="77777777" w:rsidR="008F0CF4" w:rsidRPr="00104BDE" w:rsidRDefault="008F0CF4" w:rsidP="00587183">
      <w:pPr>
        <w:autoSpaceDE w:val="0"/>
        <w:autoSpaceDN w:val="0"/>
        <w:adjustRightInd w:val="0"/>
        <w:rPr>
          <w:rFonts w:ascii="Arial Narrow" w:hAnsi="Arial Narrow" w:cs="Arial Narrow"/>
          <w:color w:val="000000"/>
        </w:rPr>
      </w:pPr>
    </w:p>
    <w:p w14:paraId="3192871A" w14:textId="77777777" w:rsidR="008F0CF4" w:rsidRPr="00104BDE" w:rsidRDefault="008F0CF4" w:rsidP="00E521B1">
      <w:pPr>
        <w:autoSpaceDE w:val="0"/>
        <w:autoSpaceDN w:val="0"/>
        <w:adjustRightInd w:val="0"/>
        <w:ind w:left="238" w:hanging="238"/>
        <w:rPr>
          <w:rFonts w:ascii="Arial Narrow" w:hAnsi="Arial Narrow" w:cs="Arial Narrow"/>
          <w:color w:val="000000"/>
        </w:rPr>
      </w:pPr>
      <w:r w:rsidRPr="00104BDE">
        <w:rPr>
          <w:rFonts w:ascii="Arial Narrow" w:hAnsi="Arial Narrow" w:cs="Arial Narrow"/>
          <w:color w:val="000000"/>
        </w:rPr>
        <w:t>(2) V poznámkach účtovnej jednotky, na ktorú sa vzťahuje § 23d ods. 6 zákona, ktorej činnosť je zaradená do kategórie priemyselnej výroby podľa osobitného predpisu</w:t>
      </w:r>
      <w:r w:rsidRPr="00104BDE">
        <w:rPr>
          <w:rFonts w:ascii="Arial Narrow" w:hAnsi="Arial Narrow" w:cs="Arial Narrow"/>
          <w:color w:val="FFFFFF"/>
          <w:sz w:val="14"/>
          <w:szCs w:val="14"/>
          <w:vertAlign w:val="superscript"/>
        </w:rPr>
        <w:t>3</w:t>
      </w:r>
      <w:r w:rsidRPr="00104BDE">
        <w:rPr>
          <w:rFonts w:ascii="Arial Narrow" w:hAnsi="Arial Narrow" w:cs="Arial Narrow"/>
          <w:color w:val="000000"/>
          <w:sz w:val="14"/>
          <w:szCs w:val="14"/>
          <w:vertAlign w:val="superscript"/>
        </w:rPr>
        <w:t>3)</w:t>
      </w:r>
      <w:r w:rsidRPr="00104BDE">
        <w:rPr>
          <w:rFonts w:ascii="Arial Narrow" w:hAnsi="Arial Narrow" w:cs="Arial Narrow"/>
          <w:color w:val="000000"/>
          <w:sz w:val="14"/>
          <w:szCs w:val="14"/>
        </w:rPr>
        <w:t xml:space="preserve"> </w:t>
      </w:r>
      <w:r w:rsidRPr="00104BDE">
        <w:rPr>
          <w:rFonts w:ascii="Arial Narrow" w:hAnsi="Arial Narrow" w:cs="Arial Narrow"/>
          <w:color w:val="000000"/>
        </w:rPr>
        <w:t xml:space="preserve">a ktorej čistý obrat za bezprostredne predchádzajúce účtovné obdobie bol väčší </w:t>
      </w:r>
      <w:r w:rsidRPr="00104BDE">
        <w:rPr>
          <w:rFonts w:ascii="Arial Narrow" w:hAnsi="Arial Narrow" w:cs="Arial Narrow"/>
          <w:color w:val="000000"/>
        </w:rPr>
        <w:br/>
        <w:t>ako 250 000 000 eur, sa uvedú aj informácie o</w:t>
      </w:r>
    </w:p>
    <w:p w14:paraId="5D55B4EE" w14:textId="77777777" w:rsidR="008F0CF4" w:rsidRPr="00104BDE" w:rsidRDefault="008F0CF4" w:rsidP="00E521B1">
      <w:pPr>
        <w:autoSpaceDE w:val="0"/>
        <w:autoSpaceDN w:val="0"/>
        <w:adjustRightInd w:val="0"/>
        <w:ind w:left="462" w:hanging="210"/>
        <w:rPr>
          <w:rFonts w:ascii="Arial Narrow" w:hAnsi="Arial Narrow" w:cs="Arial Narrow"/>
          <w:color w:val="000000"/>
        </w:rPr>
      </w:pPr>
      <w:r w:rsidRPr="00104BDE">
        <w:rPr>
          <w:rFonts w:ascii="Arial Narrow" w:hAnsi="Arial Narrow" w:cs="Arial Narrow"/>
          <w:color w:val="000000"/>
        </w:rPr>
        <w:t>a) 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14:paraId="3C0AE90D" w14:textId="77777777" w:rsidR="008F0CF4" w:rsidRPr="00104BDE" w:rsidRDefault="008F0CF4" w:rsidP="00E521B1">
      <w:pPr>
        <w:autoSpaceDE w:val="0"/>
        <w:autoSpaceDN w:val="0"/>
        <w:adjustRightInd w:val="0"/>
        <w:ind w:left="462" w:hanging="210"/>
        <w:rPr>
          <w:rFonts w:ascii="Arial Narrow" w:hAnsi="Arial Narrow" w:cs="Arial Narrow"/>
          <w:color w:val="000000"/>
        </w:rPr>
      </w:pPr>
      <w:r w:rsidRPr="00104BDE">
        <w:rPr>
          <w:rFonts w:ascii="Arial Narrow" w:hAnsi="Arial Narrow" w:cs="Arial Narrow"/>
          <w:color w:val="000000"/>
        </w:rPr>
        <w:t>b) cenných papieroch vo vlastníctve orgánov verejnej moci a iných osôb, v ktorých má orgán verejnej moci väčšinový podiel na hlasovacích právach, s ktorými je spojené právo na výmenu za akcie, napríklad konvertibilné dlhopisy,</w:t>
      </w:r>
    </w:p>
    <w:p w14:paraId="099B625B" w14:textId="77777777" w:rsidR="008F0CF4" w:rsidRPr="00104BDE" w:rsidRDefault="008F0CF4" w:rsidP="00E521B1">
      <w:pPr>
        <w:autoSpaceDE w:val="0"/>
        <w:autoSpaceDN w:val="0"/>
        <w:adjustRightInd w:val="0"/>
        <w:ind w:left="462" w:hanging="210"/>
        <w:rPr>
          <w:rFonts w:ascii="Arial Narrow" w:hAnsi="Arial Narrow" w:cs="Arial Narrow"/>
          <w:color w:val="000000"/>
        </w:rPr>
      </w:pPr>
      <w:r w:rsidRPr="00104BDE">
        <w:rPr>
          <w:rFonts w:ascii="Arial Narrow" w:hAnsi="Arial Narrow" w:cs="Arial Narrow"/>
          <w:color w:val="000000"/>
        </w:rPr>
        <w:t>c) výške dotácií a návratných finančných výpomocí,</w:t>
      </w:r>
    </w:p>
    <w:p w14:paraId="2918ED3D" w14:textId="77777777" w:rsidR="008F0CF4" w:rsidRPr="00104BDE" w:rsidRDefault="008F0CF4" w:rsidP="00E521B1">
      <w:pPr>
        <w:autoSpaceDE w:val="0"/>
        <w:autoSpaceDN w:val="0"/>
        <w:adjustRightInd w:val="0"/>
        <w:ind w:left="462" w:hanging="210"/>
        <w:rPr>
          <w:rFonts w:ascii="Arial Narrow" w:hAnsi="Arial Narrow" w:cs="Arial Narrow"/>
          <w:color w:val="000000"/>
        </w:rPr>
      </w:pPr>
      <w:r w:rsidRPr="00104BDE">
        <w:rPr>
          <w:rFonts w:ascii="Arial Narrow" w:hAnsi="Arial Narrow" w:cs="Arial Narrow"/>
          <w:color w:val="000000"/>
        </w:rPr>
        <w:t>d) prijatých úveroch, poskytnutých prečerpaniach úverov, prijatých kapitálových príspevkoch s uvedením úrokových sadzieb a o podmienkach poskytnutia úveru a zárukách poskytnutých účtovnou jednotkou,</w:t>
      </w:r>
    </w:p>
    <w:p w14:paraId="3C520F22" w14:textId="77777777" w:rsidR="008F0CF4" w:rsidRPr="00104BDE" w:rsidRDefault="008F0CF4" w:rsidP="00E521B1">
      <w:pPr>
        <w:autoSpaceDE w:val="0"/>
        <w:autoSpaceDN w:val="0"/>
        <w:adjustRightInd w:val="0"/>
        <w:ind w:left="462" w:hanging="210"/>
        <w:rPr>
          <w:rFonts w:ascii="Arial Narrow" w:hAnsi="Arial Narrow" w:cs="Arial Narrow"/>
          <w:color w:val="000000"/>
        </w:rPr>
      </w:pPr>
      <w:r w:rsidRPr="00104BDE">
        <w:rPr>
          <w:rFonts w:ascii="Arial Narrow" w:hAnsi="Arial Narrow" w:cs="Arial Narrow"/>
          <w:color w:val="000000"/>
        </w:rPr>
        <w:t>e) zárukách poskytnutých orgánom verejnej moci a zárukách poskytnutých inou účtovnou jednotkou, v ktorej má orgán verejnej moci väčšinový podiel na hlasovacích právach, podmienkach ich poskytnutia a nákladoch na ich získanie,</w:t>
      </w:r>
    </w:p>
    <w:p w14:paraId="331B5A41" w14:textId="77777777" w:rsidR="008F0CF4" w:rsidRPr="00104BDE" w:rsidRDefault="008F0CF4" w:rsidP="00E521B1">
      <w:pPr>
        <w:autoSpaceDE w:val="0"/>
        <w:autoSpaceDN w:val="0"/>
        <w:adjustRightInd w:val="0"/>
        <w:ind w:left="462" w:hanging="210"/>
        <w:rPr>
          <w:rFonts w:ascii="Arial Narrow" w:hAnsi="Arial Narrow" w:cs="Arial Narrow"/>
          <w:color w:val="000000"/>
        </w:rPr>
      </w:pPr>
      <w:r w:rsidRPr="00104BDE">
        <w:rPr>
          <w:rFonts w:ascii="Arial Narrow" w:hAnsi="Arial Narrow" w:cs="Arial Narrow"/>
          <w:color w:val="000000"/>
        </w:rPr>
        <w:t>f) vyplatených dividendách a výške nerozdeleného zisku,</w:t>
      </w:r>
    </w:p>
    <w:p w14:paraId="3B622D5B" w14:textId="77777777" w:rsidR="008F0CF4" w:rsidRPr="00104BDE" w:rsidRDefault="008F0CF4" w:rsidP="00E521B1">
      <w:pPr>
        <w:autoSpaceDE w:val="0"/>
        <w:autoSpaceDN w:val="0"/>
        <w:adjustRightInd w:val="0"/>
        <w:ind w:left="462" w:hanging="210"/>
        <w:rPr>
          <w:rFonts w:ascii="Arial Narrow" w:hAnsi="Arial Narrow" w:cs="Arial Narrow"/>
          <w:color w:val="000000"/>
        </w:rPr>
      </w:pPr>
      <w:r w:rsidRPr="00104BDE">
        <w:rPr>
          <w:rFonts w:ascii="Arial Narrow" w:hAnsi="Arial Narrow" w:cs="Arial Narrow"/>
          <w:color w:val="000000"/>
        </w:rPr>
        <w:t>g) iných formách prijatej štátnej pomoci, najmä odpustenie súm, ktoré účtovná jednotka dlhuje štátu alebo inému subjektu verejnej správy.</w:t>
      </w:r>
    </w:p>
    <w:p w14:paraId="4072C94F" w14:textId="77777777" w:rsidR="008F0CF4" w:rsidRPr="00104BDE" w:rsidRDefault="008F0CF4" w:rsidP="00587183">
      <w:pPr>
        <w:autoSpaceDE w:val="0"/>
        <w:autoSpaceDN w:val="0"/>
        <w:adjustRightInd w:val="0"/>
        <w:rPr>
          <w:rFonts w:ascii="Arial Narrow" w:hAnsi="Arial Narrow" w:cs="Arial Narrow"/>
          <w:color w:val="000000"/>
        </w:rPr>
      </w:pPr>
    </w:p>
    <w:p w14:paraId="0EA1BFF5" w14:textId="77777777" w:rsidR="008F0CF4" w:rsidRPr="00104BDE" w:rsidRDefault="008F0CF4" w:rsidP="0002690A">
      <w:pPr>
        <w:autoSpaceDE w:val="0"/>
        <w:autoSpaceDN w:val="0"/>
        <w:adjustRightInd w:val="0"/>
        <w:ind w:left="252" w:hanging="252"/>
        <w:rPr>
          <w:rFonts w:ascii="Arial Narrow" w:hAnsi="Arial Narrow" w:cs="Arial Narrow"/>
          <w:color w:val="000000"/>
        </w:rPr>
      </w:pPr>
      <w:r w:rsidRPr="00104BDE">
        <w:rPr>
          <w:rFonts w:ascii="Arial Narrow" w:hAnsi="Arial Narrow" w:cs="Arial Narrow"/>
          <w:color w:val="000000"/>
        </w:rPr>
        <w:t>(3) V poznámkach účtovnej jednotky, na ktorú sa vzťahuje § 23d ods. 6 zákona sa uvedú aj informácie o finančných vzťahoch medzi orgánom verejnej moci a účtovnou jednotkou, a to o:</w:t>
      </w:r>
    </w:p>
    <w:p w14:paraId="6E4DCED3" w14:textId="77777777" w:rsidR="008F0CF4" w:rsidRPr="00104BDE" w:rsidRDefault="008F0CF4" w:rsidP="0002690A">
      <w:pPr>
        <w:autoSpaceDE w:val="0"/>
        <w:autoSpaceDN w:val="0"/>
        <w:adjustRightInd w:val="0"/>
        <w:ind w:left="490" w:hanging="252"/>
        <w:rPr>
          <w:rFonts w:ascii="Arial Narrow" w:hAnsi="Arial Narrow" w:cs="Arial Narrow"/>
          <w:color w:val="000000"/>
        </w:rPr>
      </w:pPr>
      <w:r w:rsidRPr="00104BDE">
        <w:rPr>
          <w:rFonts w:ascii="Arial Narrow" w:hAnsi="Arial Narrow" w:cs="Arial Narrow"/>
          <w:color w:val="000000"/>
        </w:rPr>
        <w:t>a) náhradách strát z hospodárskej činnosti účtovnej jednotky,</w:t>
      </w:r>
    </w:p>
    <w:p w14:paraId="3A047707" w14:textId="77777777" w:rsidR="008F0CF4" w:rsidRPr="00104BDE" w:rsidRDefault="008F0CF4" w:rsidP="0002690A">
      <w:pPr>
        <w:autoSpaceDE w:val="0"/>
        <w:autoSpaceDN w:val="0"/>
        <w:adjustRightInd w:val="0"/>
        <w:ind w:left="490" w:hanging="252"/>
        <w:rPr>
          <w:rFonts w:ascii="Arial Narrow" w:hAnsi="Arial Narrow" w:cs="Arial Narrow"/>
          <w:color w:val="000000"/>
        </w:rPr>
      </w:pPr>
      <w:r w:rsidRPr="00104BDE">
        <w:rPr>
          <w:rFonts w:ascii="Arial Narrow" w:hAnsi="Arial Narrow" w:cs="Arial Narrow"/>
          <w:color w:val="000000"/>
        </w:rPr>
        <w:t>b) peňažných vkladoch a nepeňažných vkladoch,</w:t>
      </w:r>
    </w:p>
    <w:p w14:paraId="5857237B" w14:textId="77777777" w:rsidR="008F0CF4" w:rsidRPr="00104BDE" w:rsidRDefault="008F0CF4" w:rsidP="0002690A">
      <w:pPr>
        <w:autoSpaceDE w:val="0"/>
        <w:autoSpaceDN w:val="0"/>
        <w:adjustRightInd w:val="0"/>
        <w:ind w:left="490" w:hanging="252"/>
        <w:rPr>
          <w:rFonts w:ascii="Arial Narrow" w:hAnsi="Arial Narrow" w:cs="Arial Narrow"/>
          <w:color w:val="000000"/>
        </w:rPr>
      </w:pPr>
      <w:r w:rsidRPr="00104BDE">
        <w:rPr>
          <w:rFonts w:ascii="Arial Narrow" w:hAnsi="Arial Narrow" w:cs="Arial Narrow"/>
          <w:color w:val="000000"/>
        </w:rPr>
        <w:t>c) nenávratných finančných príspevkoch alebo pôžičkách za zvýhodnených podmienok,</w:t>
      </w:r>
    </w:p>
    <w:p w14:paraId="21F8FAA8" w14:textId="77777777" w:rsidR="008F0CF4" w:rsidRPr="00104BDE" w:rsidRDefault="008F0CF4" w:rsidP="0002690A">
      <w:pPr>
        <w:autoSpaceDE w:val="0"/>
        <w:autoSpaceDN w:val="0"/>
        <w:adjustRightInd w:val="0"/>
        <w:ind w:left="490" w:hanging="252"/>
        <w:rPr>
          <w:rFonts w:ascii="Arial Narrow" w:hAnsi="Arial Narrow" w:cs="Arial Narrow"/>
          <w:color w:val="000000"/>
        </w:rPr>
      </w:pPr>
      <w:r w:rsidRPr="00104BDE">
        <w:rPr>
          <w:rFonts w:ascii="Arial Narrow" w:hAnsi="Arial Narrow" w:cs="Arial Narrow"/>
          <w:color w:val="000000"/>
        </w:rPr>
        <w:t>d) finančných výhodách, ktorými sú napríklad nevymáhanie pohľadávky voči účtovnej jednotke,</w:t>
      </w:r>
    </w:p>
    <w:p w14:paraId="67B4B1C1" w14:textId="77777777" w:rsidR="008F0CF4" w:rsidRPr="00104BDE" w:rsidRDefault="008F0CF4" w:rsidP="0002690A">
      <w:pPr>
        <w:autoSpaceDE w:val="0"/>
        <w:autoSpaceDN w:val="0"/>
        <w:adjustRightInd w:val="0"/>
        <w:ind w:left="490" w:hanging="252"/>
        <w:rPr>
          <w:rFonts w:ascii="Arial Narrow" w:hAnsi="Arial Narrow" w:cs="Arial Narrow"/>
          <w:color w:val="000000"/>
        </w:rPr>
      </w:pPr>
      <w:r w:rsidRPr="00104BDE">
        <w:rPr>
          <w:rFonts w:ascii="Arial Narrow" w:hAnsi="Arial Narrow" w:cs="Arial Narrow"/>
          <w:color w:val="000000"/>
        </w:rPr>
        <w:t>e) vzdaní sa dividend alebo podielov na zisku,</w:t>
      </w:r>
    </w:p>
    <w:p w14:paraId="1A143832" w14:textId="77777777" w:rsidR="008F0CF4" w:rsidRPr="00104BDE" w:rsidRDefault="008F0CF4" w:rsidP="0002690A">
      <w:pPr>
        <w:autoSpaceDE w:val="0"/>
        <w:autoSpaceDN w:val="0"/>
        <w:adjustRightInd w:val="0"/>
        <w:ind w:left="490" w:hanging="252"/>
        <w:rPr>
          <w:rFonts w:ascii="Arial Narrow" w:hAnsi="Arial Narrow" w:cs="Arial Narrow"/>
          <w:color w:val="000000"/>
        </w:rPr>
      </w:pPr>
      <w:r w:rsidRPr="00104BDE">
        <w:rPr>
          <w:rFonts w:ascii="Arial Narrow" w:hAnsi="Arial Narrow" w:cs="Arial Narrow"/>
          <w:color w:val="000000"/>
        </w:rPr>
        <w:t>f) poskytnutých náhradách za finančné povinnosti uložené orgánom verejnej moci.</w:t>
      </w:r>
    </w:p>
    <w:p w14:paraId="14BC8C0A" w14:textId="77777777" w:rsidR="008F0CF4" w:rsidRPr="00104BDE" w:rsidRDefault="008F0CF4" w:rsidP="00587183">
      <w:pPr>
        <w:autoSpaceDE w:val="0"/>
        <w:autoSpaceDN w:val="0"/>
        <w:adjustRightInd w:val="0"/>
        <w:rPr>
          <w:rFonts w:ascii="Arial Narrow" w:hAnsi="Arial Narrow" w:cs="Arial Narrow"/>
          <w:color w:val="000000"/>
        </w:rPr>
      </w:pPr>
    </w:p>
    <w:p w14:paraId="2055261D" w14:textId="77777777" w:rsidR="008F0CF4" w:rsidRDefault="008F0CF4" w:rsidP="00587183">
      <w:pPr>
        <w:autoSpaceDE w:val="0"/>
        <w:autoSpaceDN w:val="0"/>
        <w:adjustRightInd w:val="0"/>
        <w:rPr>
          <w:rFonts w:ascii="Arial Narrow" w:hAnsi="Arial Narrow" w:cs="Arial Narrow"/>
          <w:color w:val="0000FF"/>
          <w:sz w:val="24"/>
          <w:szCs w:val="24"/>
        </w:rPr>
      </w:pPr>
      <w:r w:rsidRPr="00104BDE">
        <w:rPr>
          <w:rFonts w:ascii="Arial Narrow" w:hAnsi="Arial Narrow" w:cs="Arial Narrow"/>
          <w:color w:val="0000FF"/>
          <w:sz w:val="24"/>
          <w:szCs w:val="24"/>
        </w:rPr>
        <w:t>Pre túto časť poznámok spoločnosť nemá obsahovú náplň.</w:t>
      </w:r>
    </w:p>
    <w:p w14:paraId="7DA3EF23" w14:textId="77777777" w:rsidR="001F007A" w:rsidRDefault="001F007A" w:rsidP="00587183">
      <w:pPr>
        <w:autoSpaceDE w:val="0"/>
        <w:autoSpaceDN w:val="0"/>
        <w:adjustRightInd w:val="0"/>
        <w:rPr>
          <w:rFonts w:ascii="Arial Narrow" w:hAnsi="Arial Narrow" w:cs="Arial Narrow"/>
          <w:color w:val="0000FF"/>
          <w:sz w:val="24"/>
          <w:szCs w:val="24"/>
        </w:rPr>
      </w:pPr>
    </w:p>
    <w:sectPr w:rsidR="001F007A" w:rsidSect="00582510">
      <w:headerReference w:type="default" r:id="rId7"/>
      <w:footerReference w:type="even" r:id="rId8"/>
      <w:footerReference w:type="default" r:id="rId9"/>
      <w:type w:val="continuous"/>
      <w:pgSz w:w="11906" w:h="16838"/>
      <w:pgMar w:top="1292" w:right="851" w:bottom="993" w:left="992" w:header="709" w:footer="458" w:gutter="397"/>
      <w:cols w:space="708"/>
      <w:docGrid w:linePitch="8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517E8B" w14:textId="77777777" w:rsidR="00242A8F" w:rsidRDefault="00242A8F">
      <w:r>
        <w:separator/>
      </w:r>
    </w:p>
  </w:endnote>
  <w:endnote w:type="continuationSeparator" w:id="0">
    <w:p w14:paraId="6ACF5A85" w14:textId="77777777" w:rsidR="00242A8F" w:rsidRDefault="00242A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Bold">
    <w:altName w:val="Arial"/>
    <w:panose1 w:val="00000000000000000000"/>
    <w:charset w:val="00"/>
    <w:family w:val="swiss"/>
    <w:notTrueType/>
    <w:pitch w:val="default"/>
    <w:sig w:usb0="00000001" w:usb1="00000000" w:usb2="00000000" w:usb3="00000000" w:csb0="00000003"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8F36C5" w14:textId="77777777" w:rsidR="00BB2F19" w:rsidRDefault="00BB2F19">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w:t>
    </w:r>
    <w:r>
      <w:rPr>
        <w:rStyle w:val="slostrany"/>
      </w:rPr>
      <w:fldChar w:fldCharType="end"/>
    </w:r>
  </w:p>
  <w:p w14:paraId="4B34CE93" w14:textId="77777777" w:rsidR="00BB2F19" w:rsidRDefault="00BB2F1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34DCDE" w14:textId="77777777" w:rsidR="00BB2F19" w:rsidRPr="00281EAC" w:rsidRDefault="00BB2F19">
    <w:pPr>
      <w:pStyle w:val="Pta"/>
      <w:framePr w:wrap="auto" w:vAnchor="text" w:hAnchor="margin" w:xAlign="center" w:y="1"/>
      <w:rPr>
        <w:rStyle w:val="slostrany"/>
        <w:rFonts w:ascii="Arial Narrow" w:hAnsi="Arial Narrow"/>
      </w:rPr>
    </w:pPr>
    <w:r w:rsidRPr="00281EAC">
      <w:rPr>
        <w:rStyle w:val="slostrany"/>
        <w:rFonts w:ascii="Arial Narrow" w:hAnsi="Arial Narrow"/>
      </w:rPr>
      <w:t>-</w:t>
    </w:r>
    <w:r w:rsidRPr="00281EAC">
      <w:rPr>
        <w:rStyle w:val="slostrany"/>
        <w:rFonts w:ascii="Arial Narrow" w:hAnsi="Arial Narrow"/>
      </w:rPr>
      <w:fldChar w:fldCharType="begin"/>
    </w:r>
    <w:r w:rsidRPr="00281EAC">
      <w:rPr>
        <w:rStyle w:val="slostrany"/>
        <w:rFonts w:ascii="Arial Narrow" w:hAnsi="Arial Narrow"/>
      </w:rPr>
      <w:instrText xml:space="preserve">PAGE  </w:instrText>
    </w:r>
    <w:r w:rsidRPr="00281EAC">
      <w:rPr>
        <w:rStyle w:val="slostrany"/>
        <w:rFonts w:ascii="Arial Narrow" w:hAnsi="Arial Narrow"/>
      </w:rPr>
      <w:fldChar w:fldCharType="separate"/>
    </w:r>
    <w:r w:rsidR="00807930">
      <w:rPr>
        <w:rStyle w:val="slostrany"/>
        <w:rFonts w:ascii="Arial Narrow" w:hAnsi="Arial Narrow"/>
        <w:noProof/>
      </w:rPr>
      <w:t>7</w:t>
    </w:r>
    <w:r w:rsidRPr="00281EAC">
      <w:rPr>
        <w:rStyle w:val="slostrany"/>
        <w:rFonts w:ascii="Arial Narrow" w:hAnsi="Arial Narrow"/>
      </w:rPr>
      <w:fldChar w:fldCharType="end"/>
    </w:r>
    <w:r w:rsidRPr="00281EAC">
      <w:rPr>
        <w:rStyle w:val="slostrany"/>
        <w:rFonts w:ascii="Arial Narrow" w:hAnsi="Arial Narrow"/>
      </w:rPr>
      <w:t>-</w:t>
    </w:r>
  </w:p>
  <w:p w14:paraId="670A1833" w14:textId="77777777" w:rsidR="00BB2F19" w:rsidRDefault="00BB2F1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F638F2" w14:textId="77777777" w:rsidR="00242A8F" w:rsidRDefault="00242A8F">
      <w:r>
        <w:separator/>
      </w:r>
    </w:p>
  </w:footnote>
  <w:footnote w:type="continuationSeparator" w:id="0">
    <w:p w14:paraId="09DF5FF4" w14:textId="77777777" w:rsidR="00242A8F" w:rsidRDefault="00242A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68D00A" w14:textId="33E5BE46" w:rsidR="00BB2F19" w:rsidRPr="002E00D7" w:rsidRDefault="00BB2F19" w:rsidP="00714C31">
    <w:pPr>
      <w:pStyle w:val="Hlavika"/>
      <w:tabs>
        <w:tab w:val="clear" w:pos="4536"/>
        <w:tab w:val="clear" w:pos="9072"/>
        <w:tab w:val="right" w:pos="9676"/>
      </w:tabs>
      <w:rPr>
        <w:rFonts w:ascii="Arial Narrow" w:hAnsi="Arial Narrow" w:cs="Arial"/>
        <w:sz w:val="20"/>
        <w:u w:val="single"/>
      </w:rPr>
    </w:pPr>
    <w:r w:rsidRPr="002E00D7">
      <w:rPr>
        <w:rFonts w:ascii="Arial Narrow" w:hAnsi="Arial Narrow" w:cs="Arial"/>
        <w:sz w:val="20"/>
        <w:u w:val="single"/>
      </w:rPr>
      <w:t xml:space="preserve">Poznámky </w:t>
    </w:r>
    <w:proofErr w:type="spellStart"/>
    <w:r>
      <w:rPr>
        <w:rFonts w:ascii="Arial Narrow" w:hAnsi="Arial Narrow" w:cs="Arial"/>
        <w:sz w:val="20"/>
        <w:u w:val="single"/>
      </w:rPr>
      <w:t>Úč</w:t>
    </w:r>
    <w:proofErr w:type="spellEnd"/>
    <w:r>
      <w:rPr>
        <w:rFonts w:ascii="Arial Narrow" w:hAnsi="Arial Narrow" w:cs="Arial"/>
        <w:sz w:val="20"/>
        <w:u w:val="single"/>
      </w:rPr>
      <w:t xml:space="preserve"> POD V 3-01</w:t>
    </w:r>
    <w:r w:rsidRPr="002E00D7">
      <w:rPr>
        <w:rFonts w:ascii="Arial Narrow" w:hAnsi="Arial Narrow" w:cs="Arial"/>
        <w:sz w:val="20"/>
        <w:u w:val="single"/>
      </w:rPr>
      <w:tab/>
    </w:r>
    <w:r w:rsidR="001572BC" w:rsidRPr="001572BC">
      <w:rPr>
        <w:rFonts w:ascii="Arial Narrow" w:hAnsi="Arial Narrow" w:cs="Arial"/>
        <w:sz w:val="20"/>
        <w:u w:val="single"/>
      </w:rPr>
      <w:t>IČO: 34117792</w:t>
    </w:r>
    <w:r w:rsidR="001572BC">
      <w:rPr>
        <w:rFonts w:ascii="Arial Narrow" w:hAnsi="Arial Narrow" w:cs="Arial"/>
        <w:sz w:val="20"/>
        <w:u w:val="single"/>
      </w:rPr>
      <w:t xml:space="preserve">     </w:t>
    </w:r>
    <w:r w:rsidR="001572BC" w:rsidRPr="001572BC">
      <w:rPr>
        <w:rFonts w:ascii="Arial Narrow" w:hAnsi="Arial Narrow" w:cs="Arial"/>
        <w:sz w:val="20"/>
        <w:u w:val="single"/>
      </w:rPr>
      <w:t>DIČ: 2020357999</w:t>
    </w:r>
  </w:p>
  <w:p w14:paraId="7001D04B" w14:textId="77777777" w:rsidR="00BB2F19" w:rsidRPr="00883A29" w:rsidRDefault="00BB2F19" w:rsidP="00883A29">
    <w:pPr>
      <w:pStyle w:val="Hlavika"/>
      <w:tabs>
        <w:tab w:val="clear" w:pos="4536"/>
        <w:tab w:val="left" w:pos="5487"/>
      </w:tabs>
      <w:rPr>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23331"/>
    <w:multiLevelType w:val="singleLevel"/>
    <w:tmpl w:val="4EEC0B28"/>
    <w:lvl w:ilvl="0">
      <w:start w:val="3"/>
      <w:numFmt w:val="decimal"/>
      <w:lvlText w:val="%1."/>
      <w:lvlJc w:val="left"/>
      <w:pPr>
        <w:tabs>
          <w:tab w:val="num" w:pos="1080"/>
        </w:tabs>
        <w:ind w:left="1080" w:hanging="360"/>
      </w:pPr>
      <w:rPr>
        <w:rFonts w:cs="Times New Roman" w:hint="default"/>
      </w:rPr>
    </w:lvl>
  </w:abstractNum>
  <w:abstractNum w:abstractNumId="1" w15:restartNumberingAfterBreak="0">
    <w:nsid w:val="05AA0384"/>
    <w:multiLevelType w:val="hybridMultilevel"/>
    <w:tmpl w:val="008AE890"/>
    <w:lvl w:ilvl="0" w:tplc="1A34B1A4">
      <w:start w:val="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84159B1"/>
    <w:multiLevelType w:val="singleLevel"/>
    <w:tmpl w:val="9156FC1C"/>
    <w:lvl w:ilvl="0">
      <w:start w:val="1"/>
      <w:numFmt w:val="lowerLetter"/>
      <w:lvlText w:val="%1)"/>
      <w:lvlJc w:val="left"/>
      <w:pPr>
        <w:tabs>
          <w:tab w:val="num" w:pos="720"/>
        </w:tabs>
        <w:ind w:left="720" w:hanging="360"/>
      </w:pPr>
      <w:rPr>
        <w:rFonts w:ascii="Courier New" w:hAnsi="Courier New" w:cs="Courier New" w:hint="default"/>
        <w:b/>
      </w:rPr>
    </w:lvl>
  </w:abstractNum>
  <w:abstractNum w:abstractNumId="3" w15:restartNumberingAfterBreak="0">
    <w:nsid w:val="0C5E269B"/>
    <w:multiLevelType w:val="singleLevel"/>
    <w:tmpl w:val="37562C52"/>
    <w:lvl w:ilvl="0">
      <w:start w:val="1"/>
      <w:numFmt w:val="decimal"/>
      <w:lvlText w:val="%1."/>
      <w:lvlJc w:val="left"/>
      <w:pPr>
        <w:tabs>
          <w:tab w:val="num" w:pos="1068"/>
        </w:tabs>
        <w:ind w:left="1068" w:hanging="360"/>
      </w:pPr>
      <w:rPr>
        <w:rFonts w:cs="Times New Roman" w:hint="default"/>
        <w:b/>
        <w:sz w:val="22"/>
        <w:szCs w:val="22"/>
      </w:rPr>
    </w:lvl>
  </w:abstractNum>
  <w:abstractNum w:abstractNumId="4" w15:restartNumberingAfterBreak="0">
    <w:nsid w:val="0D163D6F"/>
    <w:multiLevelType w:val="hybridMultilevel"/>
    <w:tmpl w:val="9ECCA5C2"/>
    <w:lvl w:ilvl="0" w:tplc="041B0015">
      <w:start w:val="1"/>
      <w:numFmt w:val="upperLetter"/>
      <w:lvlText w:val="%1."/>
      <w:lvlJc w:val="left"/>
      <w:pPr>
        <w:tabs>
          <w:tab w:val="num" w:pos="773"/>
        </w:tabs>
        <w:ind w:left="773"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 w15:restartNumberingAfterBreak="0">
    <w:nsid w:val="0FBD6959"/>
    <w:multiLevelType w:val="hybridMultilevel"/>
    <w:tmpl w:val="816EDD56"/>
    <w:lvl w:ilvl="0" w:tplc="276CA2F0">
      <w:start w:val="4"/>
      <w:numFmt w:val="upperLetter"/>
      <w:lvlText w:val="%1."/>
      <w:lvlJc w:val="left"/>
      <w:pPr>
        <w:tabs>
          <w:tab w:val="num" w:pos="419"/>
        </w:tabs>
        <w:ind w:left="419" w:hanging="360"/>
      </w:pPr>
      <w:rPr>
        <w:rFonts w:cs="Times New Roman" w:hint="default"/>
      </w:rPr>
    </w:lvl>
    <w:lvl w:ilvl="1" w:tplc="041B0019">
      <w:start w:val="1"/>
      <w:numFmt w:val="lowerLetter"/>
      <w:lvlText w:val="%2."/>
      <w:lvlJc w:val="left"/>
      <w:pPr>
        <w:tabs>
          <w:tab w:val="num" w:pos="1139"/>
        </w:tabs>
        <w:ind w:left="1139" w:hanging="360"/>
      </w:pPr>
      <w:rPr>
        <w:rFonts w:cs="Times New Roman"/>
      </w:rPr>
    </w:lvl>
    <w:lvl w:ilvl="2" w:tplc="041B001B">
      <w:start w:val="1"/>
      <w:numFmt w:val="lowerRoman"/>
      <w:lvlText w:val="%3."/>
      <w:lvlJc w:val="right"/>
      <w:pPr>
        <w:tabs>
          <w:tab w:val="num" w:pos="1859"/>
        </w:tabs>
        <w:ind w:left="1859" w:hanging="180"/>
      </w:pPr>
      <w:rPr>
        <w:rFonts w:cs="Times New Roman"/>
      </w:rPr>
    </w:lvl>
    <w:lvl w:ilvl="3" w:tplc="041B000F">
      <w:start w:val="1"/>
      <w:numFmt w:val="decimal"/>
      <w:lvlText w:val="%4."/>
      <w:lvlJc w:val="left"/>
      <w:pPr>
        <w:tabs>
          <w:tab w:val="num" w:pos="2579"/>
        </w:tabs>
        <w:ind w:left="2579" w:hanging="360"/>
      </w:pPr>
      <w:rPr>
        <w:rFonts w:cs="Times New Roman"/>
      </w:rPr>
    </w:lvl>
    <w:lvl w:ilvl="4" w:tplc="041B0019">
      <w:start w:val="1"/>
      <w:numFmt w:val="lowerLetter"/>
      <w:lvlText w:val="%5."/>
      <w:lvlJc w:val="left"/>
      <w:pPr>
        <w:tabs>
          <w:tab w:val="num" w:pos="3299"/>
        </w:tabs>
        <w:ind w:left="3299" w:hanging="360"/>
      </w:pPr>
      <w:rPr>
        <w:rFonts w:cs="Times New Roman"/>
      </w:rPr>
    </w:lvl>
    <w:lvl w:ilvl="5" w:tplc="041B001B">
      <w:start w:val="1"/>
      <w:numFmt w:val="lowerRoman"/>
      <w:lvlText w:val="%6."/>
      <w:lvlJc w:val="right"/>
      <w:pPr>
        <w:tabs>
          <w:tab w:val="num" w:pos="4019"/>
        </w:tabs>
        <w:ind w:left="4019" w:hanging="180"/>
      </w:pPr>
      <w:rPr>
        <w:rFonts w:cs="Times New Roman"/>
      </w:rPr>
    </w:lvl>
    <w:lvl w:ilvl="6" w:tplc="041B000F">
      <w:start w:val="1"/>
      <w:numFmt w:val="decimal"/>
      <w:lvlText w:val="%7."/>
      <w:lvlJc w:val="left"/>
      <w:pPr>
        <w:tabs>
          <w:tab w:val="num" w:pos="4739"/>
        </w:tabs>
        <w:ind w:left="4739" w:hanging="360"/>
      </w:pPr>
      <w:rPr>
        <w:rFonts w:cs="Times New Roman"/>
      </w:rPr>
    </w:lvl>
    <w:lvl w:ilvl="7" w:tplc="041B0019">
      <w:start w:val="1"/>
      <w:numFmt w:val="lowerLetter"/>
      <w:lvlText w:val="%8."/>
      <w:lvlJc w:val="left"/>
      <w:pPr>
        <w:tabs>
          <w:tab w:val="num" w:pos="5459"/>
        </w:tabs>
        <w:ind w:left="5459" w:hanging="360"/>
      </w:pPr>
      <w:rPr>
        <w:rFonts w:cs="Times New Roman"/>
      </w:rPr>
    </w:lvl>
    <w:lvl w:ilvl="8" w:tplc="041B001B">
      <w:start w:val="1"/>
      <w:numFmt w:val="lowerRoman"/>
      <w:lvlText w:val="%9."/>
      <w:lvlJc w:val="right"/>
      <w:pPr>
        <w:tabs>
          <w:tab w:val="num" w:pos="6179"/>
        </w:tabs>
        <w:ind w:left="6179" w:hanging="180"/>
      </w:pPr>
      <w:rPr>
        <w:rFonts w:cs="Times New Roman"/>
      </w:rPr>
    </w:lvl>
  </w:abstractNum>
  <w:abstractNum w:abstractNumId="6" w15:restartNumberingAfterBreak="0">
    <w:nsid w:val="11952EAB"/>
    <w:multiLevelType w:val="multilevel"/>
    <w:tmpl w:val="08D65C1E"/>
    <w:lvl w:ilvl="0">
      <w:start w:val="1"/>
      <w:numFmt w:val="upperLetter"/>
      <w:lvlText w:val="%1."/>
      <w:lvlJc w:val="left"/>
      <w:pPr>
        <w:tabs>
          <w:tab w:val="num" w:pos="494"/>
        </w:tabs>
        <w:ind w:left="494" w:hanging="435"/>
      </w:pPr>
      <w:rPr>
        <w:rFonts w:cs="Times New Roman" w:hint="default"/>
      </w:rPr>
    </w:lvl>
    <w:lvl w:ilvl="1">
      <w:start w:val="1"/>
      <w:numFmt w:val="lowerLetter"/>
      <w:lvlText w:val="%2."/>
      <w:lvlJc w:val="left"/>
      <w:pPr>
        <w:tabs>
          <w:tab w:val="num" w:pos="1139"/>
        </w:tabs>
        <w:ind w:left="1139" w:hanging="360"/>
      </w:pPr>
      <w:rPr>
        <w:rFonts w:cs="Times New Roman"/>
      </w:rPr>
    </w:lvl>
    <w:lvl w:ilvl="2">
      <w:start w:val="1"/>
      <w:numFmt w:val="lowerRoman"/>
      <w:lvlText w:val="%3."/>
      <w:lvlJc w:val="right"/>
      <w:pPr>
        <w:tabs>
          <w:tab w:val="num" w:pos="1859"/>
        </w:tabs>
        <w:ind w:left="1859" w:hanging="180"/>
      </w:pPr>
      <w:rPr>
        <w:rFonts w:cs="Times New Roman"/>
      </w:rPr>
    </w:lvl>
    <w:lvl w:ilvl="3">
      <w:start w:val="1"/>
      <w:numFmt w:val="decimal"/>
      <w:lvlText w:val="%4."/>
      <w:lvlJc w:val="left"/>
      <w:pPr>
        <w:tabs>
          <w:tab w:val="num" w:pos="2579"/>
        </w:tabs>
        <w:ind w:left="2579" w:hanging="360"/>
      </w:pPr>
      <w:rPr>
        <w:rFonts w:cs="Times New Roman"/>
      </w:rPr>
    </w:lvl>
    <w:lvl w:ilvl="4">
      <w:start w:val="1"/>
      <w:numFmt w:val="lowerLetter"/>
      <w:lvlText w:val="%5."/>
      <w:lvlJc w:val="left"/>
      <w:pPr>
        <w:tabs>
          <w:tab w:val="num" w:pos="3299"/>
        </w:tabs>
        <w:ind w:left="3299" w:hanging="360"/>
      </w:pPr>
      <w:rPr>
        <w:rFonts w:cs="Times New Roman"/>
      </w:rPr>
    </w:lvl>
    <w:lvl w:ilvl="5">
      <w:start w:val="1"/>
      <w:numFmt w:val="lowerRoman"/>
      <w:lvlText w:val="%6."/>
      <w:lvlJc w:val="right"/>
      <w:pPr>
        <w:tabs>
          <w:tab w:val="num" w:pos="4019"/>
        </w:tabs>
        <w:ind w:left="4019" w:hanging="180"/>
      </w:pPr>
      <w:rPr>
        <w:rFonts w:cs="Times New Roman"/>
      </w:rPr>
    </w:lvl>
    <w:lvl w:ilvl="6">
      <w:start w:val="1"/>
      <w:numFmt w:val="decimal"/>
      <w:lvlText w:val="%7."/>
      <w:lvlJc w:val="left"/>
      <w:pPr>
        <w:tabs>
          <w:tab w:val="num" w:pos="4739"/>
        </w:tabs>
        <w:ind w:left="4739" w:hanging="360"/>
      </w:pPr>
      <w:rPr>
        <w:rFonts w:cs="Times New Roman"/>
      </w:rPr>
    </w:lvl>
    <w:lvl w:ilvl="7">
      <w:start w:val="1"/>
      <w:numFmt w:val="lowerLetter"/>
      <w:lvlText w:val="%8."/>
      <w:lvlJc w:val="left"/>
      <w:pPr>
        <w:tabs>
          <w:tab w:val="num" w:pos="5459"/>
        </w:tabs>
        <w:ind w:left="5459" w:hanging="360"/>
      </w:pPr>
      <w:rPr>
        <w:rFonts w:cs="Times New Roman"/>
      </w:rPr>
    </w:lvl>
    <w:lvl w:ilvl="8">
      <w:start w:val="1"/>
      <w:numFmt w:val="lowerRoman"/>
      <w:lvlText w:val="%9."/>
      <w:lvlJc w:val="right"/>
      <w:pPr>
        <w:tabs>
          <w:tab w:val="num" w:pos="6179"/>
        </w:tabs>
        <w:ind w:left="6179" w:hanging="180"/>
      </w:pPr>
      <w:rPr>
        <w:rFonts w:cs="Times New Roman"/>
      </w:rPr>
    </w:lvl>
  </w:abstractNum>
  <w:abstractNum w:abstractNumId="7" w15:restartNumberingAfterBreak="0">
    <w:nsid w:val="1425105F"/>
    <w:multiLevelType w:val="hybridMultilevel"/>
    <w:tmpl w:val="6A6060DE"/>
    <w:lvl w:ilvl="0" w:tplc="61C08E54">
      <w:start w:val="1"/>
      <w:numFmt w:val="lowerLetter"/>
      <w:lvlText w:val="%1)"/>
      <w:lvlJc w:val="left"/>
      <w:pPr>
        <w:tabs>
          <w:tab w:val="num" w:pos="750"/>
        </w:tabs>
        <w:ind w:left="750" w:hanging="390"/>
      </w:pPr>
      <w:rPr>
        <w:rFonts w:cs="Times New Roman" w:hint="default"/>
      </w:rPr>
    </w:lvl>
    <w:lvl w:ilvl="1" w:tplc="9CA25906">
      <w:start w:val="1"/>
      <w:numFmt w:val="decimal"/>
      <w:lvlText w:val="%2.)"/>
      <w:lvlJc w:val="left"/>
      <w:pPr>
        <w:tabs>
          <w:tab w:val="num" w:pos="1440"/>
        </w:tabs>
        <w:ind w:left="1440" w:hanging="360"/>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8" w15:restartNumberingAfterBreak="0">
    <w:nsid w:val="15F75512"/>
    <w:multiLevelType w:val="singleLevel"/>
    <w:tmpl w:val="9788C8DC"/>
    <w:lvl w:ilvl="0">
      <w:start w:val="1"/>
      <w:numFmt w:val="decimal"/>
      <w:lvlText w:val="%1."/>
      <w:lvlJc w:val="left"/>
      <w:pPr>
        <w:tabs>
          <w:tab w:val="num" w:pos="1080"/>
        </w:tabs>
        <w:ind w:left="1080" w:hanging="360"/>
      </w:pPr>
      <w:rPr>
        <w:rFonts w:cs="Times New Roman" w:hint="default"/>
      </w:rPr>
    </w:lvl>
  </w:abstractNum>
  <w:abstractNum w:abstractNumId="9" w15:restartNumberingAfterBreak="0">
    <w:nsid w:val="162E186C"/>
    <w:multiLevelType w:val="singleLevel"/>
    <w:tmpl w:val="95C2B164"/>
    <w:lvl w:ilvl="0">
      <w:start w:val="2"/>
      <w:numFmt w:val="bullet"/>
      <w:lvlText w:val="-"/>
      <w:lvlJc w:val="left"/>
      <w:pPr>
        <w:tabs>
          <w:tab w:val="num" w:pos="360"/>
        </w:tabs>
        <w:ind w:left="360" w:hanging="360"/>
      </w:pPr>
      <w:rPr>
        <w:rFonts w:hint="default"/>
      </w:rPr>
    </w:lvl>
  </w:abstractNum>
  <w:abstractNum w:abstractNumId="10" w15:restartNumberingAfterBreak="0">
    <w:nsid w:val="199E041B"/>
    <w:multiLevelType w:val="singleLevel"/>
    <w:tmpl w:val="72E65D9C"/>
    <w:lvl w:ilvl="0">
      <w:start w:val="1"/>
      <w:numFmt w:val="lowerLetter"/>
      <w:lvlText w:val="%1)"/>
      <w:lvlJc w:val="left"/>
      <w:pPr>
        <w:tabs>
          <w:tab w:val="num" w:pos="832"/>
        </w:tabs>
        <w:ind w:left="832" w:hanging="360"/>
      </w:pPr>
      <w:rPr>
        <w:rFonts w:cs="Times New Roman" w:hint="default"/>
        <w:sz w:val="20"/>
      </w:rPr>
    </w:lvl>
  </w:abstractNum>
  <w:abstractNum w:abstractNumId="11" w15:restartNumberingAfterBreak="0">
    <w:nsid w:val="1A99045C"/>
    <w:multiLevelType w:val="singleLevel"/>
    <w:tmpl w:val="04050013"/>
    <w:lvl w:ilvl="0">
      <w:start w:val="1"/>
      <w:numFmt w:val="upperRoman"/>
      <w:lvlText w:val="%1."/>
      <w:lvlJc w:val="left"/>
      <w:pPr>
        <w:tabs>
          <w:tab w:val="num" w:pos="720"/>
        </w:tabs>
        <w:ind w:left="720" w:hanging="720"/>
      </w:pPr>
      <w:rPr>
        <w:rFonts w:cs="Times New Roman" w:hint="default"/>
      </w:rPr>
    </w:lvl>
  </w:abstractNum>
  <w:abstractNum w:abstractNumId="12" w15:restartNumberingAfterBreak="0">
    <w:nsid w:val="1ADD4CA3"/>
    <w:multiLevelType w:val="hybridMultilevel"/>
    <w:tmpl w:val="30E8B5B2"/>
    <w:lvl w:ilvl="0" w:tplc="89EC9FA0">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1CD3064C"/>
    <w:multiLevelType w:val="singleLevel"/>
    <w:tmpl w:val="918E690A"/>
    <w:lvl w:ilvl="0">
      <w:start w:val="1"/>
      <w:numFmt w:val="decimal"/>
      <w:lvlText w:val="%1."/>
      <w:lvlJc w:val="left"/>
      <w:pPr>
        <w:tabs>
          <w:tab w:val="num" w:pos="1080"/>
        </w:tabs>
        <w:ind w:left="1080" w:hanging="360"/>
      </w:pPr>
      <w:rPr>
        <w:rFonts w:cs="Times New Roman" w:hint="default"/>
      </w:rPr>
    </w:lvl>
  </w:abstractNum>
  <w:abstractNum w:abstractNumId="14" w15:restartNumberingAfterBreak="0">
    <w:nsid w:val="1E445D1F"/>
    <w:multiLevelType w:val="singleLevel"/>
    <w:tmpl w:val="4C5480C2"/>
    <w:lvl w:ilvl="0">
      <w:start w:val="1"/>
      <w:numFmt w:val="decimal"/>
      <w:lvlText w:val="%1."/>
      <w:lvlJc w:val="left"/>
      <w:pPr>
        <w:tabs>
          <w:tab w:val="num" w:pos="1080"/>
        </w:tabs>
        <w:ind w:left="1080" w:hanging="360"/>
      </w:pPr>
      <w:rPr>
        <w:rFonts w:cs="Times New Roman" w:hint="default"/>
      </w:rPr>
    </w:lvl>
  </w:abstractNum>
  <w:abstractNum w:abstractNumId="15" w15:restartNumberingAfterBreak="0">
    <w:nsid w:val="1F08318A"/>
    <w:multiLevelType w:val="hybridMultilevel"/>
    <w:tmpl w:val="1ED8A582"/>
    <w:lvl w:ilvl="0" w:tplc="04050017">
      <w:start w:val="16"/>
      <w:numFmt w:val="lowerLetter"/>
      <w:lvlText w:val="%1)"/>
      <w:lvlJc w:val="left"/>
      <w:pPr>
        <w:tabs>
          <w:tab w:val="num" w:pos="720"/>
        </w:tabs>
        <w:ind w:left="720" w:hanging="360"/>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6" w15:restartNumberingAfterBreak="0">
    <w:nsid w:val="25902F7A"/>
    <w:multiLevelType w:val="singleLevel"/>
    <w:tmpl w:val="18363FF4"/>
    <w:lvl w:ilvl="0">
      <w:start w:val="1"/>
      <w:numFmt w:val="decimal"/>
      <w:lvlText w:val="%1."/>
      <w:lvlJc w:val="left"/>
      <w:pPr>
        <w:tabs>
          <w:tab w:val="num" w:pos="1200"/>
        </w:tabs>
        <w:ind w:left="1200" w:hanging="390"/>
      </w:pPr>
      <w:rPr>
        <w:rFonts w:cs="Times New Roman" w:hint="default"/>
      </w:rPr>
    </w:lvl>
  </w:abstractNum>
  <w:abstractNum w:abstractNumId="17" w15:restartNumberingAfterBreak="0">
    <w:nsid w:val="30CE0E2A"/>
    <w:multiLevelType w:val="hybridMultilevel"/>
    <w:tmpl w:val="8BAE3C06"/>
    <w:lvl w:ilvl="0" w:tplc="2C0AF0F6">
      <w:start w:val="1"/>
      <w:numFmt w:val="upperLetter"/>
      <w:lvlText w:val="%1."/>
      <w:lvlJc w:val="left"/>
      <w:pPr>
        <w:tabs>
          <w:tab w:val="num" w:pos="720"/>
        </w:tabs>
        <w:ind w:left="720" w:hanging="360"/>
      </w:pPr>
      <w:rPr>
        <w:rFonts w:cs="Times New Roman" w:hint="default"/>
        <w:b/>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8" w15:restartNumberingAfterBreak="0">
    <w:nsid w:val="33690479"/>
    <w:multiLevelType w:val="hybridMultilevel"/>
    <w:tmpl w:val="29B0BBE2"/>
    <w:lvl w:ilvl="0" w:tplc="041B0001">
      <w:start w:val="766"/>
      <w:numFmt w:val="bullet"/>
      <w:lvlText w:val=""/>
      <w:lvlJc w:val="left"/>
      <w:pPr>
        <w:tabs>
          <w:tab w:val="num" w:pos="720"/>
        </w:tabs>
        <w:ind w:left="720" w:hanging="360"/>
      </w:pPr>
      <w:rPr>
        <w:rFonts w:ascii="Symbol" w:eastAsia="Times New Roman"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40E3FB7"/>
    <w:multiLevelType w:val="hybridMultilevel"/>
    <w:tmpl w:val="A1745D02"/>
    <w:lvl w:ilvl="0" w:tplc="926243D4">
      <w:start w:val="2"/>
      <w:numFmt w:val="bullet"/>
      <w:lvlText w:val="-"/>
      <w:lvlJc w:val="left"/>
      <w:pPr>
        <w:tabs>
          <w:tab w:val="num" w:pos="5316"/>
        </w:tabs>
        <w:ind w:left="5316" w:hanging="360"/>
      </w:pPr>
      <w:rPr>
        <w:rFonts w:ascii="Times New Roman" w:eastAsia="Times New Roman" w:hAnsi="Times New Roman" w:hint="default"/>
      </w:rPr>
    </w:lvl>
    <w:lvl w:ilvl="1" w:tplc="04050003">
      <w:start w:val="1"/>
      <w:numFmt w:val="bullet"/>
      <w:lvlText w:val="o"/>
      <w:lvlJc w:val="left"/>
      <w:pPr>
        <w:tabs>
          <w:tab w:val="num" w:pos="6036"/>
        </w:tabs>
        <w:ind w:left="6036" w:hanging="360"/>
      </w:pPr>
      <w:rPr>
        <w:rFonts w:ascii="Courier New" w:hAnsi="Courier New" w:hint="default"/>
      </w:rPr>
    </w:lvl>
    <w:lvl w:ilvl="2" w:tplc="04050005">
      <w:start w:val="1"/>
      <w:numFmt w:val="bullet"/>
      <w:lvlText w:val=""/>
      <w:lvlJc w:val="left"/>
      <w:pPr>
        <w:tabs>
          <w:tab w:val="num" w:pos="6756"/>
        </w:tabs>
        <w:ind w:left="6756" w:hanging="360"/>
      </w:pPr>
      <w:rPr>
        <w:rFonts w:ascii="Wingdings" w:hAnsi="Wingdings" w:hint="default"/>
      </w:rPr>
    </w:lvl>
    <w:lvl w:ilvl="3" w:tplc="04050001">
      <w:start w:val="1"/>
      <w:numFmt w:val="bullet"/>
      <w:lvlText w:val=""/>
      <w:lvlJc w:val="left"/>
      <w:pPr>
        <w:tabs>
          <w:tab w:val="num" w:pos="7476"/>
        </w:tabs>
        <w:ind w:left="7476" w:hanging="360"/>
      </w:pPr>
      <w:rPr>
        <w:rFonts w:ascii="Symbol" w:hAnsi="Symbol" w:hint="default"/>
      </w:rPr>
    </w:lvl>
    <w:lvl w:ilvl="4" w:tplc="04050003">
      <w:start w:val="1"/>
      <w:numFmt w:val="bullet"/>
      <w:lvlText w:val="o"/>
      <w:lvlJc w:val="left"/>
      <w:pPr>
        <w:tabs>
          <w:tab w:val="num" w:pos="8196"/>
        </w:tabs>
        <w:ind w:left="8196" w:hanging="360"/>
      </w:pPr>
      <w:rPr>
        <w:rFonts w:ascii="Courier New" w:hAnsi="Courier New" w:hint="default"/>
      </w:rPr>
    </w:lvl>
    <w:lvl w:ilvl="5" w:tplc="04050005">
      <w:start w:val="1"/>
      <w:numFmt w:val="bullet"/>
      <w:lvlText w:val=""/>
      <w:lvlJc w:val="left"/>
      <w:pPr>
        <w:tabs>
          <w:tab w:val="num" w:pos="8916"/>
        </w:tabs>
        <w:ind w:left="8916" w:hanging="360"/>
      </w:pPr>
      <w:rPr>
        <w:rFonts w:ascii="Wingdings" w:hAnsi="Wingdings" w:hint="default"/>
      </w:rPr>
    </w:lvl>
    <w:lvl w:ilvl="6" w:tplc="04050001">
      <w:start w:val="1"/>
      <w:numFmt w:val="bullet"/>
      <w:lvlText w:val=""/>
      <w:lvlJc w:val="left"/>
      <w:pPr>
        <w:tabs>
          <w:tab w:val="num" w:pos="9636"/>
        </w:tabs>
        <w:ind w:left="9636" w:hanging="360"/>
      </w:pPr>
      <w:rPr>
        <w:rFonts w:ascii="Symbol" w:hAnsi="Symbol" w:hint="default"/>
      </w:rPr>
    </w:lvl>
    <w:lvl w:ilvl="7" w:tplc="04050003">
      <w:start w:val="1"/>
      <w:numFmt w:val="bullet"/>
      <w:lvlText w:val="o"/>
      <w:lvlJc w:val="left"/>
      <w:pPr>
        <w:tabs>
          <w:tab w:val="num" w:pos="10356"/>
        </w:tabs>
        <w:ind w:left="10356" w:hanging="360"/>
      </w:pPr>
      <w:rPr>
        <w:rFonts w:ascii="Courier New" w:hAnsi="Courier New" w:hint="default"/>
      </w:rPr>
    </w:lvl>
    <w:lvl w:ilvl="8" w:tplc="04050005">
      <w:start w:val="1"/>
      <w:numFmt w:val="bullet"/>
      <w:lvlText w:val=""/>
      <w:lvlJc w:val="left"/>
      <w:pPr>
        <w:tabs>
          <w:tab w:val="num" w:pos="11076"/>
        </w:tabs>
        <w:ind w:left="11076" w:hanging="360"/>
      </w:pPr>
      <w:rPr>
        <w:rFonts w:ascii="Wingdings" w:hAnsi="Wingdings" w:hint="default"/>
      </w:rPr>
    </w:lvl>
  </w:abstractNum>
  <w:abstractNum w:abstractNumId="20" w15:restartNumberingAfterBreak="0">
    <w:nsid w:val="36B45676"/>
    <w:multiLevelType w:val="hybridMultilevel"/>
    <w:tmpl w:val="6F347F50"/>
    <w:lvl w:ilvl="0" w:tplc="1A34B1A4">
      <w:start w:val="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73C2D85"/>
    <w:multiLevelType w:val="singleLevel"/>
    <w:tmpl w:val="E08270FA"/>
    <w:lvl w:ilvl="0">
      <w:start w:val="1"/>
      <w:numFmt w:val="lowerLetter"/>
      <w:lvlText w:val="%1)"/>
      <w:lvlJc w:val="left"/>
      <w:pPr>
        <w:tabs>
          <w:tab w:val="num" w:pos="870"/>
        </w:tabs>
        <w:ind w:left="870" w:hanging="435"/>
      </w:pPr>
      <w:rPr>
        <w:rFonts w:cs="Times New Roman" w:hint="default"/>
      </w:rPr>
    </w:lvl>
  </w:abstractNum>
  <w:abstractNum w:abstractNumId="22" w15:restartNumberingAfterBreak="0">
    <w:nsid w:val="374A45B5"/>
    <w:multiLevelType w:val="singleLevel"/>
    <w:tmpl w:val="EBEEAF14"/>
    <w:lvl w:ilvl="0">
      <w:start w:val="2"/>
      <w:numFmt w:val="decimal"/>
      <w:lvlText w:val=""/>
      <w:lvlJc w:val="left"/>
      <w:pPr>
        <w:tabs>
          <w:tab w:val="num" w:pos="360"/>
        </w:tabs>
        <w:ind w:left="360" w:hanging="360"/>
      </w:pPr>
      <w:rPr>
        <w:rFonts w:ascii="Times New Roman" w:hAnsi="Times New Roman" w:cs="Times New Roman" w:hint="default"/>
      </w:rPr>
    </w:lvl>
  </w:abstractNum>
  <w:abstractNum w:abstractNumId="23" w15:restartNumberingAfterBreak="0">
    <w:nsid w:val="39A412D5"/>
    <w:multiLevelType w:val="hybridMultilevel"/>
    <w:tmpl w:val="07F23A0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F6418F5"/>
    <w:multiLevelType w:val="singleLevel"/>
    <w:tmpl w:val="32F68688"/>
    <w:lvl w:ilvl="0">
      <w:start w:val="6"/>
      <w:numFmt w:val="lowerLetter"/>
      <w:lvlText w:val=""/>
      <w:lvlJc w:val="left"/>
      <w:pPr>
        <w:tabs>
          <w:tab w:val="num" w:pos="360"/>
        </w:tabs>
        <w:ind w:left="360" w:hanging="360"/>
      </w:pPr>
      <w:rPr>
        <w:rFonts w:ascii="Times New Roman" w:hAnsi="Times New Roman" w:cs="Times New Roman" w:hint="default"/>
      </w:rPr>
    </w:lvl>
  </w:abstractNum>
  <w:abstractNum w:abstractNumId="25" w15:restartNumberingAfterBreak="0">
    <w:nsid w:val="44036733"/>
    <w:multiLevelType w:val="singleLevel"/>
    <w:tmpl w:val="A5D6AE3C"/>
    <w:lvl w:ilvl="0">
      <w:start w:val="13"/>
      <w:numFmt w:val="lowerLetter"/>
      <w:lvlText w:val="%1)"/>
      <w:lvlJc w:val="left"/>
      <w:pPr>
        <w:tabs>
          <w:tab w:val="num" w:pos="720"/>
        </w:tabs>
        <w:ind w:left="720" w:hanging="360"/>
      </w:pPr>
      <w:rPr>
        <w:rFonts w:cs="Times New Roman" w:hint="default"/>
      </w:rPr>
    </w:lvl>
  </w:abstractNum>
  <w:abstractNum w:abstractNumId="26" w15:restartNumberingAfterBreak="0">
    <w:nsid w:val="4447099D"/>
    <w:multiLevelType w:val="hybridMultilevel"/>
    <w:tmpl w:val="67C8D924"/>
    <w:lvl w:ilvl="0" w:tplc="6D20E25C">
      <w:start w:val="1"/>
      <w:numFmt w:val="decimal"/>
      <w:lvlText w:val="%1."/>
      <w:lvlJc w:val="left"/>
      <w:pPr>
        <w:tabs>
          <w:tab w:val="num" w:pos="820"/>
        </w:tabs>
        <w:ind w:left="820" w:hanging="525"/>
      </w:pPr>
      <w:rPr>
        <w:rFonts w:cs="Times New Roman" w:hint="default"/>
      </w:rPr>
    </w:lvl>
    <w:lvl w:ilvl="1" w:tplc="041B0019">
      <w:start w:val="1"/>
      <w:numFmt w:val="lowerLetter"/>
      <w:lvlText w:val="%2."/>
      <w:lvlJc w:val="left"/>
      <w:pPr>
        <w:tabs>
          <w:tab w:val="num" w:pos="1375"/>
        </w:tabs>
        <w:ind w:left="1375" w:hanging="360"/>
      </w:pPr>
      <w:rPr>
        <w:rFonts w:cs="Times New Roman"/>
      </w:rPr>
    </w:lvl>
    <w:lvl w:ilvl="2" w:tplc="041B001B">
      <w:start w:val="1"/>
      <w:numFmt w:val="lowerRoman"/>
      <w:lvlText w:val="%3."/>
      <w:lvlJc w:val="right"/>
      <w:pPr>
        <w:tabs>
          <w:tab w:val="num" w:pos="2095"/>
        </w:tabs>
        <w:ind w:left="2095" w:hanging="180"/>
      </w:pPr>
      <w:rPr>
        <w:rFonts w:cs="Times New Roman"/>
      </w:rPr>
    </w:lvl>
    <w:lvl w:ilvl="3" w:tplc="041B000F">
      <w:start w:val="1"/>
      <w:numFmt w:val="decimal"/>
      <w:lvlText w:val="%4."/>
      <w:lvlJc w:val="left"/>
      <w:pPr>
        <w:tabs>
          <w:tab w:val="num" w:pos="2815"/>
        </w:tabs>
        <w:ind w:left="2815" w:hanging="360"/>
      </w:pPr>
      <w:rPr>
        <w:rFonts w:cs="Times New Roman"/>
      </w:rPr>
    </w:lvl>
    <w:lvl w:ilvl="4" w:tplc="041B0019">
      <w:start w:val="1"/>
      <w:numFmt w:val="lowerLetter"/>
      <w:lvlText w:val="%5."/>
      <w:lvlJc w:val="left"/>
      <w:pPr>
        <w:tabs>
          <w:tab w:val="num" w:pos="3535"/>
        </w:tabs>
        <w:ind w:left="3535" w:hanging="360"/>
      </w:pPr>
      <w:rPr>
        <w:rFonts w:cs="Times New Roman"/>
      </w:rPr>
    </w:lvl>
    <w:lvl w:ilvl="5" w:tplc="041B001B">
      <w:start w:val="1"/>
      <w:numFmt w:val="lowerRoman"/>
      <w:lvlText w:val="%6."/>
      <w:lvlJc w:val="right"/>
      <w:pPr>
        <w:tabs>
          <w:tab w:val="num" w:pos="4255"/>
        </w:tabs>
        <w:ind w:left="4255" w:hanging="180"/>
      </w:pPr>
      <w:rPr>
        <w:rFonts w:cs="Times New Roman"/>
      </w:rPr>
    </w:lvl>
    <w:lvl w:ilvl="6" w:tplc="041B000F">
      <w:start w:val="1"/>
      <w:numFmt w:val="decimal"/>
      <w:lvlText w:val="%7."/>
      <w:lvlJc w:val="left"/>
      <w:pPr>
        <w:tabs>
          <w:tab w:val="num" w:pos="4975"/>
        </w:tabs>
        <w:ind w:left="4975" w:hanging="360"/>
      </w:pPr>
      <w:rPr>
        <w:rFonts w:cs="Times New Roman"/>
      </w:rPr>
    </w:lvl>
    <w:lvl w:ilvl="7" w:tplc="041B0019">
      <w:start w:val="1"/>
      <w:numFmt w:val="lowerLetter"/>
      <w:lvlText w:val="%8."/>
      <w:lvlJc w:val="left"/>
      <w:pPr>
        <w:tabs>
          <w:tab w:val="num" w:pos="5695"/>
        </w:tabs>
        <w:ind w:left="5695" w:hanging="360"/>
      </w:pPr>
      <w:rPr>
        <w:rFonts w:cs="Times New Roman"/>
      </w:rPr>
    </w:lvl>
    <w:lvl w:ilvl="8" w:tplc="041B001B">
      <w:start w:val="1"/>
      <w:numFmt w:val="lowerRoman"/>
      <w:lvlText w:val="%9."/>
      <w:lvlJc w:val="right"/>
      <w:pPr>
        <w:tabs>
          <w:tab w:val="num" w:pos="6415"/>
        </w:tabs>
        <w:ind w:left="6415" w:hanging="180"/>
      </w:pPr>
      <w:rPr>
        <w:rFonts w:cs="Times New Roman"/>
      </w:rPr>
    </w:lvl>
  </w:abstractNum>
  <w:abstractNum w:abstractNumId="27" w15:restartNumberingAfterBreak="0">
    <w:nsid w:val="4EC77565"/>
    <w:multiLevelType w:val="hybridMultilevel"/>
    <w:tmpl w:val="13EEFF48"/>
    <w:lvl w:ilvl="0" w:tplc="8E142198">
      <w:start w:val="2"/>
      <w:numFmt w:val="bullet"/>
      <w:lvlText w:val="-"/>
      <w:lvlJc w:val="left"/>
      <w:pPr>
        <w:ind w:left="1080" w:hanging="360"/>
      </w:pPr>
      <w:rPr>
        <w:rFonts w:ascii="Arial Narrow" w:eastAsia="Times New Roman" w:hAnsi="Arial Narrow" w:cs="Arial Narrow"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8" w15:restartNumberingAfterBreak="0">
    <w:nsid w:val="54BA3172"/>
    <w:multiLevelType w:val="hybridMultilevel"/>
    <w:tmpl w:val="BDE202E0"/>
    <w:lvl w:ilvl="0" w:tplc="7C96ED36">
      <w:start w:val="2"/>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576035EA"/>
    <w:multiLevelType w:val="singleLevel"/>
    <w:tmpl w:val="14EAC8C6"/>
    <w:lvl w:ilvl="0">
      <w:start w:val="1"/>
      <w:numFmt w:val="lowerLetter"/>
      <w:lvlText w:val="%1)"/>
      <w:lvlJc w:val="left"/>
      <w:pPr>
        <w:tabs>
          <w:tab w:val="num" w:pos="765"/>
        </w:tabs>
        <w:ind w:left="765" w:hanging="405"/>
      </w:pPr>
      <w:rPr>
        <w:rFonts w:cs="Times New Roman" w:hint="default"/>
      </w:rPr>
    </w:lvl>
  </w:abstractNum>
  <w:abstractNum w:abstractNumId="30" w15:restartNumberingAfterBreak="0">
    <w:nsid w:val="58515C23"/>
    <w:multiLevelType w:val="singleLevel"/>
    <w:tmpl w:val="F82AE404"/>
    <w:lvl w:ilvl="0">
      <w:start w:val="21"/>
      <w:numFmt w:val="bullet"/>
      <w:lvlText w:val="-"/>
      <w:lvlJc w:val="left"/>
      <w:pPr>
        <w:tabs>
          <w:tab w:val="num" w:pos="1890"/>
        </w:tabs>
        <w:ind w:left="1890" w:hanging="360"/>
      </w:pPr>
      <w:rPr>
        <w:rFonts w:ascii="Times New Roman" w:hAnsi="Times New Roman" w:hint="default"/>
      </w:rPr>
    </w:lvl>
  </w:abstractNum>
  <w:abstractNum w:abstractNumId="31" w15:restartNumberingAfterBreak="0">
    <w:nsid w:val="5B1C1D28"/>
    <w:multiLevelType w:val="singleLevel"/>
    <w:tmpl w:val="734E155E"/>
    <w:lvl w:ilvl="0">
      <w:start w:val="9"/>
      <w:numFmt w:val="lowerLetter"/>
      <w:lvlText w:val="%1)"/>
      <w:lvlJc w:val="left"/>
      <w:pPr>
        <w:tabs>
          <w:tab w:val="num" w:pos="720"/>
        </w:tabs>
        <w:ind w:left="720" w:hanging="360"/>
      </w:pPr>
      <w:rPr>
        <w:rFonts w:cs="Times New Roman" w:hint="default"/>
      </w:rPr>
    </w:lvl>
  </w:abstractNum>
  <w:abstractNum w:abstractNumId="32" w15:restartNumberingAfterBreak="0">
    <w:nsid w:val="5EFB1927"/>
    <w:multiLevelType w:val="hybridMultilevel"/>
    <w:tmpl w:val="B072B370"/>
    <w:lvl w:ilvl="0" w:tplc="C27EDAFE">
      <w:start w:val="1"/>
      <w:numFmt w:val="upperLetter"/>
      <w:lvlText w:val="%1."/>
      <w:lvlJc w:val="left"/>
      <w:pPr>
        <w:tabs>
          <w:tab w:val="num" w:pos="720"/>
        </w:tabs>
        <w:ind w:left="720" w:hanging="360"/>
      </w:pPr>
      <w:rPr>
        <w:rFonts w:cs="Times New Roman" w:hint="default"/>
        <w:b/>
      </w:rPr>
    </w:lvl>
    <w:lvl w:ilvl="1" w:tplc="569C35F0">
      <w:start w:val="1"/>
      <w:numFmt w:val="bullet"/>
      <w:lvlText w:val="-"/>
      <w:lvlJc w:val="left"/>
      <w:pPr>
        <w:tabs>
          <w:tab w:val="num" w:pos="1440"/>
        </w:tabs>
        <w:ind w:left="1440" w:hanging="360"/>
      </w:pPr>
      <w:rPr>
        <w:rFonts w:ascii="Times New Roman" w:eastAsia="Times New Roman" w:hAnsi="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3" w15:restartNumberingAfterBreak="0">
    <w:nsid w:val="5FBC72C6"/>
    <w:multiLevelType w:val="hybridMultilevel"/>
    <w:tmpl w:val="84ECF234"/>
    <w:lvl w:ilvl="0" w:tplc="041B0015">
      <w:start w:val="1"/>
      <w:numFmt w:val="upp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4" w15:restartNumberingAfterBreak="0">
    <w:nsid w:val="616067DB"/>
    <w:multiLevelType w:val="hybridMultilevel"/>
    <w:tmpl w:val="E0967D24"/>
    <w:lvl w:ilvl="0" w:tplc="8E5E3B28">
      <w:start w:val="7"/>
      <w:numFmt w:val="upperLetter"/>
      <w:lvlText w:val="%1."/>
      <w:lvlJc w:val="left"/>
      <w:pPr>
        <w:tabs>
          <w:tab w:val="num" w:pos="419"/>
        </w:tabs>
        <w:ind w:left="419" w:hanging="360"/>
      </w:pPr>
      <w:rPr>
        <w:rFonts w:cs="Times New Roman" w:hint="default"/>
      </w:rPr>
    </w:lvl>
    <w:lvl w:ilvl="1" w:tplc="041B0019">
      <w:start w:val="1"/>
      <w:numFmt w:val="lowerLetter"/>
      <w:lvlText w:val="%2."/>
      <w:lvlJc w:val="left"/>
      <w:pPr>
        <w:tabs>
          <w:tab w:val="num" w:pos="1139"/>
        </w:tabs>
        <w:ind w:left="1139" w:hanging="360"/>
      </w:pPr>
      <w:rPr>
        <w:rFonts w:cs="Times New Roman"/>
      </w:rPr>
    </w:lvl>
    <w:lvl w:ilvl="2" w:tplc="041B001B">
      <w:start w:val="1"/>
      <w:numFmt w:val="lowerRoman"/>
      <w:lvlText w:val="%3."/>
      <w:lvlJc w:val="right"/>
      <w:pPr>
        <w:tabs>
          <w:tab w:val="num" w:pos="1859"/>
        </w:tabs>
        <w:ind w:left="1859" w:hanging="180"/>
      </w:pPr>
      <w:rPr>
        <w:rFonts w:cs="Times New Roman"/>
      </w:rPr>
    </w:lvl>
    <w:lvl w:ilvl="3" w:tplc="041B000F">
      <w:start w:val="1"/>
      <w:numFmt w:val="decimal"/>
      <w:lvlText w:val="%4."/>
      <w:lvlJc w:val="left"/>
      <w:pPr>
        <w:tabs>
          <w:tab w:val="num" w:pos="2579"/>
        </w:tabs>
        <w:ind w:left="2579" w:hanging="360"/>
      </w:pPr>
      <w:rPr>
        <w:rFonts w:cs="Times New Roman"/>
      </w:rPr>
    </w:lvl>
    <w:lvl w:ilvl="4" w:tplc="041B0019">
      <w:start w:val="1"/>
      <w:numFmt w:val="lowerLetter"/>
      <w:lvlText w:val="%5."/>
      <w:lvlJc w:val="left"/>
      <w:pPr>
        <w:tabs>
          <w:tab w:val="num" w:pos="3299"/>
        </w:tabs>
        <w:ind w:left="3299" w:hanging="360"/>
      </w:pPr>
      <w:rPr>
        <w:rFonts w:cs="Times New Roman"/>
      </w:rPr>
    </w:lvl>
    <w:lvl w:ilvl="5" w:tplc="041B001B">
      <w:start w:val="1"/>
      <w:numFmt w:val="lowerRoman"/>
      <w:lvlText w:val="%6."/>
      <w:lvlJc w:val="right"/>
      <w:pPr>
        <w:tabs>
          <w:tab w:val="num" w:pos="4019"/>
        </w:tabs>
        <w:ind w:left="4019" w:hanging="180"/>
      </w:pPr>
      <w:rPr>
        <w:rFonts w:cs="Times New Roman"/>
      </w:rPr>
    </w:lvl>
    <w:lvl w:ilvl="6" w:tplc="041B000F">
      <w:start w:val="1"/>
      <w:numFmt w:val="decimal"/>
      <w:lvlText w:val="%7."/>
      <w:lvlJc w:val="left"/>
      <w:pPr>
        <w:tabs>
          <w:tab w:val="num" w:pos="4739"/>
        </w:tabs>
        <w:ind w:left="4739" w:hanging="360"/>
      </w:pPr>
      <w:rPr>
        <w:rFonts w:cs="Times New Roman"/>
      </w:rPr>
    </w:lvl>
    <w:lvl w:ilvl="7" w:tplc="041B0019">
      <w:start w:val="1"/>
      <w:numFmt w:val="lowerLetter"/>
      <w:lvlText w:val="%8."/>
      <w:lvlJc w:val="left"/>
      <w:pPr>
        <w:tabs>
          <w:tab w:val="num" w:pos="5459"/>
        </w:tabs>
        <w:ind w:left="5459" w:hanging="360"/>
      </w:pPr>
      <w:rPr>
        <w:rFonts w:cs="Times New Roman"/>
      </w:rPr>
    </w:lvl>
    <w:lvl w:ilvl="8" w:tplc="041B001B">
      <w:start w:val="1"/>
      <w:numFmt w:val="lowerRoman"/>
      <w:lvlText w:val="%9."/>
      <w:lvlJc w:val="right"/>
      <w:pPr>
        <w:tabs>
          <w:tab w:val="num" w:pos="6179"/>
        </w:tabs>
        <w:ind w:left="6179" w:hanging="180"/>
      </w:pPr>
      <w:rPr>
        <w:rFonts w:cs="Times New Roman"/>
      </w:rPr>
    </w:lvl>
  </w:abstractNum>
  <w:abstractNum w:abstractNumId="35" w15:restartNumberingAfterBreak="0">
    <w:nsid w:val="62A17ECF"/>
    <w:multiLevelType w:val="singleLevel"/>
    <w:tmpl w:val="BD701B18"/>
    <w:lvl w:ilvl="0">
      <w:start w:val="6"/>
      <w:numFmt w:val="lowerLetter"/>
      <w:lvlText w:val="%1)"/>
      <w:lvlJc w:val="left"/>
      <w:pPr>
        <w:tabs>
          <w:tab w:val="num" w:pos="720"/>
        </w:tabs>
        <w:ind w:left="720" w:hanging="360"/>
      </w:pPr>
      <w:rPr>
        <w:rFonts w:cs="Times New Roman" w:hint="default"/>
        <w:b/>
      </w:rPr>
    </w:lvl>
  </w:abstractNum>
  <w:abstractNum w:abstractNumId="36" w15:restartNumberingAfterBreak="0">
    <w:nsid w:val="641D0088"/>
    <w:multiLevelType w:val="singleLevel"/>
    <w:tmpl w:val="1C646868"/>
    <w:lvl w:ilvl="0">
      <w:start w:val="1"/>
      <w:numFmt w:val="decimal"/>
      <w:lvlText w:val="%1."/>
      <w:lvlJc w:val="left"/>
      <w:pPr>
        <w:tabs>
          <w:tab w:val="num" w:pos="1125"/>
        </w:tabs>
        <w:ind w:left="1125" w:hanging="405"/>
      </w:pPr>
      <w:rPr>
        <w:rFonts w:cs="Times New Roman" w:hint="default"/>
      </w:rPr>
    </w:lvl>
  </w:abstractNum>
  <w:abstractNum w:abstractNumId="37" w15:restartNumberingAfterBreak="0">
    <w:nsid w:val="66D0041F"/>
    <w:multiLevelType w:val="singleLevel"/>
    <w:tmpl w:val="98D00122"/>
    <w:lvl w:ilvl="0">
      <w:start w:val="3"/>
      <w:numFmt w:val="lowerLetter"/>
      <w:lvlText w:val="%1)"/>
      <w:lvlJc w:val="left"/>
      <w:pPr>
        <w:tabs>
          <w:tab w:val="num" w:pos="720"/>
        </w:tabs>
        <w:ind w:left="720" w:hanging="360"/>
      </w:pPr>
      <w:rPr>
        <w:rFonts w:cs="Times New Roman" w:hint="default"/>
      </w:rPr>
    </w:lvl>
  </w:abstractNum>
  <w:abstractNum w:abstractNumId="38" w15:restartNumberingAfterBreak="0">
    <w:nsid w:val="67DC283A"/>
    <w:multiLevelType w:val="hybridMultilevel"/>
    <w:tmpl w:val="4E9C3304"/>
    <w:lvl w:ilvl="0" w:tplc="39CA6CB2">
      <w:start w:val="1"/>
      <w:numFmt w:val="lowerLetter"/>
      <w:lvlText w:val="%1)"/>
      <w:lvlJc w:val="left"/>
      <w:pPr>
        <w:tabs>
          <w:tab w:val="num" w:pos="1127"/>
        </w:tabs>
        <w:ind w:left="1127" w:hanging="360"/>
      </w:pPr>
      <w:rPr>
        <w:rFonts w:cs="Times New Roman" w:hint="default"/>
      </w:rPr>
    </w:lvl>
    <w:lvl w:ilvl="1" w:tplc="04050019">
      <w:start w:val="1"/>
      <w:numFmt w:val="lowerLetter"/>
      <w:lvlText w:val="%2."/>
      <w:lvlJc w:val="left"/>
      <w:pPr>
        <w:tabs>
          <w:tab w:val="num" w:pos="1847"/>
        </w:tabs>
        <w:ind w:left="1847" w:hanging="360"/>
      </w:pPr>
      <w:rPr>
        <w:rFonts w:cs="Times New Roman"/>
      </w:rPr>
    </w:lvl>
    <w:lvl w:ilvl="2" w:tplc="0405001B">
      <w:start w:val="1"/>
      <w:numFmt w:val="lowerRoman"/>
      <w:lvlText w:val="%3."/>
      <w:lvlJc w:val="right"/>
      <w:pPr>
        <w:tabs>
          <w:tab w:val="num" w:pos="2567"/>
        </w:tabs>
        <w:ind w:left="2567" w:hanging="180"/>
      </w:pPr>
      <w:rPr>
        <w:rFonts w:cs="Times New Roman"/>
      </w:rPr>
    </w:lvl>
    <w:lvl w:ilvl="3" w:tplc="0405000F">
      <w:start w:val="1"/>
      <w:numFmt w:val="decimal"/>
      <w:lvlText w:val="%4."/>
      <w:lvlJc w:val="left"/>
      <w:pPr>
        <w:tabs>
          <w:tab w:val="num" w:pos="3287"/>
        </w:tabs>
        <w:ind w:left="3287" w:hanging="360"/>
      </w:pPr>
      <w:rPr>
        <w:rFonts w:cs="Times New Roman"/>
      </w:rPr>
    </w:lvl>
    <w:lvl w:ilvl="4" w:tplc="04050019">
      <w:start w:val="1"/>
      <w:numFmt w:val="lowerLetter"/>
      <w:lvlText w:val="%5."/>
      <w:lvlJc w:val="left"/>
      <w:pPr>
        <w:tabs>
          <w:tab w:val="num" w:pos="4007"/>
        </w:tabs>
        <w:ind w:left="4007" w:hanging="360"/>
      </w:pPr>
      <w:rPr>
        <w:rFonts w:cs="Times New Roman"/>
      </w:rPr>
    </w:lvl>
    <w:lvl w:ilvl="5" w:tplc="0405001B">
      <w:start w:val="1"/>
      <w:numFmt w:val="lowerRoman"/>
      <w:lvlText w:val="%6."/>
      <w:lvlJc w:val="right"/>
      <w:pPr>
        <w:tabs>
          <w:tab w:val="num" w:pos="4727"/>
        </w:tabs>
        <w:ind w:left="4727" w:hanging="180"/>
      </w:pPr>
      <w:rPr>
        <w:rFonts w:cs="Times New Roman"/>
      </w:rPr>
    </w:lvl>
    <w:lvl w:ilvl="6" w:tplc="0405000F">
      <w:start w:val="1"/>
      <w:numFmt w:val="decimal"/>
      <w:lvlText w:val="%7."/>
      <w:lvlJc w:val="left"/>
      <w:pPr>
        <w:tabs>
          <w:tab w:val="num" w:pos="5447"/>
        </w:tabs>
        <w:ind w:left="5447" w:hanging="360"/>
      </w:pPr>
      <w:rPr>
        <w:rFonts w:cs="Times New Roman"/>
      </w:rPr>
    </w:lvl>
    <w:lvl w:ilvl="7" w:tplc="04050019">
      <w:start w:val="1"/>
      <w:numFmt w:val="lowerLetter"/>
      <w:lvlText w:val="%8."/>
      <w:lvlJc w:val="left"/>
      <w:pPr>
        <w:tabs>
          <w:tab w:val="num" w:pos="6167"/>
        </w:tabs>
        <w:ind w:left="6167" w:hanging="360"/>
      </w:pPr>
      <w:rPr>
        <w:rFonts w:cs="Times New Roman"/>
      </w:rPr>
    </w:lvl>
    <w:lvl w:ilvl="8" w:tplc="0405001B">
      <w:start w:val="1"/>
      <w:numFmt w:val="lowerRoman"/>
      <w:lvlText w:val="%9."/>
      <w:lvlJc w:val="right"/>
      <w:pPr>
        <w:tabs>
          <w:tab w:val="num" w:pos="6887"/>
        </w:tabs>
        <w:ind w:left="6887" w:hanging="180"/>
      </w:pPr>
      <w:rPr>
        <w:rFonts w:cs="Times New Roman"/>
      </w:rPr>
    </w:lvl>
  </w:abstractNum>
  <w:abstractNum w:abstractNumId="39" w15:restartNumberingAfterBreak="0">
    <w:nsid w:val="6A39624A"/>
    <w:multiLevelType w:val="hybridMultilevel"/>
    <w:tmpl w:val="8A9ACE10"/>
    <w:lvl w:ilvl="0" w:tplc="5CBAAF66">
      <w:start w:val="31"/>
      <w:numFmt w:val="bullet"/>
      <w:lvlText w:val="-"/>
      <w:lvlJc w:val="left"/>
      <w:pPr>
        <w:tabs>
          <w:tab w:val="num" w:pos="720"/>
        </w:tabs>
        <w:ind w:left="720" w:hanging="360"/>
      </w:pPr>
      <w:rPr>
        <w:rFonts w:ascii="Times New Roman" w:eastAsia="Times New Roman" w:hAnsi="Times New Roman"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BD51F8E"/>
    <w:multiLevelType w:val="hybridMultilevel"/>
    <w:tmpl w:val="95B853AA"/>
    <w:lvl w:ilvl="0" w:tplc="041B0017">
      <w:start w:val="1"/>
      <w:numFmt w:val="lowerLetter"/>
      <w:lvlText w:val="%1)"/>
      <w:lvlJc w:val="left"/>
      <w:pPr>
        <w:ind w:left="1571" w:hanging="360"/>
      </w:p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41" w15:restartNumberingAfterBreak="0">
    <w:nsid w:val="709969DF"/>
    <w:multiLevelType w:val="singleLevel"/>
    <w:tmpl w:val="9B849A42"/>
    <w:lvl w:ilvl="0">
      <w:start w:val="1"/>
      <w:numFmt w:val="lowerLetter"/>
      <w:lvlText w:val="%1)"/>
      <w:lvlJc w:val="left"/>
      <w:pPr>
        <w:tabs>
          <w:tab w:val="num" w:pos="720"/>
        </w:tabs>
        <w:ind w:left="720" w:hanging="360"/>
      </w:pPr>
      <w:rPr>
        <w:rFonts w:cs="Times New Roman" w:hint="default"/>
      </w:rPr>
    </w:lvl>
  </w:abstractNum>
  <w:abstractNum w:abstractNumId="42" w15:restartNumberingAfterBreak="0">
    <w:nsid w:val="734A331C"/>
    <w:multiLevelType w:val="singleLevel"/>
    <w:tmpl w:val="D1DC9294"/>
    <w:lvl w:ilvl="0">
      <w:start w:val="2"/>
      <w:numFmt w:val="lowerLetter"/>
      <w:lvlText w:val="%1)"/>
      <w:lvlJc w:val="left"/>
      <w:pPr>
        <w:tabs>
          <w:tab w:val="num" w:pos="720"/>
        </w:tabs>
        <w:ind w:left="720" w:hanging="360"/>
      </w:pPr>
      <w:rPr>
        <w:rFonts w:cs="Times New Roman" w:hint="default"/>
      </w:rPr>
    </w:lvl>
  </w:abstractNum>
  <w:abstractNum w:abstractNumId="43" w15:restartNumberingAfterBreak="0">
    <w:nsid w:val="759117C8"/>
    <w:multiLevelType w:val="hybridMultilevel"/>
    <w:tmpl w:val="23828E66"/>
    <w:lvl w:ilvl="0" w:tplc="0405000F">
      <w:start w:val="1"/>
      <w:numFmt w:val="decimal"/>
      <w:lvlText w:val="%1."/>
      <w:lvlJc w:val="left"/>
      <w:pPr>
        <w:tabs>
          <w:tab w:val="num" w:pos="714"/>
        </w:tabs>
        <w:ind w:left="714" w:hanging="360"/>
      </w:pPr>
      <w:rPr>
        <w:rFonts w:cs="Times New Roman" w:hint="default"/>
      </w:rPr>
    </w:lvl>
    <w:lvl w:ilvl="1" w:tplc="04050019">
      <w:start w:val="1"/>
      <w:numFmt w:val="lowerLetter"/>
      <w:lvlText w:val="%2."/>
      <w:lvlJc w:val="left"/>
      <w:pPr>
        <w:tabs>
          <w:tab w:val="num" w:pos="1434"/>
        </w:tabs>
        <w:ind w:left="1434" w:hanging="360"/>
      </w:pPr>
      <w:rPr>
        <w:rFonts w:cs="Times New Roman"/>
      </w:rPr>
    </w:lvl>
    <w:lvl w:ilvl="2" w:tplc="0405001B">
      <w:start w:val="1"/>
      <w:numFmt w:val="lowerRoman"/>
      <w:lvlText w:val="%3."/>
      <w:lvlJc w:val="right"/>
      <w:pPr>
        <w:tabs>
          <w:tab w:val="num" w:pos="2154"/>
        </w:tabs>
        <w:ind w:left="2154" w:hanging="180"/>
      </w:pPr>
      <w:rPr>
        <w:rFonts w:cs="Times New Roman"/>
      </w:rPr>
    </w:lvl>
    <w:lvl w:ilvl="3" w:tplc="0405000F">
      <w:start w:val="1"/>
      <w:numFmt w:val="decimal"/>
      <w:lvlText w:val="%4."/>
      <w:lvlJc w:val="left"/>
      <w:pPr>
        <w:tabs>
          <w:tab w:val="num" w:pos="2874"/>
        </w:tabs>
        <w:ind w:left="2874" w:hanging="360"/>
      </w:pPr>
      <w:rPr>
        <w:rFonts w:cs="Times New Roman"/>
      </w:rPr>
    </w:lvl>
    <w:lvl w:ilvl="4" w:tplc="04050019">
      <w:start w:val="1"/>
      <w:numFmt w:val="lowerLetter"/>
      <w:lvlText w:val="%5."/>
      <w:lvlJc w:val="left"/>
      <w:pPr>
        <w:tabs>
          <w:tab w:val="num" w:pos="3594"/>
        </w:tabs>
        <w:ind w:left="3594" w:hanging="360"/>
      </w:pPr>
      <w:rPr>
        <w:rFonts w:cs="Times New Roman"/>
      </w:rPr>
    </w:lvl>
    <w:lvl w:ilvl="5" w:tplc="0405001B">
      <w:start w:val="1"/>
      <w:numFmt w:val="lowerRoman"/>
      <w:lvlText w:val="%6."/>
      <w:lvlJc w:val="right"/>
      <w:pPr>
        <w:tabs>
          <w:tab w:val="num" w:pos="4314"/>
        </w:tabs>
        <w:ind w:left="4314" w:hanging="180"/>
      </w:pPr>
      <w:rPr>
        <w:rFonts w:cs="Times New Roman"/>
      </w:rPr>
    </w:lvl>
    <w:lvl w:ilvl="6" w:tplc="0405000F">
      <w:start w:val="1"/>
      <w:numFmt w:val="decimal"/>
      <w:lvlText w:val="%7."/>
      <w:lvlJc w:val="left"/>
      <w:pPr>
        <w:tabs>
          <w:tab w:val="num" w:pos="5034"/>
        </w:tabs>
        <w:ind w:left="5034" w:hanging="360"/>
      </w:pPr>
      <w:rPr>
        <w:rFonts w:cs="Times New Roman"/>
      </w:rPr>
    </w:lvl>
    <w:lvl w:ilvl="7" w:tplc="04050019">
      <w:start w:val="1"/>
      <w:numFmt w:val="lowerLetter"/>
      <w:lvlText w:val="%8."/>
      <w:lvlJc w:val="left"/>
      <w:pPr>
        <w:tabs>
          <w:tab w:val="num" w:pos="5754"/>
        </w:tabs>
        <w:ind w:left="5754" w:hanging="360"/>
      </w:pPr>
      <w:rPr>
        <w:rFonts w:cs="Times New Roman"/>
      </w:rPr>
    </w:lvl>
    <w:lvl w:ilvl="8" w:tplc="0405001B">
      <w:start w:val="1"/>
      <w:numFmt w:val="lowerRoman"/>
      <w:lvlText w:val="%9."/>
      <w:lvlJc w:val="right"/>
      <w:pPr>
        <w:tabs>
          <w:tab w:val="num" w:pos="6474"/>
        </w:tabs>
        <w:ind w:left="6474" w:hanging="180"/>
      </w:pPr>
      <w:rPr>
        <w:rFonts w:cs="Times New Roman"/>
      </w:rPr>
    </w:lvl>
  </w:abstractNum>
  <w:abstractNum w:abstractNumId="44" w15:restartNumberingAfterBreak="0">
    <w:nsid w:val="7C4547BC"/>
    <w:multiLevelType w:val="hybridMultilevel"/>
    <w:tmpl w:val="C706D560"/>
    <w:lvl w:ilvl="0" w:tplc="717ACA9A">
      <w:start w:val="1"/>
      <w:numFmt w:val="upperLetter"/>
      <w:lvlText w:val="%1."/>
      <w:lvlJc w:val="left"/>
      <w:pPr>
        <w:tabs>
          <w:tab w:val="num" w:pos="720"/>
        </w:tabs>
        <w:ind w:left="720" w:hanging="360"/>
      </w:pPr>
      <w:rPr>
        <w:rFonts w:cs="Times New Roman" w:hint="default"/>
        <w:color w:val="auto"/>
      </w:rPr>
    </w:lvl>
    <w:lvl w:ilvl="1" w:tplc="ECDEB1E0">
      <w:start w:val="1"/>
      <w:numFmt w:val="decimal"/>
      <w:lvlText w:val="%2)"/>
      <w:lvlJc w:val="left"/>
      <w:pPr>
        <w:tabs>
          <w:tab w:val="num" w:pos="1440"/>
        </w:tabs>
        <w:ind w:left="1440" w:hanging="360"/>
      </w:pPr>
      <w:rPr>
        <w:rFonts w:cs="Times New Roman" w:hint="default"/>
      </w:rPr>
    </w:lvl>
    <w:lvl w:ilvl="2" w:tplc="C2C815A6">
      <w:start w:val="7"/>
      <w:numFmt w:val="bullet"/>
      <w:lvlText w:val=""/>
      <w:lvlJc w:val="left"/>
      <w:pPr>
        <w:tabs>
          <w:tab w:val="num" w:pos="2340"/>
        </w:tabs>
        <w:ind w:left="2340" w:hanging="360"/>
      </w:pPr>
      <w:rPr>
        <w:rFonts w:ascii="Wingdings 2" w:eastAsia="Times New Roman" w:hAnsi="Wingdings 2" w:hint="default"/>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5" w15:restartNumberingAfterBreak="0">
    <w:nsid w:val="7D156F42"/>
    <w:multiLevelType w:val="hybridMultilevel"/>
    <w:tmpl w:val="47840876"/>
    <w:lvl w:ilvl="0" w:tplc="041B0017">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6" w15:restartNumberingAfterBreak="0">
    <w:nsid w:val="7D347B18"/>
    <w:multiLevelType w:val="singleLevel"/>
    <w:tmpl w:val="F6EC61BE"/>
    <w:lvl w:ilvl="0">
      <w:start w:val="4"/>
      <w:numFmt w:val="bullet"/>
      <w:lvlText w:val="-"/>
      <w:lvlJc w:val="left"/>
      <w:pPr>
        <w:tabs>
          <w:tab w:val="num" w:pos="1080"/>
        </w:tabs>
        <w:ind w:left="1080" w:hanging="360"/>
      </w:pPr>
      <w:rPr>
        <w:rFonts w:ascii="Times New Roman" w:hAnsi="Times New Roman" w:hint="default"/>
      </w:rPr>
    </w:lvl>
  </w:abstractNum>
  <w:num w:numId="1" w16cid:durableId="919172455">
    <w:abstractNumId w:val="2"/>
  </w:num>
  <w:num w:numId="2" w16cid:durableId="1577977512">
    <w:abstractNumId w:val="3"/>
  </w:num>
  <w:num w:numId="3" w16cid:durableId="47262273">
    <w:abstractNumId w:val="13"/>
  </w:num>
  <w:num w:numId="4" w16cid:durableId="1941714977">
    <w:abstractNumId w:val="8"/>
  </w:num>
  <w:num w:numId="5" w16cid:durableId="747581567">
    <w:abstractNumId w:val="14"/>
  </w:num>
  <w:num w:numId="6" w16cid:durableId="455488167">
    <w:abstractNumId w:val="31"/>
  </w:num>
  <w:num w:numId="7" w16cid:durableId="1891645011">
    <w:abstractNumId w:val="46"/>
  </w:num>
  <w:num w:numId="8" w16cid:durableId="882401445">
    <w:abstractNumId w:val="11"/>
  </w:num>
  <w:num w:numId="9" w16cid:durableId="173766372">
    <w:abstractNumId w:val="41"/>
  </w:num>
  <w:num w:numId="10" w16cid:durableId="1557165152">
    <w:abstractNumId w:val="9"/>
  </w:num>
  <w:num w:numId="11" w16cid:durableId="34618427">
    <w:abstractNumId w:val="6"/>
  </w:num>
  <w:num w:numId="12" w16cid:durableId="1980113927">
    <w:abstractNumId w:val="30"/>
  </w:num>
  <w:num w:numId="13" w16cid:durableId="1714958347">
    <w:abstractNumId w:val="37"/>
  </w:num>
  <w:num w:numId="14" w16cid:durableId="1790394544">
    <w:abstractNumId w:val="42"/>
  </w:num>
  <w:num w:numId="15" w16cid:durableId="1341005207">
    <w:abstractNumId w:val="10"/>
  </w:num>
  <w:num w:numId="16" w16cid:durableId="821384217">
    <w:abstractNumId w:val="22"/>
  </w:num>
  <w:num w:numId="17" w16cid:durableId="2130510634">
    <w:abstractNumId w:val="36"/>
  </w:num>
  <w:num w:numId="18" w16cid:durableId="174462201">
    <w:abstractNumId w:val="35"/>
  </w:num>
  <w:num w:numId="19" w16cid:durableId="1343509987">
    <w:abstractNumId w:val="25"/>
  </w:num>
  <w:num w:numId="20" w16cid:durableId="937560939">
    <w:abstractNumId w:val="0"/>
  </w:num>
  <w:num w:numId="21" w16cid:durableId="374162060">
    <w:abstractNumId w:val="21"/>
  </w:num>
  <w:num w:numId="22" w16cid:durableId="1268394232">
    <w:abstractNumId w:val="24"/>
  </w:num>
  <w:num w:numId="23" w16cid:durableId="764689466">
    <w:abstractNumId w:val="16"/>
  </w:num>
  <w:num w:numId="24" w16cid:durableId="1823034558">
    <w:abstractNumId w:val="29"/>
  </w:num>
  <w:num w:numId="25" w16cid:durableId="1580821764">
    <w:abstractNumId w:val="43"/>
  </w:num>
  <w:num w:numId="26" w16cid:durableId="564294936">
    <w:abstractNumId w:val="38"/>
  </w:num>
  <w:num w:numId="27" w16cid:durableId="712458699">
    <w:abstractNumId w:val="7"/>
  </w:num>
  <w:num w:numId="28" w16cid:durableId="1142045310">
    <w:abstractNumId w:val="19"/>
  </w:num>
  <w:num w:numId="29" w16cid:durableId="891502657">
    <w:abstractNumId w:val="15"/>
  </w:num>
  <w:num w:numId="30" w16cid:durableId="213855290">
    <w:abstractNumId w:val="26"/>
  </w:num>
  <w:num w:numId="31" w16cid:durableId="132601815">
    <w:abstractNumId w:val="18"/>
  </w:num>
  <w:num w:numId="32" w16cid:durableId="636225689">
    <w:abstractNumId w:val="33"/>
  </w:num>
  <w:num w:numId="33" w16cid:durableId="1068380841">
    <w:abstractNumId w:val="32"/>
  </w:num>
  <w:num w:numId="34" w16cid:durableId="31879276">
    <w:abstractNumId w:val="4"/>
  </w:num>
  <w:num w:numId="35" w16cid:durableId="1958683150">
    <w:abstractNumId w:val="44"/>
  </w:num>
  <w:num w:numId="36" w16cid:durableId="828325042">
    <w:abstractNumId w:val="34"/>
  </w:num>
  <w:num w:numId="37" w16cid:durableId="160197245">
    <w:abstractNumId w:val="45"/>
  </w:num>
  <w:num w:numId="38" w16cid:durableId="1652638397">
    <w:abstractNumId w:val="39"/>
  </w:num>
  <w:num w:numId="39" w16cid:durableId="2108038515">
    <w:abstractNumId w:val="5"/>
  </w:num>
  <w:num w:numId="40" w16cid:durableId="296104057">
    <w:abstractNumId w:val="17"/>
  </w:num>
  <w:num w:numId="41" w16cid:durableId="1200774993">
    <w:abstractNumId w:val="28"/>
  </w:num>
  <w:num w:numId="42" w16cid:durableId="1885631490">
    <w:abstractNumId w:val="27"/>
  </w:num>
  <w:num w:numId="43" w16cid:durableId="685594693">
    <w:abstractNumId w:val="23"/>
  </w:num>
  <w:num w:numId="44" w16cid:durableId="143278910">
    <w:abstractNumId w:val="40"/>
  </w:num>
  <w:num w:numId="45" w16cid:durableId="90552712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8168734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683706793">
    <w:abstractNumId w:val="20"/>
  </w:num>
  <w:num w:numId="48" w16cid:durableId="740520191">
    <w:abstractNumId w:val="12"/>
  </w:num>
  <w:num w:numId="49" w16cid:durableId="3469478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rawingGridHorizontalSpacing w:val="59"/>
  <w:drawingGridVerticalSpacing w:val="40"/>
  <w:displayHorizontalDrawingGridEvery w:val="0"/>
  <w:displayVerticalDrawingGridEvery w:val="2"/>
  <w:noPunctuationKerning/>
  <w:characterSpacingControl w:val="doNotCompress"/>
  <w:doNotValidateAgainstSchema/>
  <w:doNotDemarcateInvalidXml/>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7720"/>
    <w:rsid w:val="00003543"/>
    <w:rsid w:val="00006861"/>
    <w:rsid w:val="00007BA6"/>
    <w:rsid w:val="000131D9"/>
    <w:rsid w:val="0001535B"/>
    <w:rsid w:val="000165DF"/>
    <w:rsid w:val="00017CA4"/>
    <w:rsid w:val="000259FC"/>
    <w:rsid w:val="00025D0C"/>
    <w:rsid w:val="0002690A"/>
    <w:rsid w:val="0003186F"/>
    <w:rsid w:val="00032537"/>
    <w:rsid w:val="00034B81"/>
    <w:rsid w:val="0003717F"/>
    <w:rsid w:val="000379A2"/>
    <w:rsid w:val="00037B75"/>
    <w:rsid w:val="0004246C"/>
    <w:rsid w:val="00044462"/>
    <w:rsid w:val="00047088"/>
    <w:rsid w:val="00053A06"/>
    <w:rsid w:val="00055178"/>
    <w:rsid w:val="00055914"/>
    <w:rsid w:val="00056CFA"/>
    <w:rsid w:val="00070235"/>
    <w:rsid w:val="000706DE"/>
    <w:rsid w:val="000713C0"/>
    <w:rsid w:val="00074937"/>
    <w:rsid w:val="0007667E"/>
    <w:rsid w:val="00080F7A"/>
    <w:rsid w:val="00082CBA"/>
    <w:rsid w:val="00082FA7"/>
    <w:rsid w:val="0008622C"/>
    <w:rsid w:val="00086476"/>
    <w:rsid w:val="000904F6"/>
    <w:rsid w:val="0009152C"/>
    <w:rsid w:val="00091AA5"/>
    <w:rsid w:val="000942D3"/>
    <w:rsid w:val="00095F00"/>
    <w:rsid w:val="000A0454"/>
    <w:rsid w:val="000A0FD5"/>
    <w:rsid w:val="000A1798"/>
    <w:rsid w:val="000A1F21"/>
    <w:rsid w:val="000A25C8"/>
    <w:rsid w:val="000A329C"/>
    <w:rsid w:val="000A3CE5"/>
    <w:rsid w:val="000A47CF"/>
    <w:rsid w:val="000A6286"/>
    <w:rsid w:val="000B25FF"/>
    <w:rsid w:val="000B351C"/>
    <w:rsid w:val="000B41EA"/>
    <w:rsid w:val="000B45A9"/>
    <w:rsid w:val="000B4AFF"/>
    <w:rsid w:val="000B7136"/>
    <w:rsid w:val="000C2887"/>
    <w:rsid w:val="000C4F40"/>
    <w:rsid w:val="000C58EF"/>
    <w:rsid w:val="000C70CD"/>
    <w:rsid w:val="000C7297"/>
    <w:rsid w:val="000C7FE3"/>
    <w:rsid w:val="000D0586"/>
    <w:rsid w:val="000D1389"/>
    <w:rsid w:val="000D178E"/>
    <w:rsid w:val="000D19FA"/>
    <w:rsid w:val="000D36C4"/>
    <w:rsid w:val="000D39C5"/>
    <w:rsid w:val="000D6C90"/>
    <w:rsid w:val="000D6DDB"/>
    <w:rsid w:val="000E24FA"/>
    <w:rsid w:val="000E3720"/>
    <w:rsid w:val="000E38AA"/>
    <w:rsid w:val="000F02F7"/>
    <w:rsid w:val="000F10E7"/>
    <w:rsid w:val="000F151A"/>
    <w:rsid w:val="000F19CB"/>
    <w:rsid w:val="000F2E75"/>
    <w:rsid w:val="000F7FAB"/>
    <w:rsid w:val="00101B0F"/>
    <w:rsid w:val="001039C0"/>
    <w:rsid w:val="00104BDE"/>
    <w:rsid w:val="001217D6"/>
    <w:rsid w:val="00121BAE"/>
    <w:rsid w:val="00125B6F"/>
    <w:rsid w:val="00126B73"/>
    <w:rsid w:val="00133CED"/>
    <w:rsid w:val="00135772"/>
    <w:rsid w:val="00135CAA"/>
    <w:rsid w:val="001363CC"/>
    <w:rsid w:val="00141816"/>
    <w:rsid w:val="00142F34"/>
    <w:rsid w:val="001430EB"/>
    <w:rsid w:val="0014447A"/>
    <w:rsid w:val="00145480"/>
    <w:rsid w:val="00147CC8"/>
    <w:rsid w:val="001572BC"/>
    <w:rsid w:val="00162EFF"/>
    <w:rsid w:val="0016341D"/>
    <w:rsid w:val="001663ED"/>
    <w:rsid w:val="00167618"/>
    <w:rsid w:val="00170765"/>
    <w:rsid w:val="001729CD"/>
    <w:rsid w:val="001754B1"/>
    <w:rsid w:val="00176C27"/>
    <w:rsid w:val="0017787F"/>
    <w:rsid w:val="001803FB"/>
    <w:rsid w:val="00180999"/>
    <w:rsid w:val="00183D48"/>
    <w:rsid w:val="00183E08"/>
    <w:rsid w:val="00192929"/>
    <w:rsid w:val="00193B3C"/>
    <w:rsid w:val="001A1ADE"/>
    <w:rsid w:val="001A2CC6"/>
    <w:rsid w:val="001A6B5B"/>
    <w:rsid w:val="001A6EA8"/>
    <w:rsid w:val="001A7B0A"/>
    <w:rsid w:val="001B2484"/>
    <w:rsid w:val="001B375C"/>
    <w:rsid w:val="001B4249"/>
    <w:rsid w:val="001B4A81"/>
    <w:rsid w:val="001B54F0"/>
    <w:rsid w:val="001B630D"/>
    <w:rsid w:val="001B73B0"/>
    <w:rsid w:val="001C0EF7"/>
    <w:rsid w:val="001C1D13"/>
    <w:rsid w:val="001C6C0E"/>
    <w:rsid w:val="001C6D29"/>
    <w:rsid w:val="001C7036"/>
    <w:rsid w:val="001D6C00"/>
    <w:rsid w:val="001D6F13"/>
    <w:rsid w:val="001E09CA"/>
    <w:rsid w:val="001E4490"/>
    <w:rsid w:val="001E7642"/>
    <w:rsid w:val="001F007A"/>
    <w:rsid w:val="001F00CD"/>
    <w:rsid w:val="001F4EBB"/>
    <w:rsid w:val="001F6C06"/>
    <w:rsid w:val="00200BF0"/>
    <w:rsid w:val="00202DA4"/>
    <w:rsid w:val="00206CB8"/>
    <w:rsid w:val="002172C7"/>
    <w:rsid w:val="00217720"/>
    <w:rsid w:val="002244C9"/>
    <w:rsid w:val="00225C95"/>
    <w:rsid w:val="00230C4D"/>
    <w:rsid w:val="00236E75"/>
    <w:rsid w:val="00242A8F"/>
    <w:rsid w:val="002457C4"/>
    <w:rsid w:val="0024629B"/>
    <w:rsid w:val="00250E3B"/>
    <w:rsid w:val="00251739"/>
    <w:rsid w:val="002519DF"/>
    <w:rsid w:val="00256624"/>
    <w:rsid w:val="00256625"/>
    <w:rsid w:val="00260FBA"/>
    <w:rsid w:val="002630E6"/>
    <w:rsid w:val="00266A24"/>
    <w:rsid w:val="00266D43"/>
    <w:rsid w:val="00267979"/>
    <w:rsid w:val="0027113C"/>
    <w:rsid w:val="002718D6"/>
    <w:rsid w:val="002753E1"/>
    <w:rsid w:val="002759CA"/>
    <w:rsid w:val="00277BB7"/>
    <w:rsid w:val="00281EAC"/>
    <w:rsid w:val="00283AF6"/>
    <w:rsid w:val="00284C84"/>
    <w:rsid w:val="00294644"/>
    <w:rsid w:val="00294E07"/>
    <w:rsid w:val="00297D7F"/>
    <w:rsid w:val="002A0CF2"/>
    <w:rsid w:val="002A16A2"/>
    <w:rsid w:val="002A2C72"/>
    <w:rsid w:val="002A3482"/>
    <w:rsid w:val="002A3AEC"/>
    <w:rsid w:val="002A464F"/>
    <w:rsid w:val="002A4B03"/>
    <w:rsid w:val="002A6014"/>
    <w:rsid w:val="002B05C3"/>
    <w:rsid w:val="002B44CF"/>
    <w:rsid w:val="002B5980"/>
    <w:rsid w:val="002C023C"/>
    <w:rsid w:val="002C132B"/>
    <w:rsid w:val="002C3332"/>
    <w:rsid w:val="002C3D4E"/>
    <w:rsid w:val="002C4453"/>
    <w:rsid w:val="002C5463"/>
    <w:rsid w:val="002D1DBB"/>
    <w:rsid w:val="002D2388"/>
    <w:rsid w:val="002D26D4"/>
    <w:rsid w:val="002D3B02"/>
    <w:rsid w:val="002D41A7"/>
    <w:rsid w:val="002D434F"/>
    <w:rsid w:val="002D7D4A"/>
    <w:rsid w:val="002D7F16"/>
    <w:rsid w:val="002E00D7"/>
    <w:rsid w:val="002E3148"/>
    <w:rsid w:val="002E3D1E"/>
    <w:rsid w:val="002E66FA"/>
    <w:rsid w:val="002E7503"/>
    <w:rsid w:val="002F577D"/>
    <w:rsid w:val="002F5C21"/>
    <w:rsid w:val="002F5C3D"/>
    <w:rsid w:val="002F5CF6"/>
    <w:rsid w:val="002F76A2"/>
    <w:rsid w:val="00300674"/>
    <w:rsid w:val="003006F7"/>
    <w:rsid w:val="003018EE"/>
    <w:rsid w:val="00303B01"/>
    <w:rsid w:val="003056AA"/>
    <w:rsid w:val="00310497"/>
    <w:rsid w:val="00311B34"/>
    <w:rsid w:val="00314E34"/>
    <w:rsid w:val="0031635A"/>
    <w:rsid w:val="00327DF8"/>
    <w:rsid w:val="003325ED"/>
    <w:rsid w:val="003333F4"/>
    <w:rsid w:val="00335DF1"/>
    <w:rsid w:val="00341025"/>
    <w:rsid w:val="00341CAA"/>
    <w:rsid w:val="003432AF"/>
    <w:rsid w:val="003438BE"/>
    <w:rsid w:val="00343C26"/>
    <w:rsid w:val="0034794D"/>
    <w:rsid w:val="00351FCC"/>
    <w:rsid w:val="003538F8"/>
    <w:rsid w:val="00353A1B"/>
    <w:rsid w:val="003605DA"/>
    <w:rsid w:val="00360F54"/>
    <w:rsid w:val="003619CC"/>
    <w:rsid w:val="00363883"/>
    <w:rsid w:val="0036580F"/>
    <w:rsid w:val="00366B1E"/>
    <w:rsid w:val="00367295"/>
    <w:rsid w:val="00367C0A"/>
    <w:rsid w:val="00367CFA"/>
    <w:rsid w:val="0037081C"/>
    <w:rsid w:val="00372AE5"/>
    <w:rsid w:val="0037444B"/>
    <w:rsid w:val="00375480"/>
    <w:rsid w:val="00376BB7"/>
    <w:rsid w:val="00380953"/>
    <w:rsid w:val="00381023"/>
    <w:rsid w:val="00382164"/>
    <w:rsid w:val="00385D49"/>
    <w:rsid w:val="0038609C"/>
    <w:rsid w:val="00387352"/>
    <w:rsid w:val="0038750C"/>
    <w:rsid w:val="00387613"/>
    <w:rsid w:val="00387757"/>
    <w:rsid w:val="00392F89"/>
    <w:rsid w:val="00394482"/>
    <w:rsid w:val="003949F0"/>
    <w:rsid w:val="003A0327"/>
    <w:rsid w:val="003A08B2"/>
    <w:rsid w:val="003A1D53"/>
    <w:rsid w:val="003A4489"/>
    <w:rsid w:val="003A76C2"/>
    <w:rsid w:val="003B0EAE"/>
    <w:rsid w:val="003B5B43"/>
    <w:rsid w:val="003C0E25"/>
    <w:rsid w:val="003C2919"/>
    <w:rsid w:val="003C4E0C"/>
    <w:rsid w:val="003C67BC"/>
    <w:rsid w:val="003D30BE"/>
    <w:rsid w:val="003D32BD"/>
    <w:rsid w:val="003D6EA8"/>
    <w:rsid w:val="003E1649"/>
    <w:rsid w:val="003F089C"/>
    <w:rsid w:val="003F4910"/>
    <w:rsid w:val="003F7652"/>
    <w:rsid w:val="00400B09"/>
    <w:rsid w:val="004012BB"/>
    <w:rsid w:val="00404C16"/>
    <w:rsid w:val="00406A72"/>
    <w:rsid w:val="00410584"/>
    <w:rsid w:val="00411673"/>
    <w:rsid w:val="00413EF1"/>
    <w:rsid w:val="00416032"/>
    <w:rsid w:val="00416700"/>
    <w:rsid w:val="004170F2"/>
    <w:rsid w:val="00421992"/>
    <w:rsid w:val="004225AF"/>
    <w:rsid w:val="004267A2"/>
    <w:rsid w:val="00426C07"/>
    <w:rsid w:val="004349EB"/>
    <w:rsid w:val="00436E52"/>
    <w:rsid w:val="00441A6B"/>
    <w:rsid w:val="00444AF3"/>
    <w:rsid w:val="00444DC3"/>
    <w:rsid w:val="004457B7"/>
    <w:rsid w:val="004457C4"/>
    <w:rsid w:val="00446D75"/>
    <w:rsid w:val="00447847"/>
    <w:rsid w:val="00451D3C"/>
    <w:rsid w:val="00453C32"/>
    <w:rsid w:val="0045648C"/>
    <w:rsid w:val="00456961"/>
    <w:rsid w:val="00457323"/>
    <w:rsid w:val="00457E4C"/>
    <w:rsid w:val="00462901"/>
    <w:rsid w:val="00462C02"/>
    <w:rsid w:val="00463E39"/>
    <w:rsid w:val="00464C37"/>
    <w:rsid w:val="0046547F"/>
    <w:rsid w:val="004663A1"/>
    <w:rsid w:val="00467439"/>
    <w:rsid w:val="00472458"/>
    <w:rsid w:val="004736F6"/>
    <w:rsid w:val="00475A8F"/>
    <w:rsid w:val="00475DD1"/>
    <w:rsid w:val="004770C2"/>
    <w:rsid w:val="00484E3A"/>
    <w:rsid w:val="004875BF"/>
    <w:rsid w:val="004878CA"/>
    <w:rsid w:val="00492137"/>
    <w:rsid w:val="00492611"/>
    <w:rsid w:val="004940B7"/>
    <w:rsid w:val="004A0414"/>
    <w:rsid w:val="004A14F7"/>
    <w:rsid w:val="004A4D03"/>
    <w:rsid w:val="004A5A61"/>
    <w:rsid w:val="004A68A5"/>
    <w:rsid w:val="004B131B"/>
    <w:rsid w:val="004B2207"/>
    <w:rsid w:val="004B28DC"/>
    <w:rsid w:val="004B69B9"/>
    <w:rsid w:val="004C157B"/>
    <w:rsid w:val="004C19C2"/>
    <w:rsid w:val="004C3391"/>
    <w:rsid w:val="004C5551"/>
    <w:rsid w:val="004C6459"/>
    <w:rsid w:val="004D08A9"/>
    <w:rsid w:val="004D0A75"/>
    <w:rsid w:val="004D0DCD"/>
    <w:rsid w:val="004D14B7"/>
    <w:rsid w:val="004D1CDE"/>
    <w:rsid w:val="004D5E85"/>
    <w:rsid w:val="004E1F09"/>
    <w:rsid w:val="004E3D3E"/>
    <w:rsid w:val="004E4C97"/>
    <w:rsid w:val="004E6CC8"/>
    <w:rsid w:val="004E6E59"/>
    <w:rsid w:val="004E76DB"/>
    <w:rsid w:val="004F0CB1"/>
    <w:rsid w:val="004F1162"/>
    <w:rsid w:val="004F1F11"/>
    <w:rsid w:val="004F6BBF"/>
    <w:rsid w:val="005036B8"/>
    <w:rsid w:val="00504209"/>
    <w:rsid w:val="0050553B"/>
    <w:rsid w:val="00506084"/>
    <w:rsid w:val="0050666D"/>
    <w:rsid w:val="00510131"/>
    <w:rsid w:val="00510D14"/>
    <w:rsid w:val="0051705A"/>
    <w:rsid w:val="005205B4"/>
    <w:rsid w:val="0052112E"/>
    <w:rsid w:val="00522A9E"/>
    <w:rsid w:val="005232DF"/>
    <w:rsid w:val="0052508D"/>
    <w:rsid w:val="00527CDD"/>
    <w:rsid w:val="00531122"/>
    <w:rsid w:val="005312CB"/>
    <w:rsid w:val="00531340"/>
    <w:rsid w:val="0053249E"/>
    <w:rsid w:val="005359A0"/>
    <w:rsid w:val="005375FE"/>
    <w:rsid w:val="00540233"/>
    <w:rsid w:val="00540E2B"/>
    <w:rsid w:val="00542A61"/>
    <w:rsid w:val="00544502"/>
    <w:rsid w:val="005450E4"/>
    <w:rsid w:val="0055048B"/>
    <w:rsid w:val="005523E6"/>
    <w:rsid w:val="005537A8"/>
    <w:rsid w:val="00557EB8"/>
    <w:rsid w:val="00560B05"/>
    <w:rsid w:val="00562232"/>
    <w:rsid w:val="005640BF"/>
    <w:rsid w:val="00565D86"/>
    <w:rsid w:val="00575399"/>
    <w:rsid w:val="00575412"/>
    <w:rsid w:val="005754C2"/>
    <w:rsid w:val="005762DC"/>
    <w:rsid w:val="00577504"/>
    <w:rsid w:val="00580E61"/>
    <w:rsid w:val="00582510"/>
    <w:rsid w:val="00582C2B"/>
    <w:rsid w:val="005833B9"/>
    <w:rsid w:val="00585AE3"/>
    <w:rsid w:val="00587183"/>
    <w:rsid w:val="005941E6"/>
    <w:rsid w:val="00595657"/>
    <w:rsid w:val="00596326"/>
    <w:rsid w:val="00596F8B"/>
    <w:rsid w:val="005973E0"/>
    <w:rsid w:val="005A42F8"/>
    <w:rsid w:val="005A512F"/>
    <w:rsid w:val="005A5522"/>
    <w:rsid w:val="005A69C2"/>
    <w:rsid w:val="005A7971"/>
    <w:rsid w:val="005B1034"/>
    <w:rsid w:val="005B17CC"/>
    <w:rsid w:val="005B20ED"/>
    <w:rsid w:val="005B3463"/>
    <w:rsid w:val="005B4CB4"/>
    <w:rsid w:val="005B57CC"/>
    <w:rsid w:val="005B69A8"/>
    <w:rsid w:val="005C0C37"/>
    <w:rsid w:val="005C184A"/>
    <w:rsid w:val="005C2704"/>
    <w:rsid w:val="005C3D9A"/>
    <w:rsid w:val="005C496C"/>
    <w:rsid w:val="005C748C"/>
    <w:rsid w:val="005D0234"/>
    <w:rsid w:val="005D1E90"/>
    <w:rsid w:val="005D2279"/>
    <w:rsid w:val="005D2DF4"/>
    <w:rsid w:val="005D48E0"/>
    <w:rsid w:val="005D6EF7"/>
    <w:rsid w:val="005D7522"/>
    <w:rsid w:val="005E00FA"/>
    <w:rsid w:val="005E1A07"/>
    <w:rsid w:val="005E23F4"/>
    <w:rsid w:val="005E2F79"/>
    <w:rsid w:val="005E3276"/>
    <w:rsid w:val="005E3DBF"/>
    <w:rsid w:val="005E5E6E"/>
    <w:rsid w:val="005E6D46"/>
    <w:rsid w:val="005E76FB"/>
    <w:rsid w:val="005F1E90"/>
    <w:rsid w:val="005F4BC5"/>
    <w:rsid w:val="005F5E52"/>
    <w:rsid w:val="0060087F"/>
    <w:rsid w:val="00601590"/>
    <w:rsid w:val="00601952"/>
    <w:rsid w:val="00601FAF"/>
    <w:rsid w:val="00604FEE"/>
    <w:rsid w:val="006101CB"/>
    <w:rsid w:val="006104EC"/>
    <w:rsid w:val="0061753D"/>
    <w:rsid w:val="00621BB5"/>
    <w:rsid w:val="00622691"/>
    <w:rsid w:val="00622A31"/>
    <w:rsid w:val="00622FC3"/>
    <w:rsid w:val="00624599"/>
    <w:rsid w:val="00630E63"/>
    <w:rsid w:val="00630F38"/>
    <w:rsid w:val="00633102"/>
    <w:rsid w:val="0064373A"/>
    <w:rsid w:val="0064485F"/>
    <w:rsid w:val="00647DB3"/>
    <w:rsid w:val="00650713"/>
    <w:rsid w:val="00651739"/>
    <w:rsid w:val="0065314A"/>
    <w:rsid w:val="00660068"/>
    <w:rsid w:val="0066011C"/>
    <w:rsid w:val="006611F9"/>
    <w:rsid w:val="00662D06"/>
    <w:rsid w:val="00663D2D"/>
    <w:rsid w:val="006648F2"/>
    <w:rsid w:val="00664B92"/>
    <w:rsid w:val="00665484"/>
    <w:rsid w:val="006674AE"/>
    <w:rsid w:val="00670EC5"/>
    <w:rsid w:val="00670F5C"/>
    <w:rsid w:val="006716C3"/>
    <w:rsid w:val="00671951"/>
    <w:rsid w:val="00673356"/>
    <w:rsid w:val="00674764"/>
    <w:rsid w:val="00674CF4"/>
    <w:rsid w:val="0068004B"/>
    <w:rsid w:val="00680CC0"/>
    <w:rsid w:val="006824E5"/>
    <w:rsid w:val="0068353D"/>
    <w:rsid w:val="00684128"/>
    <w:rsid w:val="00684BBE"/>
    <w:rsid w:val="0068606B"/>
    <w:rsid w:val="00692983"/>
    <w:rsid w:val="00694EB8"/>
    <w:rsid w:val="006A1C86"/>
    <w:rsid w:val="006A275F"/>
    <w:rsid w:val="006A4838"/>
    <w:rsid w:val="006A4D39"/>
    <w:rsid w:val="006B2923"/>
    <w:rsid w:val="006B71C7"/>
    <w:rsid w:val="006C054F"/>
    <w:rsid w:val="006C2158"/>
    <w:rsid w:val="006C6AED"/>
    <w:rsid w:val="006C7A21"/>
    <w:rsid w:val="006D000B"/>
    <w:rsid w:val="006D0767"/>
    <w:rsid w:val="006D494A"/>
    <w:rsid w:val="006D7032"/>
    <w:rsid w:val="006E217A"/>
    <w:rsid w:val="006E23C4"/>
    <w:rsid w:val="006E533B"/>
    <w:rsid w:val="006E5BE8"/>
    <w:rsid w:val="006E6D5F"/>
    <w:rsid w:val="006E72D5"/>
    <w:rsid w:val="0070347C"/>
    <w:rsid w:val="00704DEF"/>
    <w:rsid w:val="0070551A"/>
    <w:rsid w:val="0070590C"/>
    <w:rsid w:val="00707DAD"/>
    <w:rsid w:val="00710633"/>
    <w:rsid w:val="00710835"/>
    <w:rsid w:val="00712569"/>
    <w:rsid w:val="0071354B"/>
    <w:rsid w:val="00714C31"/>
    <w:rsid w:val="0071525B"/>
    <w:rsid w:val="00716E70"/>
    <w:rsid w:val="007172E5"/>
    <w:rsid w:val="00717DFB"/>
    <w:rsid w:val="00720E3A"/>
    <w:rsid w:val="00721160"/>
    <w:rsid w:val="00723E12"/>
    <w:rsid w:val="00724481"/>
    <w:rsid w:val="00726FBE"/>
    <w:rsid w:val="00731BBF"/>
    <w:rsid w:val="007356A3"/>
    <w:rsid w:val="00735CE6"/>
    <w:rsid w:val="007366DF"/>
    <w:rsid w:val="00737210"/>
    <w:rsid w:val="00740368"/>
    <w:rsid w:val="0074052C"/>
    <w:rsid w:val="00743F92"/>
    <w:rsid w:val="007443CD"/>
    <w:rsid w:val="00744AB4"/>
    <w:rsid w:val="00744D4E"/>
    <w:rsid w:val="00746048"/>
    <w:rsid w:val="00746353"/>
    <w:rsid w:val="00752961"/>
    <w:rsid w:val="00754F77"/>
    <w:rsid w:val="007558A2"/>
    <w:rsid w:val="00756239"/>
    <w:rsid w:val="007567E9"/>
    <w:rsid w:val="00757174"/>
    <w:rsid w:val="0076163E"/>
    <w:rsid w:val="0076639F"/>
    <w:rsid w:val="00767112"/>
    <w:rsid w:val="00771C2B"/>
    <w:rsid w:val="007743C8"/>
    <w:rsid w:val="00775AC2"/>
    <w:rsid w:val="007824FC"/>
    <w:rsid w:val="007849BC"/>
    <w:rsid w:val="00786CBF"/>
    <w:rsid w:val="007872FD"/>
    <w:rsid w:val="00792086"/>
    <w:rsid w:val="0079209E"/>
    <w:rsid w:val="00797152"/>
    <w:rsid w:val="00797809"/>
    <w:rsid w:val="007A3753"/>
    <w:rsid w:val="007A65F4"/>
    <w:rsid w:val="007A6741"/>
    <w:rsid w:val="007B1EB1"/>
    <w:rsid w:val="007B6987"/>
    <w:rsid w:val="007B6A05"/>
    <w:rsid w:val="007C036D"/>
    <w:rsid w:val="007C0686"/>
    <w:rsid w:val="007C0B43"/>
    <w:rsid w:val="007C2E09"/>
    <w:rsid w:val="007C6C88"/>
    <w:rsid w:val="007C7794"/>
    <w:rsid w:val="007C7D02"/>
    <w:rsid w:val="007D09A6"/>
    <w:rsid w:val="007D1043"/>
    <w:rsid w:val="007D2CFF"/>
    <w:rsid w:val="007D2FE7"/>
    <w:rsid w:val="007D3BB7"/>
    <w:rsid w:val="007D4DB5"/>
    <w:rsid w:val="007D4ECF"/>
    <w:rsid w:val="007D5CD9"/>
    <w:rsid w:val="007D65EA"/>
    <w:rsid w:val="007D780E"/>
    <w:rsid w:val="007D7CD9"/>
    <w:rsid w:val="007E0714"/>
    <w:rsid w:val="007E16DE"/>
    <w:rsid w:val="007E3E1C"/>
    <w:rsid w:val="007E613E"/>
    <w:rsid w:val="007E6A08"/>
    <w:rsid w:val="007F40F3"/>
    <w:rsid w:val="007F46F1"/>
    <w:rsid w:val="007F68FD"/>
    <w:rsid w:val="007F745A"/>
    <w:rsid w:val="007F7CAC"/>
    <w:rsid w:val="00800E0E"/>
    <w:rsid w:val="00801493"/>
    <w:rsid w:val="00801534"/>
    <w:rsid w:val="00807930"/>
    <w:rsid w:val="008100D1"/>
    <w:rsid w:val="00811092"/>
    <w:rsid w:val="00811C43"/>
    <w:rsid w:val="0081345E"/>
    <w:rsid w:val="00815CE8"/>
    <w:rsid w:val="00816100"/>
    <w:rsid w:val="00821052"/>
    <w:rsid w:val="00822739"/>
    <w:rsid w:val="00825107"/>
    <w:rsid w:val="008263FA"/>
    <w:rsid w:val="00826D70"/>
    <w:rsid w:val="00827268"/>
    <w:rsid w:val="00830601"/>
    <w:rsid w:val="008378D5"/>
    <w:rsid w:val="0084412C"/>
    <w:rsid w:val="00851C72"/>
    <w:rsid w:val="00851DF1"/>
    <w:rsid w:val="00851F68"/>
    <w:rsid w:val="00853308"/>
    <w:rsid w:val="00854511"/>
    <w:rsid w:val="008603BE"/>
    <w:rsid w:val="00860EC6"/>
    <w:rsid w:val="008648DF"/>
    <w:rsid w:val="008649E5"/>
    <w:rsid w:val="0086622B"/>
    <w:rsid w:val="0087232B"/>
    <w:rsid w:val="00875867"/>
    <w:rsid w:val="00876977"/>
    <w:rsid w:val="00876D20"/>
    <w:rsid w:val="00880E15"/>
    <w:rsid w:val="00880FB0"/>
    <w:rsid w:val="00882820"/>
    <w:rsid w:val="008834B6"/>
    <w:rsid w:val="00883A29"/>
    <w:rsid w:val="00883E27"/>
    <w:rsid w:val="00885533"/>
    <w:rsid w:val="008861D5"/>
    <w:rsid w:val="008903FE"/>
    <w:rsid w:val="00891C4D"/>
    <w:rsid w:val="00892CA4"/>
    <w:rsid w:val="00892E25"/>
    <w:rsid w:val="00893CB6"/>
    <w:rsid w:val="008952E7"/>
    <w:rsid w:val="00895B03"/>
    <w:rsid w:val="008A37E0"/>
    <w:rsid w:val="008A53B2"/>
    <w:rsid w:val="008A6CE5"/>
    <w:rsid w:val="008A72FA"/>
    <w:rsid w:val="008B163A"/>
    <w:rsid w:val="008B1C88"/>
    <w:rsid w:val="008B54DB"/>
    <w:rsid w:val="008B5671"/>
    <w:rsid w:val="008B572A"/>
    <w:rsid w:val="008B6077"/>
    <w:rsid w:val="008B6E24"/>
    <w:rsid w:val="008B7054"/>
    <w:rsid w:val="008B74AB"/>
    <w:rsid w:val="008B7AA1"/>
    <w:rsid w:val="008C03B9"/>
    <w:rsid w:val="008C3439"/>
    <w:rsid w:val="008C48FA"/>
    <w:rsid w:val="008C60F4"/>
    <w:rsid w:val="008D1D04"/>
    <w:rsid w:val="008D2DD7"/>
    <w:rsid w:val="008D38EE"/>
    <w:rsid w:val="008D4523"/>
    <w:rsid w:val="008E4C62"/>
    <w:rsid w:val="008E53A5"/>
    <w:rsid w:val="008E7DE9"/>
    <w:rsid w:val="008F0CF4"/>
    <w:rsid w:val="008F1232"/>
    <w:rsid w:val="008F37FB"/>
    <w:rsid w:val="008F4739"/>
    <w:rsid w:val="008F74FD"/>
    <w:rsid w:val="009014AC"/>
    <w:rsid w:val="0090159E"/>
    <w:rsid w:val="00901621"/>
    <w:rsid w:val="00901EA0"/>
    <w:rsid w:val="009150C8"/>
    <w:rsid w:val="00917A2C"/>
    <w:rsid w:val="0092012C"/>
    <w:rsid w:val="00920EF9"/>
    <w:rsid w:val="00921212"/>
    <w:rsid w:val="009223C8"/>
    <w:rsid w:val="009229C7"/>
    <w:rsid w:val="00922A2B"/>
    <w:rsid w:val="00923578"/>
    <w:rsid w:val="009247E4"/>
    <w:rsid w:val="00927B83"/>
    <w:rsid w:val="009312A4"/>
    <w:rsid w:val="0093259D"/>
    <w:rsid w:val="009332AF"/>
    <w:rsid w:val="00935B57"/>
    <w:rsid w:val="009367FC"/>
    <w:rsid w:val="00937C74"/>
    <w:rsid w:val="00940086"/>
    <w:rsid w:val="00942474"/>
    <w:rsid w:val="00942CCF"/>
    <w:rsid w:val="00944FFC"/>
    <w:rsid w:val="00947DE1"/>
    <w:rsid w:val="009507BE"/>
    <w:rsid w:val="00951D7E"/>
    <w:rsid w:val="0095268F"/>
    <w:rsid w:val="009568EA"/>
    <w:rsid w:val="00962B11"/>
    <w:rsid w:val="00962C88"/>
    <w:rsid w:val="00964205"/>
    <w:rsid w:val="00966D8A"/>
    <w:rsid w:val="00967E91"/>
    <w:rsid w:val="00975A07"/>
    <w:rsid w:val="00982F4D"/>
    <w:rsid w:val="009835B8"/>
    <w:rsid w:val="00983871"/>
    <w:rsid w:val="0098539A"/>
    <w:rsid w:val="00987FF9"/>
    <w:rsid w:val="009903C4"/>
    <w:rsid w:val="00991BF8"/>
    <w:rsid w:val="00993B65"/>
    <w:rsid w:val="0099469F"/>
    <w:rsid w:val="00997201"/>
    <w:rsid w:val="00997A03"/>
    <w:rsid w:val="009A1132"/>
    <w:rsid w:val="009A16EF"/>
    <w:rsid w:val="009A1F93"/>
    <w:rsid w:val="009A207C"/>
    <w:rsid w:val="009A26A7"/>
    <w:rsid w:val="009A6AB8"/>
    <w:rsid w:val="009A7659"/>
    <w:rsid w:val="009B0863"/>
    <w:rsid w:val="009B107B"/>
    <w:rsid w:val="009B1A5E"/>
    <w:rsid w:val="009B5472"/>
    <w:rsid w:val="009C1571"/>
    <w:rsid w:val="009C2541"/>
    <w:rsid w:val="009C3198"/>
    <w:rsid w:val="009C5232"/>
    <w:rsid w:val="009C572B"/>
    <w:rsid w:val="009C6148"/>
    <w:rsid w:val="009C7434"/>
    <w:rsid w:val="009D0878"/>
    <w:rsid w:val="009D3796"/>
    <w:rsid w:val="009D52C6"/>
    <w:rsid w:val="009E022B"/>
    <w:rsid w:val="009E088D"/>
    <w:rsid w:val="009E451F"/>
    <w:rsid w:val="009E4FB6"/>
    <w:rsid w:val="009F13AE"/>
    <w:rsid w:val="009F1C27"/>
    <w:rsid w:val="009F2967"/>
    <w:rsid w:val="009F70D3"/>
    <w:rsid w:val="00A020FB"/>
    <w:rsid w:val="00A0383A"/>
    <w:rsid w:val="00A0395F"/>
    <w:rsid w:val="00A03D7D"/>
    <w:rsid w:val="00A11A09"/>
    <w:rsid w:val="00A13F2C"/>
    <w:rsid w:val="00A15037"/>
    <w:rsid w:val="00A218D2"/>
    <w:rsid w:val="00A227CD"/>
    <w:rsid w:val="00A22CB7"/>
    <w:rsid w:val="00A23627"/>
    <w:rsid w:val="00A24E84"/>
    <w:rsid w:val="00A254AE"/>
    <w:rsid w:val="00A27531"/>
    <w:rsid w:val="00A328EB"/>
    <w:rsid w:val="00A33B66"/>
    <w:rsid w:val="00A33FD9"/>
    <w:rsid w:val="00A50B1B"/>
    <w:rsid w:val="00A52BDB"/>
    <w:rsid w:val="00A5338B"/>
    <w:rsid w:val="00A54ABC"/>
    <w:rsid w:val="00A54D80"/>
    <w:rsid w:val="00A55CD8"/>
    <w:rsid w:val="00A57FCC"/>
    <w:rsid w:val="00A612A2"/>
    <w:rsid w:val="00A63551"/>
    <w:rsid w:val="00A645BC"/>
    <w:rsid w:val="00A70384"/>
    <w:rsid w:val="00A70801"/>
    <w:rsid w:val="00A71DFB"/>
    <w:rsid w:val="00A72F0E"/>
    <w:rsid w:val="00A7604F"/>
    <w:rsid w:val="00A76950"/>
    <w:rsid w:val="00A77034"/>
    <w:rsid w:val="00A776AA"/>
    <w:rsid w:val="00A85AC0"/>
    <w:rsid w:val="00A86553"/>
    <w:rsid w:val="00A913CC"/>
    <w:rsid w:val="00A91556"/>
    <w:rsid w:val="00A919D5"/>
    <w:rsid w:val="00A927B5"/>
    <w:rsid w:val="00A952B7"/>
    <w:rsid w:val="00AA0727"/>
    <w:rsid w:val="00AA32C7"/>
    <w:rsid w:val="00AA50A1"/>
    <w:rsid w:val="00AA5AE2"/>
    <w:rsid w:val="00AA6B16"/>
    <w:rsid w:val="00AA6F44"/>
    <w:rsid w:val="00AB1DEA"/>
    <w:rsid w:val="00AB20BD"/>
    <w:rsid w:val="00AB27B6"/>
    <w:rsid w:val="00AB33C0"/>
    <w:rsid w:val="00AB362D"/>
    <w:rsid w:val="00AC0BE1"/>
    <w:rsid w:val="00AC2EF7"/>
    <w:rsid w:val="00AD194F"/>
    <w:rsid w:val="00AD6375"/>
    <w:rsid w:val="00AD7BAB"/>
    <w:rsid w:val="00AE67DC"/>
    <w:rsid w:val="00AF054F"/>
    <w:rsid w:val="00AF1C33"/>
    <w:rsid w:val="00AF23D0"/>
    <w:rsid w:val="00AF2AC8"/>
    <w:rsid w:val="00AF2EE6"/>
    <w:rsid w:val="00AF4266"/>
    <w:rsid w:val="00AF5D97"/>
    <w:rsid w:val="00B04074"/>
    <w:rsid w:val="00B051B4"/>
    <w:rsid w:val="00B059AC"/>
    <w:rsid w:val="00B06402"/>
    <w:rsid w:val="00B06854"/>
    <w:rsid w:val="00B07726"/>
    <w:rsid w:val="00B120F1"/>
    <w:rsid w:val="00B13F22"/>
    <w:rsid w:val="00B14CD4"/>
    <w:rsid w:val="00B15187"/>
    <w:rsid w:val="00B15B57"/>
    <w:rsid w:val="00B220BB"/>
    <w:rsid w:val="00B23388"/>
    <w:rsid w:val="00B265BC"/>
    <w:rsid w:val="00B30E64"/>
    <w:rsid w:val="00B37450"/>
    <w:rsid w:val="00B411CC"/>
    <w:rsid w:val="00B4122E"/>
    <w:rsid w:val="00B43CCF"/>
    <w:rsid w:val="00B44A81"/>
    <w:rsid w:val="00B45CAE"/>
    <w:rsid w:val="00B46061"/>
    <w:rsid w:val="00B47C68"/>
    <w:rsid w:val="00B54A33"/>
    <w:rsid w:val="00B57CE7"/>
    <w:rsid w:val="00B603C2"/>
    <w:rsid w:val="00B61A83"/>
    <w:rsid w:val="00B64825"/>
    <w:rsid w:val="00B66F97"/>
    <w:rsid w:val="00B676E5"/>
    <w:rsid w:val="00B72B3A"/>
    <w:rsid w:val="00B73058"/>
    <w:rsid w:val="00B74033"/>
    <w:rsid w:val="00B765FB"/>
    <w:rsid w:val="00B773DB"/>
    <w:rsid w:val="00B82457"/>
    <w:rsid w:val="00B836B1"/>
    <w:rsid w:val="00B846A4"/>
    <w:rsid w:val="00B84944"/>
    <w:rsid w:val="00B85E69"/>
    <w:rsid w:val="00B952E5"/>
    <w:rsid w:val="00BA013D"/>
    <w:rsid w:val="00BA04DB"/>
    <w:rsid w:val="00BA1286"/>
    <w:rsid w:val="00BA38B9"/>
    <w:rsid w:val="00BB2F19"/>
    <w:rsid w:val="00BB3BB8"/>
    <w:rsid w:val="00BB4331"/>
    <w:rsid w:val="00BB5573"/>
    <w:rsid w:val="00BB7A20"/>
    <w:rsid w:val="00BC2605"/>
    <w:rsid w:val="00BC3DB5"/>
    <w:rsid w:val="00BD0543"/>
    <w:rsid w:val="00BD26DE"/>
    <w:rsid w:val="00BD2AB7"/>
    <w:rsid w:val="00BD6067"/>
    <w:rsid w:val="00BD6EB3"/>
    <w:rsid w:val="00BE0F0F"/>
    <w:rsid w:val="00BE1432"/>
    <w:rsid w:val="00BE5982"/>
    <w:rsid w:val="00BE5DD0"/>
    <w:rsid w:val="00BE7C10"/>
    <w:rsid w:val="00BF19D0"/>
    <w:rsid w:val="00BF5D36"/>
    <w:rsid w:val="00BF7E06"/>
    <w:rsid w:val="00C0018C"/>
    <w:rsid w:val="00C05691"/>
    <w:rsid w:val="00C05A5A"/>
    <w:rsid w:val="00C06CB8"/>
    <w:rsid w:val="00C10992"/>
    <w:rsid w:val="00C12135"/>
    <w:rsid w:val="00C1263D"/>
    <w:rsid w:val="00C1469A"/>
    <w:rsid w:val="00C15CCA"/>
    <w:rsid w:val="00C16923"/>
    <w:rsid w:val="00C2049C"/>
    <w:rsid w:val="00C23EE4"/>
    <w:rsid w:val="00C25A3B"/>
    <w:rsid w:val="00C2612D"/>
    <w:rsid w:val="00C26323"/>
    <w:rsid w:val="00C268F1"/>
    <w:rsid w:val="00C30290"/>
    <w:rsid w:val="00C33BBF"/>
    <w:rsid w:val="00C34C83"/>
    <w:rsid w:val="00C36761"/>
    <w:rsid w:val="00C422C2"/>
    <w:rsid w:val="00C42974"/>
    <w:rsid w:val="00C43BB0"/>
    <w:rsid w:val="00C43D06"/>
    <w:rsid w:val="00C45026"/>
    <w:rsid w:val="00C472BB"/>
    <w:rsid w:val="00C50C9A"/>
    <w:rsid w:val="00C51BBB"/>
    <w:rsid w:val="00C54EE9"/>
    <w:rsid w:val="00C60585"/>
    <w:rsid w:val="00C6664F"/>
    <w:rsid w:val="00C73573"/>
    <w:rsid w:val="00C75B34"/>
    <w:rsid w:val="00C801EA"/>
    <w:rsid w:val="00C82E8D"/>
    <w:rsid w:val="00C83151"/>
    <w:rsid w:val="00C85530"/>
    <w:rsid w:val="00C86434"/>
    <w:rsid w:val="00C86DAC"/>
    <w:rsid w:val="00C873B9"/>
    <w:rsid w:val="00C9032C"/>
    <w:rsid w:val="00C92AE9"/>
    <w:rsid w:val="00C92BB1"/>
    <w:rsid w:val="00C94296"/>
    <w:rsid w:val="00C9630C"/>
    <w:rsid w:val="00C97216"/>
    <w:rsid w:val="00CA0B80"/>
    <w:rsid w:val="00CA39C4"/>
    <w:rsid w:val="00CA458C"/>
    <w:rsid w:val="00CA5DD6"/>
    <w:rsid w:val="00CA731A"/>
    <w:rsid w:val="00CB123F"/>
    <w:rsid w:val="00CB1D7E"/>
    <w:rsid w:val="00CB1F6B"/>
    <w:rsid w:val="00CB2AF1"/>
    <w:rsid w:val="00CB567D"/>
    <w:rsid w:val="00CB665C"/>
    <w:rsid w:val="00CB6C0C"/>
    <w:rsid w:val="00CB712E"/>
    <w:rsid w:val="00CC39C6"/>
    <w:rsid w:val="00CC3B63"/>
    <w:rsid w:val="00CC580C"/>
    <w:rsid w:val="00CC5CF4"/>
    <w:rsid w:val="00CC64FE"/>
    <w:rsid w:val="00CD0D98"/>
    <w:rsid w:val="00CD0FFF"/>
    <w:rsid w:val="00CD360E"/>
    <w:rsid w:val="00CD44E3"/>
    <w:rsid w:val="00CD4B61"/>
    <w:rsid w:val="00CE0220"/>
    <w:rsid w:val="00CE028C"/>
    <w:rsid w:val="00CE156D"/>
    <w:rsid w:val="00CE30DE"/>
    <w:rsid w:val="00CF4995"/>
    <w:rsid w:val="00CF4B9C"/>
    <w:rsid w:val="00CF6B93"/>
    <w:rsid w:val="00D00CBA"/>
    <w:rsid w:val="00D0152C"/>
    <w:rsid w:val="00D03D62"/>
    <w:rsid w:val="00D10A18"/>
    <w:rsid w:val="00D10A94"/>
    <w:rsid w:val="00D11761"/>
    <w:rsid w:val="00D12E63"/>
    <w:rsid w:val="00D1332F"/>
    <w:rsid w:val="00D17556"/>
    <w:rsid w:val="00D211FE"/>
    <w:rsid w:val="00D214CD"/>
    <w:rsid w:val="00D25D75"/>
    <w:rsid w:val="00D31938"/>
    <w:rsid w:val="00D353BC"/>
    <w:rsid w:val="00D35474"/>
    <w:rsid w:val="00D366E3"/>
    <w:rsid w:val="00D37C5C"/>
    <w:rsid w:val="00D42EC4"/>
    <w:rsid w:val="00D433ED"/>
    <w:rsid w:val="00D460C4"/>
    <w:rsid w:val="00D521CB"/>
    <w:rsid w:val="00D540B7"/>
    <w:rsid w:val="00D55697"/>
    <w:rsid w:val="00D618B0"/>
    <w:rsid w:val="00D618D5"/>
    <w:rsid w:val="00D6503D"/>
    <w:rsid w:val="00D739CE"/>
    <w:rsid w:val="00D77E14"/>
    <w:rsid w:val="00D80DE2"/>
    <w:rsid w:val="00D81462"/>
    <w:rsid w:val="00D8184F"/>
    <w:rsid w:val="00D91175"/>
    <w:rsid w:val="00D9410F"/>
    <w:rsid w:val="00DA3B8E"/>
    <w:rsid w:val="00DA50AB"/>
    <w:rsid w:val="00DA62E5"/>
    <w:rsid w:val="00DB0C07"/>
    <w:rsid w:val="00DB0F52"/>
    <w:rsid w:val="00DB1F14"/>
    <w:rsid w:val="00DB2E44"/>
    <w:rsid w:val="00DB5410"/>
    <w:rsid w:val="00DB6D50"/>
    <w:rsid w:val="00DD0616"/>
    <w:rsid w:val="00DD2B51"/>
    <w:rsid w:val="00DD7229"/>
    <w:rsid w:val="00DE445F"/>
    <w:rsid w:val="00DE5A05"/>
    <w:rsid w:val="00DE5BA3"/>
    <w:rsid w:val="00DE6EA1"/>
    <w:rsid w:val="00DE7AE0"/>
    <w:rsid w:val="00DF28CF"/>
    <w:rsid w:val="00DF37B8"/>
    <w:rsid w:val="00DF3CD3"/>
    <w:rsid w:val="00DF4923"/>
    <w:rsid w:val="00E006DA"/>
    <w:rsid w:val="00E02575"/>
    <w:rsid w:val="00E029BA"/>
    <w:rsid w:val="00E059F8"/>
    <w:rsid w:val="00E12CC2"/>
    <w:rsid w:val="00E1332F"/>
    <w:rsid w:val="00E1365F"/>
    <w:rsid w:val="00E16D82"/>
    <w:rsid w:val="00E20D02"/>
    <w:rsid w:val="00E20DE2"/>
    <w:rsid w:val="00E22287"/>
    <w:rsid w:val="00E229F3"/>
    <w:rsid w:val="00E23097"/>
    <w:rsid w:val="00E2528A"/>
    <w:rsid w:val="00E267E9"/>
    <w:rsid w:val="00E3296B"/>
    <w:rsid w:val="00E34513"/>
    <w:rsid w:val="00E35A89"/>
    <w:rsid w:val="00E3739C"/>
    <w:rsid w:val="00E416F9"/>
    <w:rsid w:val="00E41736"/>
    <w:rsid w:val="00E43789"/>
    <w:rsid w:val="00E4430A"/>
    <w:rsid w:val="00E445FA"/>
    <w:rsid w:val="00E4784B"/>
    <w:rsid w:val="00E50B01"/>
    <w:rsid w:val="00E52192"/>
    <w:rsid w:val="00E521B1"/>
    <w:rsid w:val="00E54144"/>
    <w:rsid w:val="00E55A9C"/>
    <w:rsid w:val="00E55F6E"/>
    <w:rsid w:val="00E5798B"/>
    <w:rsid w:val="00E60267"/>
    <w:rsid w:val="00E60370"/>
    <w:rsid w:val="00E60607"/>
    <w:rsid w:val="00E64261"/>
    <w:rsid w:val="00E666B4"/>
    <w:rsid w:val="00E67481"/>
    <w:rsid w:val="00E74AC4"/>
    <w:rsid w:val="00E75058"/>
    <w:rsid w:val="00E7564F"/>
    <w:rsid w:val="00E7609A"/>
    <w:rsid w:val="00E81E33"/>
    <w:rsid w:val="00E8272F"/>
    <w:rsid w:val="00E84D81"/>
    <w:rsid w:val="00E86906"/>
    <w:rsid w:val="00E8744B"/>
    <w:rsid w:val="00E91081"/>
    <w:rsid w:val="00E953D5"/>
    <w:rsid w:val="00E96C63"/>
    <w:rsid w:val="00EA23A8"/>
    <w:rsid w:val="00EA26F5"/>
    <w:rsid w:val="00EA3674"/>
    <w:rsid w:val="00EA38F4"/>
    <w:rsid w:val="00EB077B"/>
    <w:rsid w:val="00EB07BF"/>
    <w:rsid w:val="00EB5D77"/>
    <w:rsid w:val="00EC2956"/>
    <w:rsid w:val="00EC321D"/>
    <w:rsid w:val="00EC5D6F"/>
    <w:rsid w:val="00EC703F"/>
    <w:rsid w:val="00EC7DFD"/>
    <w:rsid w:val="00ED0C04"/>
    <w:rsid w:val="00ED2019"/>
    <w:rsid w:val="00ED2F3C"/>
    <w:rsid w:val="00ED7640"/>
    <w:rsid w:val="00EE0F70"/>
    <w:rsid w:val="00EE16C0"/>
    <w:rsid w:val="00EE1A11"/>
    <w:rsid w:val="00EE1AB3"/>
    <w:rsid w:val="00EE35BE"/>
    <w:rsid w:val="00EE536B"/>
    <w:rsid w:val="00EF0F8D"/>
    <w:rsid w:val="00F00ACD"/>
    <w:rsid w:val="00F02C83"/>
    <w:rsid w:val="00F12951"/>
    <w:rsid w:val="00F12DD5"/>
    <w:rsid w:val="00F163DB"/>
    <w:rsid w:val="00F2030C"/>
    <w:rsid w:val="00F20E4D"/>
    <w:rsid w:val="00F21A19"/>
    <w:rsid w:val="00F22BE7"/>
    <w:rsid w:val="00F2650B"/>
    <w:rsid w:val="00F3067C"/>
    <w:rsid w:val="00F315DC"/>
    <w:rsid w:val="00F33BF4"/>
    <w:rsid w:val="00F370A1"/>
    <w:rsid w:val="00F423E7"/>
    <w:rsid w:val="00F44118"/>
    <w:rsid w:val="00F44E82"/>
    <w:rsid w:val="00F47C02"/>
    <w:rsid w:val="00F50012"/>
    <w:rsid w:val="00F52C64"/>
    <w:rsid w:val="00F577C5"/>
    <w:rsid w:val="00F6278B"/>
    <w:rsid w:val="00F65B2A"/>
    <w:rsid w:val="00F674A5"/>
    <w:rsid w:val="00F70A83"/>
    <w:rsid w:val="00F72A31"/>
    <w:rsid w:val="00F73A35"/>
    <w:rsid w:val="00F73C0A"/>
    <w:rsid w:val="00F750D8"/>
    <w:rsid w:val="00F76588"/>
    <w:rsid w:val="00F77496"/>
    <w:rsid w:val="00F80AE7"/>
    <w:rsid w:val="00F83700"/>
    <w:rsid w:val="00F84F7D"/>
    <w:rsid w:val="00F8788A"/>
    <w:rsid w:val="00F91F40"/>
    <w:rsid w:val="00F93F56"/>
    <w:rsid w:val="00FA07CE"/>
    <w:rsid w:val="00FA0809"/>
    <w:rsid w:val="00FA15E5"/>
    <w:rsid w:val="00FA20EF"/>
    <w:rsid w:val="00FA2A7C"/>
    <w:rsid w:val="00FA3E7B"/>
    <w:rsid w:val="00FA4C11"/>
    <w:rsid w:val="00FA5847"/>
    <w:rsid w:val="00FB1447"/>
    <w:rsid w:val="00FB3162"/>
    <w:rsid w:val="00FB456C"/>
    <w:rsid w:val="00FB463E"/>
    <w:rsid w:val="00FB498A"/>
    <w:rsid w:val="00FB746A"/>
    <w:rsid w:val="00FC4344"/>
    <w:rsid w:val="00FC7E0D"/>
    <w:rsid w:val="00FD3C33"/>
    <w:rsid w:val="00FD6D25"/>
    <w:rsid w:val="00FD713B"/>
    <w:rsid w:val="00FD71E4"/>
    <w:rsid w:val="00FD777E"/>
    <w:rsid w:val="00FE1F6E"/>
    <w:rsid w:val="00FE298B"/>
    <w:rsid w:val="00FE33E0"/>
    <w:rsid w:val="00FE5607"/>
    <w:rsid w:val="00FF29FD"/>
    <w:rsid w:val="00FF774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4CD91E46"/>
  <w15:chartTrackingRefBased/>
  <w15:docId w15:val="{FE7EA219-6C44-40C3-80E3-3D9A230C68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caption" w:locked="1" w:semiHidden="1" w:unhideWhenUsed="1" w:qFormat="1"/>
    <w:lsdException w:name="Title" w:locked="1" w:qFormat="1"/>
    <w:lsdException w:name="Subtitle" w:locked="1" w:qFormat="1"/>
    <w:lsdException w:name="Hyperlink" w:uiPriority="99"/>
    <w:lsdException w:name="Strong" w:locked="1" w:qFormat="1"/>
    <w:lsdException w:name="Emphasis" w:locked="1" w:qFormat="1"/>
    <w:lsdException w:name="Normal Table"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9F1C27"/>
    <w:rPr>
      <w:rFonts w:ascii="Courier New" w:hAnsi="Courier New"/>
    </w:rPr>
  </w:style>
  <w:style w:type="paragraph" w:styleId="Nadpis1">
    <w:name w:val="heading 1"/>
    <w:basedOn w:val="Normlny"/>
    <w:next w:val="Normlny"/>
    <w:qFormat/>
    <w:rsid w:val="009F1C27"/>
    <w:pPr>
      <w:keepNext/>
      <w:spacing w:before="240" w:after="60"/>
      <w:outlineLvl w:val="0"/>
    </w:pPr>
    <w:rPr>
      <w:rFonts w:ascii="Arial" w:hAnsi="Arial"/>
      <w:b/>
      <w:kern w:val="28"/>
      <w:sz w:val="28"/>
    </w:rPr>
  </w:style>
  <w:style w:type="paragraph" w:styleId="Nadpis2">
    <w:name w:val="heading 2"/>
    <w:basedOn w:val="Normlny"/>
    <w:next w:val="Normlny"/>
    <w:qFormat/>
    <w:rsid w:val="009F1C27"/>
    <w:pPr>
      <w:keepNext/>
      <w:spacing w:before="240" w:after="60"/>
      <w:outlineLvl w:val="1"/>
    </w:pPr>
    <w:rPr>
      <w:rFonts w:ascii="Arial" w:hAnsi="Arial"/>
      <w:b/>
      <w:i/>
      <w:sz w:val="24"/>
    </w:rPr>
  </w:style>
  <w:style w:type="paragraph" w:styleId="Nadpis3">
    <w:name w:val="heading 3"/>
    <w:basedOn w:val="Normlny"/>
    <w:next w:val="Normlny"/>
    <w:qFormat/>
    <w:rsid w:val="009F1C27"/>
    <w:pPr>
      <w:keepNext/>
      <w:tabs>
        <w:tab w:val="left" w:pos="720"/>
      </w:tabs>
      <w:spacing w:before="240" w:after="60"/>
      <w:ind w:left="720" w:hanging="720"/>
      <w:outlineLvl w:val="2"/>
    </w:pPr>
    <w:rPr>
      <w:rFonts w:ascii="Times New Roman" w:hAnsi="Times New Roman"/>
      <w:b/>
      <w:sz w:val="24"/>
      <w:lang w:val="en-US" w:eastAsia="cs-CZ"/>
    </w:rPr>
  </w:style>
  <w:style w:type="paragraph" w:styleId="Nadpis4">
    <w:name w:val="heading 4"/>
    <w:basedOn w:val="Normlny"/>
    <w:next w:val="Normlny"/>
    <w:qFormat/>
    <w:rsid w:val="009F1C27"/>
    <w:pPr>
      <w:keepNext/>
      <w:outlineLvl w:val="3"/>
    </w:pPr>
    <w:rPr>
      <w:rFonts w:ascii="Arial" w:hAnsi="Arial"/>
      <w:sz w:val="24"/>
    </w:rPr>
  </w:style>
  <w:style w:type="paragraph" w:styleId="Nadpis5">
    <w:name w:val="heading 5"/>
    <w:basedOn w:val="Normlny"/>
    <w:next w:val="Normlny"/>
    <w:qFormat/>
    <w:rsid w:val="009F1C27"/>
    <w:pPr>
      <w:keepNext/>
      <w:jc w:val="center"/>
      <w:outlineLvl w:val="4"/>
    </w:pPr>
    <w:rPr>
      <w:b/>
    </w:rPr>
  </w:style>
  <w:style w:type="paragraph" w:styleId="Nadpis6">
    <w:name w:val="heading 6"/>
    <w:basedOn w:val="Normlny"/>
    <w:next w:val="Normlny"/>
    <w:qFormat/>
    <w:rsid w:val="009F1C27"/>
    <w:pPr>
      <w:keepNext/>
      <w:outlineLvl w:val="5"/>
    </w:pPr>
    <w:rPr>
      <w:b/>
      <w:color w:val="000000"/>
      <w:sz w:val="22"/>
    </w:rPr>
  </w:style>
  <w:style w:type="paragraph" w:styleId="Nadpis7">
    <w:name w:val="heading 7"/>
    <w:basedOn w:val="Normlny"/>
    <w:next w:val="Normlny"/>
    <w:qFormat/>
    <w:rsid w:val="009F1C27"/>
    <w:pPr>
      <w:keepNext/>
      <w:outlineLvl w:val="6"/>
    </w:pPr>
    <w:rPr>
      <w:rFonts w:ascii="Arial" w:hAnsi="Arial"/>
      <w:b/>
      <w:sz w:val="24"/>
    </w:rPr>
  </w:style>
  <w:style w:type="paragraph" w:styleId="Nadpis8">
    <w:name w:val="heading 8"/>
    <w:basedOn w:val="Normlny"/>
    <w:next w:val="Normlny"/>
    <w:qFormat/>
    <w:rsid w:val="009F1C27"/>
    <w:pPr>
      <w:keepNext/>
      <w:outlineLvl w:val="7"/>
    </w:pPr>
    <w:rPr>
      <w:rFonts w:ascii="Times New Roman" w:hAnsi="Times New Roman"/>
      <w:b/>
      <w:lang w:val="cs-CZ" w:eastAsia="cs-CZ"/>
    </w:rPr>
  </w:style>
  <w:style w:type="paragraph" w:styleId="Nadpis9">
    <w:name w:val="heading 9"/>
    <w:basedOn w:val="Normlny"/>
    <w:next w:val="Normlny"/>
    <w:qFormat/>
    <w:rsid w:val="009F1C27"/>
    <w:pPr>
      <w:keepNext/>
      <w:outlineLvl w:val="8"/>
    </w:pPr>
    <w:rPr>
      <w:rFonts w:ascii="Times New Roman" w:hAnsi="Times New Roman"/>
      <w:b/>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byajntext">
    <w:name w:val="Plain Text"/>
    <w:basedOn w:val="Normlny"/>
    <w:rsid w:val="009F1C27"/>
    <w:rPr>
      <w:rFonts w:cs="Courier New"/>
    </w:rPr>
  </w:style>
  <w:style w:type="character" w:styleId="Odkaznakomentr">
    <w:name w:val="annotation reference"/>
    <w:semiHidden/>
    <w:rsid w:val="009F1C27"/>
    <w:rPr>
      <w:rFonts w:cs="Times New Roman"/>
      <w:color w:val="FF0000"/>
      <w:sz w:val="16"/>
    </w:rPr>
  </w:style>
  <w:style w:type="paragraph" w:styleId="Textkomentra">
    <w:name w:val="annotation text"/>
    <w:basedOn w:val="Normlny"/>
    <w:semiHidden/>
    <w:rsid w:val="009F1C27"/>
    <w:rPr>
      <w:rFonts w:ascii="Times New Roman" w:hAnsi="Times New Roman"/>
      <w:lang w:eastAsia="cs-CZ"/>
    </w:rPr>
  </w:style>
  <w:style w:type="paragraph" w:styleId="Hlavika">
    <w:name w:val="header"/>
    <w:basedOn w:val="Normlny"/>
    <w:rsid w:val="009F1C27"/>
    <w:pPr>
      <w:tabs>
        <w:tab w:val="center" w:pos="4536"/>
        <w:tab w:val="right" w:pos="9072"/>
      </w:tabs>
    </w:pPr>
    <w:rPr>
      <w:rFonts w:ascii="Times New Roman" w:hAnsi="Times New Roman"/>
      <w:sz w:val="24"/>
      <w:lang w:eastAsia="cs-CZ"/>
    </w:rPr>
  </w:style>
  <w:style w:type="paragraph" w:styleId="Obsah1">
    <w:name w:val="toc 1"/>
    <w:basedOn w:val="Normlny"/>
    <w:next w:val="Normlny"/>
    <w:autoRedefine/>
    <w:semiHidden/>
    <w:rsid w:val="009F1C27"/>
    <w:pPr>
      <w:ind w:left="187"/>
    </w:pPr>
    <w:rPr>
      <w:rFonts w:ascii="Arial" w:hAnsi="Arial"/>
      <w:lang w:eastAsia="cs-CZ"/>
    </w:rPr>
  </w:style>
  <w:style w:type="paragraph" w:styleId="Zkladntext">
    <w:name w:val="Body Text"/>
    <w:basedOn w:val="Normlny"/>
    <w:rsid w:val="009F1C27"/>
    <w:rPr>
      <w:rFonts w:ascii="Times New Roman" w:hAnsi="Times New Roman"/>
      <w:i/>
      <w:sz w:val="24"/>
      <w:lang w:eastAsia="cs-CZ"/>
    </w:rPr>
  </w:style>
  <w:style w:type="paragraph" w:styleId="Zarkazkladnhotextu2">
    <w:name w:val="Body Text Indent 2"/>
    <w:basedOn w:val="Normlny"/>
    <w:rsid w:val="009F1C27"/>
    <w:pPr>
      <w:ind w:left="360"/>
      <w:jc w:val="both"/>
    </w:pPr>
    <w:rPr>
      <w:rFonts w:ascii="Arial" w:hAnsi="Arial"/>
      <w:sz w:val="24"/>
      <w:lang w:val="cs-CZ" w:eastAsia="cs-CZ"/>
    </w:rPr>
  </w:style>
  <w:style w:type="paragraph" w:styleId="Pta">
    <w:name w:val="footer"/>
    <w:basedOn w:val="Normlny"/>
    <w:rsid w:val="009F1C27"/>
    <w:pPr>
      <w:tabs>
        <w:tab w:val="center" w:pos="4536"/>
        <w:tab w:val="right" w:pos="9072"/>
      </w:tabs>
    </w:pPr>
  </w:style>
  <w:style w:type="character" w:styleId="slostrany">
    <w:name w:val="page number"/>
    <w:rsid w:val="009F1C27"/>
    <w:rPr>
      <w:rFonts w:cs="Times New Roman"/>
    </w:rPr>
  </w:style>
  <w:style w:type="paragraph" w:styleId="Zkladntext2">
    <w:name w:val="Body Text 2"/>
    <w:basedOn w:val="Normlny"/>
    <w:rsid w:val="009F1C27"/>
    <w:rPr>
      <w:rFonts w:ascii="Arial" w:hAnsi="Arial"/>
      <w:sz w:val="24"/>
    </w:rPr>
  </w:style>
  <w:style w:type="paragraph" w:styleId="Textbubliny">
    <w:name w:val="Balloon Text"/>
    <w:basedOn w:val="Normlny"/>
    <w:semiHidden/>
    <w:rsid w:val="009F1C27"/>
    <w:rPr>
      <w:rFonts w:ascii="Tahoma" w:hAnsi="Tahoma" w:cs="Tahoma"/>
      <w:sz w:val="16"/>
      <w:szCs w:val="16"/>
    </w:rPr>
  </w:style>
  <w:style w:type="paragraph" w:styleId="Zarkazkladnhotextu">
    <w:name w:val="Body Text Indent"/>
    <w:basedOn w:val="Normlny"/>
    <w:rsid w:val="009F1C27"/>
    <w:pPr>
      <w:ind w:left="295"/>
      <w:jc w:val="both"/>
    </w:pPr>
    <w:rPr>
      <w:rFonts w:ascii="Arial" w:hAnsi="Arial" w:cs="Arial"/>
      <w:iCs/>
      <w:sz w:val="22"/>
    </w:rPr>
  </w:style>
  <w:style w:type="paragraph" w:styleId="Zkladntext3">
    <w:name w:val="Body Text 3"/>
    <w:basedOn w:val="Normlny"/>
    <w:rsid w:val="009F1C27"/>
    <w:rPr>
      <w:b/>
      <w:sz w:val="22"/>
    </w:rPr>
  </w:style>
  <w:style w:type="paragraph" w:styleId="Zarkazkladnhotextu3">
    <w:name w:val="Body Text Indent 3"/>
    <w:basedOn w:val="Normlny"/>
    <w:rsid w:val="009F1C27"/>
    <w:pPr>
      <w:ind w:left="1357"/>
    </w:pPr>
    <w:rPr>
      <w:rFonts w:ascii="Arial" w:hAnsi="Arial"/>
      <w:bCs/>
      <w:i/>
      <w:iCs/>
      <w:sz w:val="22"/>
    </w:rPr>
  </w:style>
  <w:style w:type="table" w:styleId="Mriekatabuky">
    <w:name w:val="Table Grid"/>
    <w:basedOn w:val="Normlnatabuka"/>
    <w:rsid w:val="005B1034"/>
    <w:rPr>
      <w:lang w:val="cs-CZ" w:eastAsia="cs-CZ"/>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ekzoznamu1">
    <w:name w:val="Odsek zoznamu1"/>
    <w:basedOn w:val="Normlny"/>
    <w:rsid w:val="00314E34"/>
    <w:pPr>
      <w:ind w:left="720"/>
    </w:pPr>
  </w:style>
  <w:style w:type="paragraph" w:styleId="Odsekzoznamu">
    <w:name w:val="List Paragraph"/>
    <w:aliases w:val="body"/>
    <w:basedOn w:val="Normlny"/>
    <w:link w:val="OdsekzoznamuChar"/>
    <w:uiPriority w:val="34"/>
    <w:qFormat/>
    <w:rsid w:val="0050553B"/>
    <w:pPr>
      <w:ind w:left="720"/>
      <w:contextualSpacing/>
    </w:pPr>
    <w:rPr>
      <w:rFonts w:ascii="Times New Roman" w:hAnsi="Times New Roman"/>
    </w:rPr>
  </w:style>
  <w:style w:type="character" w:customStyle="1" w:styleId="OdsekzoznamuChar">
    <w:name w:val="Odsek zoznamu Char"/>
    <w:aliases w:val="body Char"/>
    <w:link w:val="Odsekzoznamu"/>
    <w:uiPriority w:val="34"/>
    <w:locked/>
    <w:rsid w:val="0050553B"/>
  </w:style>
  <w:style w:type="character" w:styleId="Hypertextovprepojenie">
    <w:name w:val="Hyperlink"/>
    <w:basedOn w:val="Predvolenpsmoodseku"/>
    <w:uiPriority w:val="99"/>
    <w:unhideWhenUsed/>
    <w:rsid w:val="005941E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90781916">
      <w:bodyDiv w:val="1"/>
      <w:marLeft w:val="0"/>
      <w:marRight w:val="0"/>
      <w:marTop w:val="0"/>
      <w:marBottom w:val="0"/>
      <w:divBdr>
        <w:top w:val="none" w:sz="0" w:space="0" w:color="auto"/>
        <w:left w:val="none" w:sz="0" w:space="0" w:color="auto"/>
        <w:bottom w:val="none" w:sz="0" w:space="0" w:color="auto"/>
        <w:right w:val="none" w:sz="0" w:space="0" w:color="auto"/>
      </w:divBdr>
    </w:div>
    <w:div w:id="828716262">
      <w:bodyDiv w:val="1"/>
      <w:marLeft w:val="0"/>
      <w:marRight w:val="0"/>
      <w:marTop w:val="0"/>
      <w:marBottom w:val="0"/>
      <w:divBdr>
        <w:top w:val="none" w:sz="0" w:space="0" w:color="auto"/>
        <w:left w:val="none" w:sz="0" w:space="0" w:color="auto"/>
        <w:bottom w:val="none" w:sz="0" w:space="0" w:color="auto"/>
        <w:right w:val="none" w:sz="0" w:space="0" w:color="auto"/>
      </w:divBdr>
    </w:div>
    <w:div w:id="1410614740">
      <w:bodyDiv w:val="1"/>
      <w:marLeft w:val="0"/>
      <w:marRight w:val="0"/>
      <w:marTop w:val="0"/>
      <w:marBottom w:val="0"/>
      <w:divBdr>
        <w:top w:val="none" w:sz="0" w:space="0" w:color="auto"/>
        <w:left w:val="none" w:sz="0" w:space="0" w:color="auto"/>
        <w:bottom w:val="none" w:sz="0" w:space="0" w:color="auto"/>
        <w:right w:val="none" w:sz="0" w:space="0" w:color="auto"/>
      </w:divBdr>
    </w:div>
    <w:div w:id="1631860704">
      <w:bodyDiv w:val="1"/>
      <w:marLeft w:val="0"/>
      <w:marRight w:val="0"/>
      <w:marTop w:val="0"/>
      <w:marBottom w:val="0"/>
      <w:divBdr>
        <w:top w:val="none" w:sz="0" w:space="0" w:color="auto"/>
        <w:left w:val="none" w:sz="0" w:space="0" w:color="auto"/>
        <w:bottom w:val="none" w:sz="0" w:space="0" w:color="auto"/>
        <w:right w:val="none" w:sz="0" w:space="0" w:color="auto"/>
      </w:divBdr>
    </w:div>
    <w:div w:id="1671978680">
      <w:bodyDiv w:val="1"/>
      <w:marLeft w:val="0"/>
      <w:marRight w:val="0"/>
      <w:marTop w:val="0"/>
      <w:marBottom w:val="0"/>
      <w:divBdr>
        <w:top w:val="none" w:sz="0" w:space="0" w:color="auto"/>
        <w:left w:val="none" w:sz="0" w:space="0" w:color="auto"/>
        <w:bottom w:val="none" w:sz="0" w:space="0" w:color="auto"/>
        <w:right w:val="none" w:sz="0" w:space="0" w:color="auto"/>
      </w:divBdr>
    </w:div>
    <w:div w:id="1959027599">
      <w:bodyDiv w:val="1"/>
      <w:marLeft w:val="0"/>
      <w:marRight w:val="0"/>
      <w:marTop w:val="0"/>
      <w:marBottom w:val="0"/>
      <w:divBdr>
        <w:top w:val="none" w:sz="0" w:space="0" w:color="auto"/>
        <w:left w:val="none" w:sz="0" w:space="0" w:color="auto"/>
        <w:bottom w:val="none" w:sz="0" w:space="0" w:color="auto"/>
        <w:right w:val="none" w:sz="0" w:space="0" w:color="auto"/>
      </w:divBdr>
    </w:div>
    <w:div w:id="2142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7</Pages>
  <Words>3493</Words>
  <Characters>21358</Characters>
  <Application>Microsoft Office Word</Application>
  <DocSecurity>0</DocSecurity>
  <Lines>177</Lines>
  <Paragraphs>49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t:lpstr>
      <vt:lpstr>------------------------------------------------------------</vt:lpstr>
    </vt:vector>
  </TitlesOfParts>
  <Company>M-Audites-audit a ekonomický servis, s. r. o.</Company>
  <LinksUpToDate>false</LinksUpToDate>
  <CharactersWithSpaces>24802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Maděra</dc:creator>
  <cp:keywords/>
  <cp:lastModifiedBy>PROVERA Office10</cp:lastModifiedBy>
  <cp:revision>4</cp:revision>
  <cp:lastPrinted>2023-03-30T09:13:00Z</cp:lastPrinted>
  <dcterms:created xsi:type="dcterms:W3CDTF">2023-03-30T11:01:00Z</dcterms:created>
  <dcterms:modified xsi:type="dcterms:W3CDTF">2023-03-30T12:04:00Z</dcterms:modified>
</cp:coreProperties>
</file>