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1D01D4" w14:textId="77777777" w:rsidR="00C81150" w:rsidRPr="00513CD3" w:rsidRDefault="00C81150" w:rsidP="00C81150">
      <w:pPr>
        <w:pStyle w:val="Heading1"/>
      </w:pPr>
      <w:r w:rsidRPr="00513CD3">
        <w:t>VŠEOBECNÉ INFORMÁCIE</w:t>
      </w:r>
    </w:p>
    <w:p w14:paraId="77DC0BF6" w14:textId="77777777" w:rsidR="00C81150" w:rsidRPr="00513CD3" w:rsidRDefault="00C81150" w:rsidP="00C81150">
      <w:pPr>
        <w:rPr>
          <w:b/>
          <w:snapToGrid w:val="0"/>
          <w:u w:val="single"/>
          <w:lang w:eastAsia="sk-SK"/>
        </w:rPr>
      </w:pPr>
    </w:p>
    <w:p w14:paraId="4FC3D66D" w14:textId="77777777" w:rsidR="00C81150" w:rsidRPr="00513CD3" w:rsidRDefault="00984E30" w:rsidP="00C81150">
      <w:pPr>
        <w:pStyle w:val="Heading2"/>
      </w:pPr>
      <w:r>
        <w:t>Názov právnickej osoby a jej sídlo</w:t>
      </w:r>
    </w:p>
    <w:p w14:paraId="2705E964" w14:textId="77777777" w:rsidR="00C81150" w:rsidRPr="00513CD3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C81150" w:rsidRPr="00513CD3" w14:paraId="5EC5C95C" w14:textId="77777777" w:rsidTr="009A69DE">
        <w:tc>
          <w:tcPr>
            <w:tcW w:w="3969" w:type="dxa"/>
          </w:tcPr>
          <w:p w14:paraId="28D77A58" w14:textId="77777777" w:rsidR="00C81150" w:rsidRPr="00510D45" w:rsidRDefault="00984E30" w:rsidP="001B30A4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Obchodné meno</w:t>
            </w:r>
          </w:p>
        </w:tc>
        <w:tc>
          <w:tcPr>
            <w:tcW w:w="5242" w:type="dxa"/>
          </w:tcPr>
          <w:p w14:paraId="6D7D53B7" w14:textId="0BE60F5B" w:rsidR="00C81150" w:rsidRPr="00946058" w:rsidRDefault="00946058" w:rsidP="00946058">
            <w:pPr>
              <w:pStyle w:val="Header"/>
              <w:rPr>
                <w:b w:val="0"/>
                <w:snapToGrid w:val="0"/>
                <w:sz w:val="15"/>
                <w:szCs w:val="15"/>
                <w:lang w:eastAsia="sk-SK"/>
              </w:rPr>
            </w:pPr>
            <w:r w:rsidRPr="00946058">
              <w:rPr>
                <w:b w:val="0"/>
                <w:snapToGrid w:val="0"/>
                <w:sz w:val="15"/>
                <w:szCs w:val="15"/>
                <w:lang w:eastAsia="sk-SK"/>
              </w:rPr>
              <w:t>NATES – interier, spol. s r.o.</w:t>
            </w:r>
            <w:r w:rsidRPr="00946058">
              <w:rPr>
                <w:b w:val="0"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C81150" w:rsidRPr="00946058">
              <w:rPr>
                <w:b w:val="0"/>
                <w:snapToGrid w:val="0"/>
                <w:sz w:val="15"/>
                <w:szCs w:val="15"/>
                <w:lang w:eastAsia="sk-SK"/>
              </w:rPr>
              <w:t>(„spoločnosť“)</w:t>
            </w:r>
          </w:p>
          <w:p w14:paraId="7C0173D6" w14:textId="77777777" w:rsidR="00984E30" w:rsidRPr="00510D45" w:rsidRDefault="00984E30" w:rsidP="001B30A4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81150" w:rsidRPr="00513CD3" w14:paraId="2942C80B" w14:textId="77777777" w:rsidTr="00E73922">
        <w:trPr>
          <w:trHeight w:val="287"/>
        </w:trPr>
        <w:tc>
          <w:tcPr>
            <w:tcW w:w="3969" w:type="dxa"/>
          </w:tcPr>
          <w:p w14:paraId="64CAA88F" w14:textId="77777777" w:rsidR="00C81150" w:rsidRPr="00510D45" w:rsidRDefault="00984E30" w:rsidP="001B30A4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Sídlo</w:t>
            </w:r>
          </w:p>
        </w:tc>
        <w:tc>
          <w:tcPr>
            <w:tcW w:w="5242" w:type="dxa"/>
          </w:tcPr>
          <w:p w14:paraId="4DB1637E" w14:textId="3ABD5825" w:rsidR="00C81150" w:rsidRPr="00510D45" w:rsidRDefault="00946058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Šoltésovej č. 2, 811 08 Bratislava</w:t>
            </w:r>
          </w:p>
        </w:tc>
      </w:tr>
    </w:tbl>
    <w:p w14:paraId="02011DB9" w14:textId="77777777" w:rsidR="00C81150" w:rsidRDefault="00C81150" w:rsidP="00C81150">
      <w:pPr>
        <w:rPr>
          <w:snapToGrid w:val="0"/>
          <w:lang w:eastAsia="sk-SK"/>
        </w:rPr>
      </w:pPr>
    </w:p>
    <w:p w14:paraId="7FDDFFDF" w14:textId="77777777" w:rsidR="00984E30" w:rsidRDefault="00931E07" w:rsidP="00931E07">
      <w:pPr>
        <w:pStyle w:val="Heading2"/>
        <w:rPr>
          <w:snapToGrid w:val="0"/>
          <w:lang w:eastAsia="sk-SK"/>
        </w:rPr>
      </w:pPr>
      <w:r>
        <w:rPr>
          <w:snapToGrid w:val="0"/>
          <w:lang w:eastAsia="sk-SK"/>
        </w:rPr>
        <w:t>Informácie o</w:t>
      </w:r>
      <w:r w:rsidR="00C22A94">
        <w:rPr>
          <w:snapToGrid w:val="0"/>
          <w:lang w:eastAsia="sk-SK"/>
        </w:rPr>
        <w:t> </w:t>
      </w:r>
      <w:r>
        <w:rPr>
          <w:snapToGrid w:val="0"/>
          <w:lang w:eastAsia="sk-SK"/>
        </w:rPr>
        <w:t>konsolidovanom celku</w:t>
      </w:r>
    </w:p>
    <w:p w14:paraId="02ADFAAA" w14:textId="77777777" w:rsidR="00157631" w:rsidRPr="00157631" w:rsidRDefault="00157631" w:rsidP="00157631">
      <w:pPr>
        <w:rPr>
          <w:lang w:eastAsia="sk-SK"/>
        </w:rPr>
      </w:pPr>
    </w:p>
    <w:p w14:paraId="6775FE7B" w14:textId="77777777" w:rsidR="002D3A4B" w:rsidRDefault="002D3A4B" w:rsidP="002D3A4B">
      <w:pPr>
        <w:rPr>
          <w:lang w:eastAsia="sk-SK"/>
        </w:rPr>
      </w:pPr>
      <w:r w:rsidRPr="006D6FDE">
        <w:rPr>
          <w:lang w:eastAsia="sk-SK"/>
        </w:rPr>
        <w:t>Spoločnosť</w:t>
      </w:r>
      <w:r w:rsidR="00840692" w:rsidRPr="006D6FDE">
        <w:rPr>
          <w:lang w:eastAsia="sk-SK"/>
        </w:rPr>
        <w:t xml:space="preserve"> </w:t>
      </w:r>
      <w:r w:rsidRPr="006D6FDE">
        <w:rPr>
          <w:lang w:eastAsia="sk-SK"/>
        </w:rPr>
        <w:t>nie je súčasťou</w:t>
      </w:r>
      <w:r>
        <w:rPr>
          <w:lang w:eastAsia="sk-SK"/>
        </w:rPr>
        <w:t xml:space="preserve"> konsolidovaného celku inej spoločnosti.</w:t>
      </w:r>
    </w:p>
    <w:p w14:paraId="34B0B3C4" w14:textId="77777777" w:rsidR="0071186C" w:rsidRDefault="0071186C" w:rsidP="00C81150">
      <w:pPr>
        <w:rPr>
          <w:snapToGrid w:val="0"/>
          <w:lang w:eastAsia="sk-SK"/>
        </w:rPr>
      </w:pPr>
      <w:bookmarkStart w:id="0" w:name="_MON_1132660250"/>
      <w:bookmarkStart w:id="1" w:name="_MON_1133153857"/>
      <w:bookmarkStart w:id="2" w:name="_MON_1133159488"/>
      <w:bookmarkStart w:id="3" w:name="_MON_1136029185"/>
      <w:bookmarkStart w:id="4" w:name="_MON_1136029223"/>
      <w:bookmarkStart w:id="5" w:name="_MON_1106575030"/>
      <w:bookmarkStart w:id="6" w:name="_MON_1106575067"/>
      <w:bookmarkStart w:id="7" w:name="_MON_1106575664"/>
      <w:bookmarkStart w:id="8" w:name="_MON_1106575903"/>
      <w:bookmarkStart w:id="9" w:name="_MON_1108204723"/>
      <w:bookmarkStart w:id="10" w:name="_MON_1108217893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</w:p>
    <w:p w14:paraId="79ED3314" w14:textId="77777777" w:rsidR="0071186C" w:rsidRPr="00513CD3" w:rsidRDefault="0071186C" w:rsidP="00C81150">
      <w:pPr>
        <w:rPr>
          <w:snapToGrid w:val="0"/>
          <w:lang w:eastAsia="sk-SK"/>
        </w:rPr>
      </w:pPr>
    </w:p>
    <w:p w14:paraId="1BCD6E0B" w14:textId="77777777" w:rsidR="00C81150" w:rsidRDefault="00157631" w:rsidP="00C81150">
      <w:pPr>
        <w:pStyle w:val="Heading2"/>
      </w:pPr>
      <w:r>
        <w:t>Údaje o</w:t>
      </w:r>
      <w:r w:rsidR="00C22A94">
        <w:t> </w:t>
      </w:r>
      <w:r>
        <w:t>počte zamestnancov</w:t>
      </w:r>
    </w:p>
    <w:p w14:paraId="33036580" w14:textId="77777777" w:rsidR="00B20A47" w:rsidRPr="00B20A47" w:rsidRDefault="00B20A47" w:rsidP="00B20A47"/>
    <w:bookmarkStart w:id="11" w:name="_MON_1416829306"/>
    <w:bookmarkEnd w:id="11"/>
    <w:p w14:paraId="2459C09C" w14:textId="77777777" w:rsidR="00162043" w:rsidRDefault="00C22A94" w:rsidP="00162043">
      <w:r>
        <w:object w:dxaOrig="8048" w:dyaOrig="610" w14:anchorId="271CDB7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30pt" o:ole="">
            <v:imagedata r:id="rId8" o:title=""/>
          </v:shape>
          <o:OLEObject Type="Embed" ProgID="Excel.Sheet.12" ShapeID="_x0000_i1025" DrawAspect="Content" ObjectID="_1741808823" r:id="rId9"/>
        </w:object>
      </w:r>
    </w:p>
    <w:p w14:paraId="223EE3BC" w14:textId="77777777" w:rsidR="007A7AAE" w:rsidRDefault="007A7AAE" w:rsidP="00162043"/>
    <w:p w14:paraId="61B36C93" w14:textId="77777777" w:rsidR="00157631" w:rsidRDefault="00157631" w:rsidP="00162043"/>
    <w:p w14:paraId="3B5935F8" w14:textId="77777777" w:rsidR="00157631" w:rsidRDefault="00157631" w:rsidP="00157631">
      <w:pPr>
        <w:pStyle w:val="Heading1"/>
      </w:pPr>
      <w:r>
        <w:t>Inofrmácie o</w:t>
      </w:r>
      <w:r w:rsidR="00C22A94">
        <w:t> </w:t>
      </w:r>
      <w:r>
        <w:t>prijatých postupoch</w:t>
      </w:r>
    </w:p>
    <w:p w14:paraId="68783A84" w14:textId="77777777" w:rsidR="00157631" w:rsidRDefault="00157631" w:rsidP="00157631"/>
    <w:p w14:paraId="6769C878" w14:textId="77777777" w:rsidR="00157631" w:rsidRPr="00157631" w:rsidRDefault="00157631" w:rsidP="00C53AD3">
      <w:pPr>
        <w:pStyle w:val="Heading2"/>
      </w:pPr>
      <w:r w:rsidRPr="00157631">
        <w:t xml:space="preserve"> Východiská pre zostavenie účtovnej závierky, vplyv zmeny účtovných zásad na hodnotu majetku, záväzkov, vlastného imania a</w:t>
      </w:r>
      <w:r w:rsidR="00C22A94">
        <w:t> </w:t>
      </w:r>
      <w:r w:rsidRPr="00157631">
        <w:t>výsledku hospodárenia účtovnej jednotky.</w:t>
      </w:r>
    </w:p>
    <w:p w14:paraId="603CA0B9" w14:textId="77777777" w:rsidR="00157631" w:rsidRDefault="00157631" w:rsidP="00157631"/>
    <w:p w14:paraId="10EEC016" w14:textId="77777777" w:rsidR="00157631" w:rsidRDefault="00157631" w:rsidP="00157631">
      <w:r>
        <w:t xml:space="preserve">Účtovná </w:t>
      </w:r>
      <w:r w:rsidRPr="006D6FDE">
        <w:t>závierka bola</w:t>
      </w:r>
      <w:r>
        <w:t xml:space="preserve"> zostavená za predpokladu nepretržitého trvania spoločnosti</w:t>
      </w:r>
    </w:p>
    <w:p w14:paraId="324BCE88" w14:textId="77777777" w:rsidR="000D13FB" w:rsidRDefault="000D13FB" w:rsidP="00157631"/>
    <w:p w14:paraId="213EF646" w14:textId="77777777" w:rsidR="00157631" w:rsidRDefault="00157631" w:rsidP="00157631"/>
    <w:p w14:paraId="077A9E1F" w14:textId="77777777" w:rsidR="00157631" w:rsidRPr="000D13FB" w:rsidRDefault="000D13FB" w:rsidP="00C53AD3">
      <w:pPr>
        <w:pStyle w:val="Heading2"/>
      </w:pPr>
      <w:r w:rsidRPr="000D13FB">
        <w:t xml:space="preserve"> Ocenenie, odpisové plány DNM a</w:t>
      </w:r>
      <w:r w:rsidR="00C22A94">
        <w:t> </w:t>
      </w:r>
      <w:r w:rsidRPr="000D13FB">
        <w:t>DHM (obstaraného kúpou, vlastnou činnosťou, inak)</w:t>
      </w:r>
    </w:p>
    <w:p w14:paraId="0610B1B4" w14:textId="77777777" w:rsidR="000D13FB" w:rsidRDefault="000D13FB" w:rsidP="00157631"/>
    <w:p w14:paraId="497E00D6" w14:textId="77777777" w:rsidR="000D13FB" w:rsidRPr="006D6FDE" w:rsidRDefault="000D13FB" w:rsidP="00157631">
      <w:r w:rsidRPr="006D6FDE">
        <w:t>Dlhodobý majetok nakupovaný sa oceňuje obstarávacou cenou, ktorá zahŕňa cenu obstarania a</w:t>
      </w:r>
      <w:r w:rsidR="00C22A94">
        <w:t> </w:t>
      </w:r>
      <w:r w:rsidRPr="006D6FDE">
        <w:t>náklady súvisiace s</w:t>
      </w:r>
      <w:r w:rsidR="00C22A94">
        <w:t> </w:t>
      </w:r>
      <w:r w:rsidRPr="006D6FDE">
        <w:t>obstaraním (clo, prepravu, montáž, poistné a</w:t>
      </w:r>
      <w:r w:rsidR="00C22A94">
        <w:t> </w:t>
      </w:r>
      <w:r w:rsidRPr="006D6FDE">
        <w:t>pod.).</w:t>
      </w:r>
    </w:p>
    <w:p w14:paraId="01F2DF4C" w14:textId="77777777" w:rsidR="00C53AD3" w:rsidRDefault="00C53AD3" w:rsidP="00157631">
      <w:r w:rsidRPr="006D6FDE">
        <w:t>Odpisy dlhodobého majetku sú stanovené vychádzajúce z</w:t>
      </w:r>
      <w:r w:rsidR="00C22A94">
        <w:t> </w:t>
      </w:r>
      <w:r w:rsidRPr="006D6FDE">
        <w:t>predpokladanej doby jeho používania a</w:t>
      </w:r>
      <w:r w:rsidR="00C22A94">
        <w:t> </w:t>
      </w:r>
      <w:r w:rsidRPr="006D6FDE">
        <w:t>predpokladaného priebehu jeho opotrebenia. Odpisovať sa začína prvým dňom mesiaca uvedenia dlhodobého majetku do používania. Drobný dlhodobý hmotný majetok, ktorého obstarávacia cena (resp. vlastné náklady) je 1 700 EUR a</w:t>
      </w:r>
      <w:r w:rsidR="00C22A94">
        <w:t> </w:t>
      </w:r>
      <w:r w:rsidRPr="006D6FDE">
        <w:t>nižšia, sa odpisuje jednorazovo pri uvedení do používania.</w:t>
      </w:r>
    </w:p>
    <w:p w14:paraId="5D6D1A02" w14:textId="77777777" w:rsidR="00C53AD3" w:rsidRDefault="00C53AD3" w:rsidP="00157631"/>
    <w:p w14:paraId="3D8BAFCC" w14:textId="77777777" w:rsidR="00C53AD3" w:rsidRDefault="00C53AD3" w:rsidP="00157631">
      <w:r>
        <w:t>Predpokladaná doba používania, metóda odpisovania a</w:t>
      </w:r>
      <w:r w:rsidR="00C22A94">
        <w:t> </w:t>
      </w:r>
      <w:r>
        <w:t>odpisová sadzba sú uvedené v</w:t>
      </w:r>
      <w:r w:rsidR="00C22A94">
        <w:t> </w:t>
      </w:r>
      <w:r>
        <w:t>tabuľke:</w:t>
      </w:r>
    </w:p>
    <w:p w14:paraId="32E3F343" w14:textId="77777777" w:rsidR="00C53AD3" w:rsidRDefault="00C53AD3" w:rsidP="0015763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6"/>
        <w:gridCol w:w="2280"/>
        <w:gridCol w:w="2269"/>
        <w:gridCol w:w="2256"/>
      </w:tblGrid>
      <w:tr w:rsidR="00C53AD3" w14:paraId="35C91475" w14:textId="77777777" w:rsidTr="00840692">
        <w:tc>
          <w:tcPr>
            <w:tcW w:w="2302" w:type="dxa"/>
            <w:vAlign w:val="center"/>
          </w:tcPr>
          <w:p w14:paraId="6DF8161F" w14:textId="77777777" w:rsidR="00C53AD3" w:rsidRPr="00840692" w:rsidRDefault="00C53AD3" w:rsidP="00157631">
            <w:pPr>
              <w:rPr>
                <w:b/>
              </w:rPr>
            </w:pPr>
            <w:r w:rsidRPr="00840692">
              <w:rPr>
                <w:b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617599B9" w14:textId="77777777" w:rsidR="00C53AD3" w:rsidRPr="00840692" w:rsidRDefault="00C53AD3" w:rsidP="00157631">
            <w:pPr>
              <w:rPr>
                <w:b/>
              </w:rPr>
            </w:pPr>
            <w:r w:rsidRPr="00840692">
              <w:rPr>
                <w:b/>
              </w:rPr>
              <w:t>Predpokladaná doba používania v</w:t>
            </w:r>
            <w:r w:rsidR="00C22A94">
              <w:rPr>
                <w:b/>
              </w:rPr>
              <w:t> </w:t>
            </w:r>
            <w:r w:rsidRPr="00840692">
              <w:rPr>
                <w:b/>
              </w:rPr>
              <w:t>rokoch</w:t>
            </w:r>
          </w:p>
        </w:tc>
        <w:tc>
          <w:tcPr>
            <w:tcW w:w="2303" w:type="dxa"/>
            <w:vAlign w:val="center"/>
          </w:tcPr>
          <w:p w14:paraId="77972EC9" w14:textId="77777777" w:rsidR="00C53AD3" w:rsidRPr="00840692" w:rsidRDefault="00C53AD3" w:rsidP="00157631">
            <w:pPr>
              <w:rPr>
                <w:b/>
              </w:rPr>
            </w:pPr>
            <w:r w:rsidRPr="00840692">
              <w:rPr>
                <w:b/>
              </w:rPr>
              <w:t>Metóda odpisovania</w:t>
            </w:r>
          </w:p>
        </w:tc>
        <w:tc>
          <w:tcPr>
            <w:tcW w:w="2303" w:type="dxa"/>
            <w:vAlign w:val="center"/>
          </w:tcPr>
          <w:p w14:paraId="7DEADA63" w14:textId="77777777" w:rsidR="00C53AD3" w:rsidRPr="00840692" w:rsidRDefault="00C53AD3" w:rsidP="00157631">
            <w:pPr>
              <w:rPr>
                <w:b/>
              </w:rPr>
            </w:pPr>
            <w:r w:rsidRPr="00840692">
              <w:rPr>
                <w:b/>
              </w:rPr>
              <w:t>Sadzba ročného odpisu</w:t>
            </w:r>
          </w:p>
        </w:tc>
      </w:tr>
      <w:tr w:rsidR="00C53AD3" w14:paraId="0762A0A0" w14:textId="77777777" w:rsidTr="00C53AD3">
        <w:tc>
          <w:tcPr>
            <w:tcW w:w="2302" w:type="dxa"/>
          </w:tcPr>
          <w:p w14:paraId="7E229628" w14:textId="77777777" w:rsidR="00C53AD3" w:rsidRDefault="006D6FDE" w:rsidP="00157631">
            <w:r>
              <w:t>Vozidlá</w:t>
            </w:r>
          </w:p>
        </w:tc>
        <w:tc>
          <w:tcPr>
            <w:tcW w:w="2303" w:type="dxa"/>
          </w:tcPr>
          <w:p w14:paraId="0FE76B94" w14:textId="77777777" w:rsidR="00C53AD3" w:rsidRDefault="006D6FDE" w:rsidP="00157631">
            <w:r>
              <w:t>4</w:t>
            </w:r>
          </w:p>
        </w:tc>
        <w:tc>
          <w:tcPr>
            <w:tcW w:w="2303" w:type="dxa"/>
          </w:tcPr>
          <w:p w14:paraId="3C16C7BC" w14:textId="77777777" w:rsidR="00C53AD3" w:rsidRDefault="006D6FDE" w:rsidP="00157631">
            <w:r>
              <w:t>Rovnomerne</w:t>
            </w:r>
          </w:p>
        </w:tc>
        <w:tc>
          <w:tcPr>
            <w:tcW w:w="2303" w:type="dxa"/>
          </w:tcPr>
          <w:p w14:paraId="50F94F43" w14:textId="77777777" w:rsidR="00C53AD3" w:rsidRDefault="006D6FDE" w:rsidP="00157631">
            <w:r>
              <w:t>25%</w:t>
            </w:r>
          </w:p>
        </w:tc>
      </w:tr>
      <w:tr w:rsidR="00C22A94" w14:paraId="1A870AB2" w14:textId="77777777" w:rsidTr="00C53AD3">
        <w:tc>
          <w:tcPr>
            <w:tcW w:w="2302" w:type="dxa"/>
          </w:tcPr>
          <w:p w14:paraId="6DB8C116" w14:textId="77777777" w:rsidR="00C22A94" w:rsidRDefault="00C22A94" w:rsidP="00157631">
            <w:r>
              <w:t>Stavebné stroje</w:t>
            </w:r>
          </w:p>
        </w:tc>
        <w:tc>
          <w:tcPr>
            <w:tcW w:w="2303" w:type="dxa"/>
          </w:tcPr>
          <w:p w14:paraId="63D45436" w14:textId="77777777" w:rsidR="00C22A94" w:rsidRDefault="00C22A94" w:rsidP="00157631">
            <w:r>
              <w:t>6</w:t>
            </w:r>
          </w:p>
        </w:tc>
        <w:tc>
          <w:tcPr>
            <w:tcW w:w="2303" w:type="dxa"/>
          </w:tcPr>
          <w:p w14:paraId="63AF991F" w14:textId="77777777" w:rsidR="00C22A94" w:rsidRDefault="00C22A94" w:rsidP="00157631">
            <w:r>
              <w:t>Rovnomerne</w:t>
            </w:r>
          </w:p>
        </w:tc>
        <w:tc>
          <w:tcPr>
            <w:tcW w:w="2303" w:type="dxa"/>
          </w:tcPr>
          <w:p w14:paraId="62921D9D" w14:textId="77777777" w:rsidR="00C22A94" w:rsidRDefault="00C22A94" w:rsidP="00157631">
            <w:r>
              <w:t>16,67%</w:t>
            </w:r>
          </w:p>
        </w:tc>
      </w:tr>
    </w:tbl>
    <w:p w14:paraId="49B20F67" w14:textId="77777777" w:rsidR="00C53AD3" w:rsidRDefault="00C53AD3" w:rsidP="00157631"/>
    <w:p w14:paraId="4F05B9DC" w14:textId="77777777" w:rsidR="00F717D6" w:rsidRDefault="00F717D6" w:rsidP="00C53AD3"/>
    <w:p w14:paraId="29B805CA" w14:textId="77777777" w:rsidR="00F717D6" w:rsidRDefault="00F717D6" w:rsidP="00F717D6">
      <w:pPr>
        <w:pStyle w:val="Heading2"/>
      </w:pPr>
      <w:r>
        <w:t>Ocenenie pohľadávok</w:t>
      </w:r>
    </w:p>
    <w:p w14:paraId="13C2DA32" w14:textId="77777777" w:rsidR="004B12CE" w:rsidRPr="004B12CE" w:rsidRDefault="004B12CE" w:rsidP="004B12CE"/>
    <w:p w14:paraId="35397267" w14:textId="77777777" w:rsidR="00F717D6" w:rsidRDefault="00F717D6" w:rsidP="00F717D6">
      <w:r w:rsidRPr="006D6FDE">
        <w:t>Pohľadávky pri ich vzniku sa oceňujú menovitou hodnotou;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77E6A2C5" w14:textId="77777777" w:rsidR="00F717D6" w:rsidRDefault="00F717D6" w:rsidP="00F717D6"/>
    <w:p w14:paraId="65FF5919" w14:textId="77777777" w:rsidR="00F717D6" w:rsidRDefault="00F717D6" w:rsidP="00F717D6">
      <w:pPr>
        <w:pStyle w:val="Heading2"/>
      </w:pPr>
      <w:r>
        <w:t xml:space="preserve">Ocenenie krátkodobého finančného majetku </w:t>
      </w:r>
    </w:p>
    <w:p w14:paraId="100A05E7" w14:textId="77777777" w:rsidR="004B12CE" w:rsidRPr="004B12CE" w:rsidRDefault="004B12CE" w:rsidP="004B12CE"/>
    <w:p w14:paraId="6B911F05" w14:textId="77777777" w:rsidR="006D6FDE" w:rsidRDefault="00F717D6" w:rsidP="00F717D6">
      <w:r w:rsidRPr="006D6FDE">
        <w:t xml:space="preserve">Peňažné prostriedky a ceniny sa oceňujú ich menovitou hodnotou. </w:t>
      </w:r>
    </w:p>
    <w:p w14:paraId="395FF42F" w14:textId="77777777" w:rsidR="006D6FDE" w:rsidRDefault="006D6FDE" w:rsidP="006D6FDE"/>
    <w:p w14:paraId="3127822C" w14:textId="77777777" w:rsidR="00F717D6" w:rsidRDefault="00F717D6" w:rsidP="00F717D6">
      <w:pPr>
        <w:pStyle w:val="Heading2"/>
      </w:pPr>
      <w:r>
        <w:t>Ocenenie záväzkov vrátane rezerv, dlhopisov, pôžičiek a úverov.</w:t>
      </w:r>
    </w:p>
    <w:p w14:paraId="53B99651" w14:textId="77777777" w:rsidR="004B12CE" w:rsidRPr="004B12CE" w:rsidRDefault="004B12CE" w:rsidP="004B12CE"/>
    <w:p w14:paraId="11C89472" w14:textId="77777777" w:rsidR="00F717D6" w:rsidRPr="006D6FDE" w:rsidRDefault="00F717D6" w:rsidP="00F717D6">
      <w:r w:rsidRPr="006D6FDE">
        <w:t>Záväzky pri ich vzniku sa oceňujú menovitou hodnotou. Záväzky pri ich prevzatí sa oceňujú obstarávacou cenou. Ak sa pri inventarizácii, zistí, že suma záväzkov je iná ako ich výška v účtovníctve, uvedú sa záväzky v účtovníctve a v účtovnej závierke v tomto zistenom ocenení.</w:t>
      </w:r>
    </w:p>
    <w:p w14:paraId="56F385EC" w14:textId="77777777" w:rsidR="00F717D6" w:rsidRDefault="00F717D6" w:rsidP="00F717D6">
      <w:r w:rsidRPr="006D6FDE">
        <w:t>Rezervy sú záväzky s neurčitým časovým vymedzením alebo výškou; tvoria sa na krytie známych rizík alebo strát z podnikania. Oceňujú sa v očakávanej výške záväzku.</w:t>
      </w:r>
    </w:p>
    <w:p w14:paraId="57658487" w14:textId="77777777" w:rsidR="00F717D6" w:rsidRDefault="00F717D6" w:rsidP="00F717D6"/>
    <w:p w14:paraId="6C9A080E" w14:textId="77777777" w:rsidR="00041D78" w:rsidRDefault="00041D78" w:rsidP="00041D78">
      <w:pPr>
        <w:pStyle w:val="Heading2"/>
      </w:pPr>
      <w:r>
        <w:lastRenderedPageBreak/>
        <w:t>Vplyv zmeny účtovných zásad na hodnotu majetku, vlastného imania, záväzkov, a výsledku hospodárenia účtovnej jednotky.</w:t>
      </w:r>
    </w:p>
    <w:p w14:paraId="6C33F932" w14:textId="77777777" w:rsidR="00A8283F" w:rsidRPr="00A8283F" w:rsidRDefault="00A8283F" w:rsidP="00A8283F"/>
    <w:p w14:paraId="20EBD399" w14:textId="77777777" w:rsidR="00041D78" w:rsidRDefault="00041D78" w:rsidP="00041D78">
      <w:r>
        <w:t xml:space="preserve">Účtovné metódy a všeobecné účtovné zásady </w:t>
      </w:r>
      <w:r w:rsidRPr="006D6FDE">
        <w:t>boli</w:t>
      </w:r>
      <w:r>
        <w:t xml:space="preserve"> účtovnou jednotkou konzistentne aplikované.</w:t>
      </w:r>
    </w:p>
    <w:p w14:paraId="122165BC" w14:textId="77777777" w:rsidR="004914BB" w:rsidRDefault="004914BB" w:rsidP="00041D78"/>
    <w:p w14:paraId="264885E9" w14:textId="77777777" w:rsidR="004914BB" w:rsidRPr="006641F4" w:rsidRDefault="004914BB" w:rsidP="004914BB">
      <w:pPr>
        <w:pStyle w:val="Heading2"/>
      </w:pPr>
      <w:r w:rsidRPr="006641F4">
        <w:t>Informácie o opravách významných chýb minulých účtovných období</w:t>
      </w:r>
    </w:p>
    <w:p w14:paraId="4746005B" w14:textId="77777777" w:rsidR="004914BB" w:rsidRPr="000912F7" w:rsidRDefault="004914BB" w:rsidP="004914BB"/>
    <w:p w14:paraId="63886C30" w14:textId="77777777" w:rsidR="004914BB" w:rsidRDefault="004914BB" w:rsidP="004914BB">
      <w:r>
        <w:t xml:space="preserve">V bežnom účtovnom období spoločnosť </w:t>
      </w:r>
      <w:r w:rsidR="006641F4">
        <w:t>ne</w:t>
      </w:r>
      <w:r w:rsidRPr="004914BB">
        <w:t>vykonala</w:t>
      </w:r>
      <w:r>
        <w:t xml:space="preserve"> významné opravy chýb minulých účtovných období.</w:t>
      </w:r>
    </w:p>
    <w:p w14:paraId="03AB5212" w14:textId="77777777" w:rsidR="00141082" w:rsidRDefault="00141082" w:rsidP="00041D78"/>
    <w:p w14:paraId="5E782DD7" w14:textId="77777777" w:rsidR="004914BB" w:rsidRDefault="004914BB" w:rsidP="00041D78"/>
    <w:p w14:paraId="43837EE0" w14:textId="77777777" w:rsidR="00141082" w:rsidRPr="00380445" w:rsidRDefault="00380445" w:rsidP="00041D78">
      <w:pPr>
        <w:rPr>
          <w:b/>
          <w:sz w:val="18"/>
          <w:szCs w:val="18"/>
          <w:u w:val="single"/>
        </w:rPr>
      </w:pPr>
      <w:r w:rsidRPr="00380445">
        <w:rPr>
          <w:b/>
          <w:sz w:val="18"/>
          <w:szCs w:val="18"/>
          <w:u w:val="single"/>
        </w:rPr>
        <w:t>III. Informácie, ktoré vysvetľujú a dopĺňajú súvahu a výkaz ziskov a strát</w:t>
      </w:r>
    </w:p>
    <w:p w14:paraId="26A73530" w14:textId="77777777" w:rsidR="00380445" w:rsidRDefault="00380445" w:rsidP="00041D78"/>
    <w:p w14:paraId="77B035CC" w14:textId="77777777" w:rsidR="00F46864" w:rsidRDefault="00F46864" w:rsidP="00F46864">
      <w:pPr>
        <w:pStyle w:val="ListParagraph"/>
        <w:numPr>
          <w:ilvl w:val="0"/>
          <w:numId w:val="43"/>
        </w:numPr>
        <w:rPr>
          <w:b/>
        </w:rPr>
      </w:pPr>
      <w:r w:rsidRPr="00380445">
        <w:rPr>
          <w:b/>
        </w:rPr>
        <w:t>Informácie o položkách nákladov a výnosov, ktoré majú výnimočný rozsah alebo výskyt</w:t>
      </w:r>
    </w:p>
    <w:p w14:paraId="3E0CB843" w14:textId="77777777" w:rsidR="00F46864" w:rsidRDefault="00F46864" w:rsidP="00F46864"/>
    <w:p w14:paraId="0905C493" w14:textId="77777777" w:rsidR="00F46864" w:rsidRPr="00F46864" w:rsidRDefault="00F46864" w:rsidP="00F46864">
      <w:pPr>
        <w:rPr>
          <w:b/>
        </w:rPr>
      </w:pPr>
      <w:r>
        <w:t xml:space="preserve">Spoločnosť </w:t>
      </w:r>
      <w:r w:rsidRPr="00F46864">
        <w:t>neúčtovala</w:t>
      </w:r>
      <w:r>
        <w:t xml:space="preserve"> o položkách nákladov a výnosov, ktoré mali výnimočný rozsah alebo výskyt.</w:t>
      </w:r>
    </w:p>
    <w:p w14:paraId="3D52F3E6" w14:textId="77777777" w:rsidR="00F46864" w:rsidRDefault="00F46864" w:rsidP="00F46864">
      <w:pPr>
        <w:pStyle w:val="ListParagraph"/>
        <w:ind w:left="360"/>
        <w:rPr>
          <w:b/>
        </w:rPr>
      </w:pPr>
    </w:p>
    <w:p w14:paraId="326396BF" w14:textId="77777777" w:rsidR="009711CC" w:rsidRPr="009711CC" w:rsidRDefault="009711CC" w:rsidP="009711CC">
      <w:pPr>
        <w:pStyle w:val="ListParagraph"/>
        <w:numPr>
          <w:ilvl w:val="0"/>
          <w:numId w:val="43"/>
        </w:numPr>
        <w:rPr>
          <w:b/>
        </w:rPr>
      </w:pPr>
      <w:r w:rsidRPr="009711CC">
        <w:rPr>
          <w:b/>
        </w:rPr>
        <w:t>Záväzky</w:t>
      </w:r>
    </w:p>
    <w:p w14:paraId="319AEF36" w14:textId="77777777" w:rsidR="009711CC" w:rsidRDefault="009711CC" w:rsidP="00041D78"/>
    <w:p w14:paraId="1FD7AB95" w14:textId="77777777" w:rsidR="00141082" w:rsidRDefault="009711CC" w:rsidP="00041D78">
      <w:r>
        <w:t>Štruktúra záväzkov podľa zostatkovej doby splatnosti je uvedená v tabuľke:</w:t>
      </w:r>
    </w:p>
    <w:p w14:paraId="2FDE391D" w14:textId="77777777" w:rsidR="00A8283F" w:rsidRDefault="00A8283F" w:rsidP="00041D7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3"/>
        <w:gridCol w:w="4528"/>
      </w:tblGrid>
      <w:tr w:rsidR="009711CC" w14:paraId="180F76B7" w14:textId="77777777" w:rsidTr="00724DCC">
        <w:tc>
          <w:tcPr>
            <w:tcW w:w="4533" w:type="dxa"/>
            <w:vAlign w:val="center"/>
          </w:tcPr>
          <w:p w14:paraId="7B41DA09" w14:textId="77777777" w:rsidR="009711CC" w:rsidRPr="009711CC" w:rsidRDefault="009711CC" w:rsidP="009711CC">
            <w:pPr>
              <w:jc w:val="center"/>
              <w:rPr>
                <w:b/>
              </w:rPr>
            </w:pPr>
            <w:r w:rsidRPr="009711CC">
              <w:rPr>
                <w:b/>
              </w:rPr>
              <w:t>Názov položky</w:t>
            </w:r>
          </w:p>
        </w:tc>
        <w:tc>
          <w:tcPr>
            <w:tcW w:w="4528" w:type="dxa"/>
            <w:vAlign w:val="center"/>
          </w:tcPr>
          <w:p w14:paraId="28567692" w14:textId="77777777" w:rsidR="009711CC" w:rsidRPr="009711CC" w:rsidRDefault="009711CC" w:rsidP="00724DCC">
            <w:pPr>
              <w:jc w:val="center"/>
              <w:rPr>
                <w:b/>
              </w:rPr>
            </w:pPr>
            <w:r w:rsidRPr="009711CC">
              <w:rPr>
                <w:b/>
              </w:rPr>
              <w:t>Bežné účtovné obdobie</w:t>
            </w:r>
          </w:p>
        </w:tc>
      </w:tr>
      <w:tr w:rsidR="009711CC" w14:paraId="2B6F2389" w14:textId="77777777" w:rsidTr="00724DCC">
        <w:tc>
          <w:tcPr>
            <w:tcW w:w="4533" w:type="dxa"/>
          </w:tcPr>
          <w:p w14:paraId="2449FC62" w14:textId="77777777" w:rsidR="009711CC" w:rsidRPr="009711CC" w:rsidRDefault="009711CC" w:rsidP="00041D78">
            <w:pPr>
              <w:rPr>
                <w:b/>
              </w:rPr>
            </w:pPr>
            <w:r w:rsidRPr="009711CC">
              <w:rPr>
                <w:b/>
              </w:rPr>
              <w:t>Dlhodobé záväzky spolu</w:t>
            </w:r>
          </w:p>
        </w:tc>
        <w:tc>
          <w:tcPr>
            <w:tcW w:w="4528" w:type="dxa"/>
          </w:tcPr>
          <w:p w14:paraId="45641464" w14:textId="77777777" w:rsidR="009711CC" w:rsidRDefault="009711CC" w:rsidP="00041D78"/>
        </w:tc>
      </w:tr>
      <w:tr w:rsidR="009711CC" w14:paraId="2D7E7FCA" w14:textId="77777777" w:rsidTr="00724DCC">
        <w:tc>
          <w:tcPr>
            <w:tcW w:w="4533" w:type="dxa"/>
          </w:tcPr>
          <w:p w14:paraId="61B30520" w14:textId="77777777" w:rsidR="009711CC" w:rsidRDefault="009711CC" w:rsidP="00041D78">
            <w:r>
              <w:t>Záväzky so zostatkovou dobou splatnosti nad päť rokov</w:t>
            </w:r>
          </w:p>
        </w:tc>
        <w:tc>
          <w:tcPr>
            <w:tcW w:w="4528" w:type="dxa"/>
          </w:tcPr>
          <w:p w14:paraId="2BD88BF8" w14:textId="3AA03943" w:rsidR="009711CC" w:rsidRDefault="00946058" w:rsidP="00A81C20">
            <w:pPr>
              <w:jc w:val="right"/>
            </w:pPr>
            <w:r>
              <w:t>0</w:t>
            </w:r>
          </w:p>
        </w:tc>
      </w:tr>
      <w:tr w:rsidR="009711CC" w14:paraId="246859C1" w14:textId="77777777" w:rsidTr="00724DCC">
        <w:tc>
          <w:tcPr>
            <w:tcW w:w="4533" w:type="dxa"/>
          </w:tcPr>
          <w:p w14:paraId="68F921ED" w14:textId="77777777" w:rsidR="009711CC" w:rsidRDefault="009711CC" w:rsidP="00041D78">
            <w:r>
              <w:t>Záväzky so zostatkovou dobou splatnosti jeden až päť rokov</w:t>
            </w:r>
          </w:p>
        </w:tc>
        <w:tc>
          <w:tcPr>
            <w:tcW w:w="4528" w:type="dxa"/>
          </w:tcPr>
          <w:p w14:paraId="38976E1E" w14:textId="635B5276" w:rsidR="009711CC" w:rsidRDefault="00946058" w:rsidP="00A81C20">
            <w:pPr>
              <w:jc w:val="right"/>
            </w:pPr>
            <w:r>
              <w:t>1 251</w:t>
            </w:r>
          </w:p>
        </w:tc>
      </w:tr>
    </w:tbl>
    <w:p w14:paraId="52480752" w14:textId="77777777" w:rsidR="00A8283F" w:rsidRDefault="00A8283F" w:rsidP="00041D78"/>
    <w:p w14:paraId="304DB632" w14:textId="77777777" w:rsidR="00973687" w:rsidRDefault="00973687" w:rsidP="00BB4999">
      <w:pPr>
        <w:pStyle w:val="ListParagraph"/>
        <w:numPr>
          <w:ilvl w:val="0"/>
          <w:numId w:val="43"/>
        </w:numPr>
        <w:rPr>
          <w:b/>
        </w:rPr>
      </w:pPr>
      <w:r>
        <w:rPr>
          <w:b/>
        </w:rPr>
        <w:t xml:space="preserve">Informácia, či účtovná jednotka vytvorila kapitálový fond z príspevkov podľa §123 ods.2 a 217 </w:t>
      </w:r>
      <w:r w:rsidR="00B53D2E">
        <w:rPr>
          <w:b/>
        </w:rPr>
        <w:t>Obchodného zákonníka</w:t>
      </w:r>
    </w:p>
    <w:p w14:paraId="30537B19" w14:textId="77777777" w:rsidR="00F46864" w:rsidRDefault="00F46864" w:rsidP="00F46864">
      <w:pPr>
        <w:rPr>
          <w:b/>
        </w:rPr>
      </w:pPr>
    </w:p>
    <w:p w14:paraId="0DA64D3F" w14:textId="77777777" w:rsidR="00F46864" w:rsidRPr="00F46864" w:rsidRDefault="00F46864" w:rsidP="00F46864">
      <w:r w:rsidRPr="00F46864">
        <w:t xml:space="preserve">Spoločnosť </w:t>
      </w:r>
      <w:r w:rsidR="004914BB">
        <w:t>ne</w:t>
      </w:r>
      <w:r w:rsidRPr="00F46864">
        <w:t>vytvorila kapitálový fond z príspevkov.</w:t>
      </w:r>
    </w:p>
    <w:p w14:paraId="3FEE1139" w14:textId="77777777" w:rsidR="00F46864" w:rsidRDefault="00F46864" w:rsidP="00F46864">
      <w:pPr>
        <w:rPr>
          <w:b/>
        </w:rPr>
      </w:pPr>
    </w:p>
    <w:p w14:paraId="2B179F69" w14:textId="77777777" w:rsidR="00F46864" w:rsidRPr="00774A20" w:rsidRDefault="00F46864" w:rsidP="00F46864">
      <w:pPr>
        <w:pStyle w:val="ListParagraph"/>
        <w:numPr>
          <w:ilvl w:val="0"/>
          <w:numId w:val="43"/>
        </w:numPr>
        <w:rPr>
          <w:b/>
        </w:rPr>
      </w:pPr>
      <w:r w:rsidRPr="00774A20">
        <w:rPr>
          <w:b/>
        </w:rPr>
        <w:t>Informácie o povinnostiach účtovnej jednotky</w:t>
      </w:r>
    </w:p>
    <w:p w14:paraId="444B419B" w14:textId="77777777" w:rsidR="00F46864" w:rsidRDefault="00F46864" w:rsidP="00F46864"/>
    <w:p w14:paraId="1620B592" w14:textId="77777777" w:rsidR="00F46864" w:rsidRDefault="00F46864" w:rsidP="00F46864">
      <w:r>
        <w:t xml:space="preserve">Spoločnosť </w:t>
      </w:r>
      <w:r w:rsidRPr="00F46864">
        <w:t>neeviduje finančné</w:t>
      </w:r>
      <w:r>
        <w:t xml:space="preserve"> povinnosti, ktoré sa nevykazujú v súvahe.</w:t>
      </w:r>
    </w:p>
    <w:p w14:paraId="7FE268D8" w14:textId="77777777" w:rsidR="00F46864" w:rsidRPr="00F46864" w:rsidRDefault="00F46864" w:rsidP="00F46864">
      <w:pPr>
        <w:rPr>
          <w:b/>
        </w:rPr>
      </w:pPr>
    </w:p>
    <w:p w14:paraId="2BDD1943" w14:textId="77777777" w:rsidR="00B53D2E" w:rsidRDefault="00B53D2E" w:rsidP="00B53D2E">
      <w:pPr>
        <w:pStyle w:val="ListParagraph"/>
        <w:ind w:left="360"/>
        <w:rPr>
          <w:b/>
        </w:rPr>
      </w:pPr>
    </w:p>
    <w:p w14:paraId="5C1EDD4E" w14:textId="77777777" w:rsidR="001E2635" w:rsidRDefault="001E2635" w:rsidP="00E85697">
      <w:pPr>
        <w:rPr>
          <w:snapToGrid w:val="0"/>
          <w:lang w:eastAsia="sk-SK"/>
        </w:rPr>
      </w:pPr>
    </w:p>
    <w:sectPr w:rsidR="001E2635" w:rsidSect="008E3271">
      <w:headerReference w:type="default" r:id="rId10"/>
      <w:footerReference w:type="default" r:id="rId11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D8448" w14:textId="77777777" w:rsidR="00973687" w:rsidRDefault="00973687">
      <w:r>
        <w:separator/>
      </w:r>
    </w:p>
  </w:endnote>
  <w:endnote w:type="continuationSeparator" w:id="0">
    <w:p w14:paraId="4BC45D90" w14:textId="77777777" w:rsidR="00973687" w:rsidRDefault="009736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68EE5" w14:textId="77777777" w:rsidR="00973687" w:rsidRDefault="00973687" w:rsidP="001B30A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22A94">
      <w:rPr>
        <w:rStyle w:val="PageNumber"/>
        <w:noProof/>
      </w:rPr>
      <w:t>2</w:t>
    </w:r>
    <w:r>
      <w:rPr>
        <w:rStyle w:val="PageNumber"/>
      </w:rPr>
      <w:fldChar w:fldCharType="end"/>
    </w:r>
  </w:p>
  <w:p w14:paraId="4B04D569" w14:textId="77777777" w:rsidR="00973687" w:rsidRDefault="00973687" w:rsidP="00C81150">
    <w:pPr>
      <w:pStyle w:val="Footer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1D48AB" w14:textId="77777777" w:rsidR="00973687" w:rsidRDefault="00973687">
      <w:r>
        <w:separator/>
      </w:r>
    </w:p>
  </w:footnote>
  <w:footnote w:type="continuationSeparator" w:id="0">
    <w:p w14:paraId="36E649FD" w14:textId="77777777" w:rsidR="00973687" w:rsidRDefault="009736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02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5"/>
      <w:gridCol w:w="308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73687" w:rsidRPr="003F477D" w14:paraId="0482D547" w14:textId="77777777" w:rsidTr="00E46C1F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6A90D26B" w14:textId="77777777" w:rsidR="00973687" w:rsidRPr="00E46C1F" w:rsidRDefault="00973687" w:rsidP="00E46C1F">
          <w:pPr>
            <w:jc w:val="center"/>
            <w:rPr>
              <w:color w:val="000000"/>
              <w:sz w:val="20"/>
              <w:lang w:eastAsia="sk-SK"/>
            </w:rPr>
          </w:pPr>
          <w:r w:rsidRPr="00E46C1F">
            <w:rPr>
              <w:color w:val="000000"/>
              <w:sz w:val="20"/>
              <w:lang w:eastAsia="sk-SK"/>
            </w:rPr>
            <w:t>Poznámky Úč MÚJ 3 –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E536F9" w14:textId="77777777" w:rsidR="00973687" w:rsidRPr="003F477D" w:rsidRDefault="00973687" w:rsidP="001A73D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7AE213" w14:textId="77777777" w:rsidR="00973687" w:rsidRPr="003F477D" w:rsidRDefault="00973687" w:rsidP="001A73D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3FB0CA" w14:textId="77777777" w:rsidR="00973687" w:rsidRPr="003F477D" w:rsidRDefault="00973687" w:rsidP="001A73DA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D6F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E36F0" w14:textId="77777777" w:rsidR="00973687" w:rsidRPr="003F477D" w:rsidRDefault="006D6FDE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3E4AE9" w14:textId="77777777" w:rsidR="00973687" w:rsidRPr="003F477D" w:rsidRDefault="006D6FDE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CCAF8C" w14:textId="4DEABED5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778512" w14:textId="03A18DB0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8DD00" w14:textId="193EF718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3448E" w14:textId="73ED5101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E9E995" w14:textId="0AAC3F11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B2C57B" w14:textId="3EDE7CF2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4EDD0B" w14:textId="675FB03C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973687" w:rsidRPr="003F477D" w14:paraId="19835BB7" w14:textId="77777777" w:rsidTr="006133F6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3CB606" w14:textId="77777777" w:rsidR="00973687" w:rsidRDefault="00973687" w:rsidP="00C452E1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1FC49D" w14:textId="77777777" w:rsidR="00973687" w:rsidRPr="003F477D" w:rsidRDefault="00973687" w:rsidP="001A73D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C6C355" w14:textId="77777777" w:rsidR="00973687" w:rsidRPr="003F477D" w:rsidRDefault="00973687" w:rsidP="001A73DA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4056F0" w14:textId="489C6957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5424D4" w14:textId="1D2F15BD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15CB95" w14:textId="6BA589B9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2FE28D" w14:textId="3CF62A5F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1329BD" w14:textId="692AEA1E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3534DE" w14:textId="5B922F7A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39F035" w14:textId="799A4409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C0E6A4" w14:textId="29889C05" w:rsidR="00973687" w:rsidRPr="003F477D" w:rsidRDefault="00946058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5CDCB3" w14:textId="77777777" w:rsidR="00973687" w:rsidRPr="003F477D" w:rsidRDefault="00973687" w:rsidP="001A73DA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8B7E92" w14:textId="77777777" w:rsidR="00973687" w:rsidRPr="003F477D" w:rsidRDefault="00973687" w:rsidP="001A73DA">
          <w:pPr>
            <w:jc w:val="center"/>
            <w:rPr>
              <w:szCs w:val="22"/>
              <w:lang w:eastAsia="sk-SK"/>
            </w:rPr>
          </w:pPr>
        </w:p>
      </w:tc>
    </w:tr>
  </w:tbl>
  <w:p w14:paraId="5F62498E" w14:textId="77777777" w:rsidR="00973687" w:rsidRDefault="00973687" w:rsidP="00C81150">
    <w:pPr>
      <w:pStyle w:val="Header"/>
    </w:pPr>
  </w:p>
  <w:p w14:paraId="58ACB0C4" w14:textId="2203B1F3" w:rsidR="00973687" w:rsidRDefault="00946058" w:rsidP="00C81150">
    <w:pPr>
      <w:pStyle w:val="Header"/>
    </w:pPr>
    <w:r>
      <w:t>NATES – interier, spol.</w:t>
    </w:r>
    <w:r w:rsidR="006D6FDE">
      <w:t xml:space="preserve"> s</w:t>
    </w:r>
    <w:r>
      <w:t xml:space="preserve"> </w:t>
    </w:r>
    <w:r w:rsidR="006D6FDE">
      <w:t>r.o.</w:t>
    </w:r>
  </w:p>
  <w:p w14:paraId="7406236B" w14:textId="03478AAA" w:rsidR="00973687" w:rsidRDefault="00973687" w:rsidP="00C81150">
    <w:pPr>
      <w:pStyle w:val="Header"/>
    </w:pPr>
    <w:r>
      <w:t>Poznámky k účtovnej závierke k 31. decembru 20</w:t>
    </w:r>
    <w:r w:rsidR="004914BB">
      <w:t>2</w:t>
    </w:r>
    <w:r w:rsidR="008F1B10">
      <w:t>2</w:t>
    </w:r>
    <w:r>
      <w:tab/>
    </w:r>
  </w:p>
  <w:p w14:paraId="2A89C65E" w14:textId="77777777" w:rsidR="00973687" w:rsidRDefault="00973687" w:rsidP="00C81150">
    <w:pPr>
      <w:pStyle w:val="Header"/>
      <w:pBdr>
        <w:bottom w:val="single" w:sz="4" w:space="1" w:color="auto"/>
      </w:pBdr>
    </w:pPr>
    <w:r>
      <w:t xml:space="preserve">(údaje v tabuľkách sú uvedené v </w:t>
    </w:r>
    <w:r>
      <w:rPr>
        <w:snapToGrid w:val="0"/>
        <w:lang w:eastAsia="sk-SK"/>
      </w:rPr>
      <w:t>celých eurách</w:t>
    </w:r>
    <w:r>
      <w:t>, ak nie je uvedené inak)</w:t>
    </w:r>
  </w:p>
  <w:p w14:paraId="028BDFCA" w14:textId="77777777" w:rsidR="00973687" w:rsidRDefault="00973687" w:rsidP="00C811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9418FC08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7C98CC">
      <w:start w:val="1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Verdana" w:eastAsia="Times New Roman" w:hAnsi="Verdana"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CD32A3"/>
    <w:multiLevelType w:val="hybridMultilevel"/>
    <w:tmpl w:val="34003174"/>
    <w:lvl w:ilvl="0" w:tplc="127C98CC">
      <w:start w:val="13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114D92"/>
    <w:multiLevelType w:val="hybridMultilevel"/>
    <w:tmpl w:val="47B8C3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310796"/>
    <w:multiLevelType w:val="hybridMultilevel"/>
    <w:tmpl w:val="78DADB3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86D7C"/>
    <w:multiLevelType w:val="multilevel"/>
    <w:tmpl w:val="67C8E19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7AE15857"/>
    <w:multiLevelType w:val="hybridMultilevel"/>
    <w:tmpl w:val="A334909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3"/>
  </w:num>
  <w:num w:numId="2">
    <w:abstractNumId w:val="14"/>
  </w:num>
  <w:num w:numId="3">
    <w:abstractNumId w:val="21"/>
  </w:num>
  <w:num w:numId="4">
    <w:abstractNumId w:val="3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8"/>
  </w:num>
  <w:num w:numId="8">
    <w:abstractNumId w:val="9"/>
  </w:num>
  <w:num w:numId="9">
    <w:abstractNumId w:val="8"/>
  </w:num>
  <w:num w:numId="10">
    <w:abstractNumId w:val="23"/>
  </w:num>
  <w:num w:numId="11">
    <w:abstractNumId w:val="16"/>
  </w:num>
  <w:num w:numId="12">
    <w:abstractNumId w:val="31"/>
  </w:num>
  <w:num w:numId="13">
    <w:abstractNumId w:val="0"/>
  </w:num>
  <w:num w:numId="14">
    <w:abstractNumId w:val="15"/>
  </w:num>
  <w:num w:numId="15">
    <w:abstractNumId w:val="32"/>
  </w:num>
  <w:num w:numId="16">
    <w:abstractNumId w:val="7"/>
  </w:num>
  <w:num w:numId="17">
    <w:abstractNumId w:val="4"/>
  </w:num>
  <w:num w:numId="18">
    <w:abstractNumId w:val="20"/>
  </w:num>
  <w:num w:numId="19">
    <w:abstractNumId w:val="28"/>
  </w:num>
  <w:num w:numId="20">
    <w:abstractNumId w:val="3"/>
  </w:num>
  <w:num w:numId="21">
    <w:abstractNumId w:val="24"/>
  </w:num>
  <w:num w:numId="22">
    <w:abstractNumId w:val="12"/>
  </w:num>
  <w:num w:numId="23">
    <w:abstractNumId w:val="26"/>
  </w:num>
  <w:num w:numId="24">
    <w:abstractNumId w:val="29"/>
  </w:num>
  <w:num w:numId="25">
    <w:abstractNumId w:val="22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5"/>
  </w:num>
  <w:num w:numId="32">
    <w:abstractNumId w:val="30"/>
  </w:num>
  <w:num w:numId="33">
    <w:abstractNumId w:val="33"/>
  </w:num>
  <w:num w:numId="34">
    <w:abstractNumId w:val="33"/>
  </w:num>
  <w:num w:numId="35">
    <w:abstractNumId w:val="33"/>
  </w:num>
  <w:num w:numId="36">
    <w:abstractNumId w:val="33"/>
  </w:num>
  <w:num w:numId="37">
    <w:abstractNumId w:val="33"/>
  </w:num>
  <w:num w:numId="38">
    <w:abstractNumId w:val="33"/>
  </w:num>
  <w:num w:numId="39">
    <w:abstractNumId w:val="33"/>
  </w:num>
  <w:num w:numId="40">
    <w:abstractNumId w:val="17"/>
  </w:num>
  <w:num w:numId="41">
    <w:abstractNumId w:val="27"/>
  </w:num>
  <w:num w:numId="42">
    <w:abstractNumId w:val="19"/>
  </w:num>
  <w:num w:numId="43">
    <w:abstractNumId w:val="34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1636"/>
    <w:rsid w:val="00015094"/>
    <w:rsid w:val="0001515D"/>
    <w:rsid w:val="000152FD"/>
    <w:rsid w:val="00026ECC"/>
    <w:rsid w:val="0002745C"/>
    <w:rsid w:val="00030FB9"/>
    <w:rsid w:val="0003554D"/>
    <w:rsid w:val="00036C64"/>
    <w:rsid w:val="0003701A"/>
    <w:rsid w:val="00041D78"/>
    <w:rsid w:val="00042DF7"/>
    <w:rsid w:val="00043634"/>
    <w:rsid w:val="00047CD9"/>
    <w:rsid w:val="00050A1F"/>
    <w:rsid w:val="00061A44"/>
    <w:rsid w:val="00071F1E"/>
    <w:rsid w:val="00074078"/>
    <w:rsid w:val="000766EF"/>
    <w:rsid w:val="00076D86"/>
    <w:rsid w:val="00081B16"/>
    <w:rsid w:val="00085F10"/>
    <w:rsid w:val="000912F7"/>
    <w:rsid w:val="00094FB1"/>
    <w:rsid w:val="000B32E2"/>
    <w:rsid w:val="000B6FB9"/>
    <w:rsid w:val="000D13FB"/>
    <w:rsid w:val="000D5873"/>
    <w:rsid w:val="000D6844"/>
    <w:rsid w:val="000E2F4B"/>
    <w:rsid w:val="000E4315"/>
    <w:rsid w:val="000E62C7"/>
    <w:rsid w:val="000F2546"/>
    <w:rsid w:val="000F3D4D"/>
    <w:rsid w:val="00102E76"/>
    <w:rsid w:val="00111C30"/>
    <w:rsid w:val="00112165"/>
    <w:rsid w:val="00113235"/>
    <w:rsid w:val="001136FE"/>
    <w:rsid w:val="001145C2"/>
    <w:rsid w:val="00116001"/>
    <w:rsid w:val="00120889"/>
    <w:rsid w:val="00134C67"/>
    <w:rsid w:val="001364DE"/>
    <w:rsid w:val="00141082"/>
    <w:rsid w:val="00150CFF"/>
    <w:rsid w:val="001559B4"/>
    <w:rsid w:val="00157631"/>
    <w:rsid w:val="00162043"/>
    <w:rsid w:val="001632B1"/>
    <w:rsid w:val="001635B3"/>
    <w:rsid w:val="00165574"/>
    <w:rsid w:val="00167344"/>
    <w:rsid w:val="00171F23"/>
    <w:rsid w:val="00172B11"/>
    <w:rsid w:val="0017670A"/>
    <w:rsid w:val="001767B3"/>
    <w:rsid w:val="00182445"/>
    <w:rsid w:val="00182674"/>
    <w:rsid w:val="00187B0A"/>
    <w:rsid w:val="0019050E"/>
    <w:rsid w:val="0019430E"/>
    <w:rsid w:val="00194548"/>
    <w:rsid w:val="001A0E29"/>
    <w:rsid w:val="001A73DA"/>
    <w:rsid w:val="001B30A4"/>
    <w:rsid w:val="001B4342"/>
    <w:rsid w:val="001B64D2"/>
    <w:rsid w:val="001C74DE"/>
    <w:rsid w:val="001D1F2F"/>
    <w:rsid w:val="001D2C69"/>
    <w:rsid w:val="001D504C"/>
    <w:rsid w:val="001E01F8"/>
    <w:rsid w:val="001E0349"/>
    <w:rsid w:val="001E2635"/>
    <w:rsid w:val="00202131"/>
    <w:rsid w:val="00211884"/>
    <w:rsid w:val="00212BDF"/>
    <w:rsid w:val="00216324"/>
    <w:rsid w:val="00220B87"/>
    <w:rsid w:val="0022293F"/>
    <w:rsid w:val="00230AB9"/>
    <w:rsid w:val="0023693E"/>
    <w:rsid w:val="0024015E"/>
    <w:rsid w:val="00245D06"/>
    <w:rsid w:val="0026117A"/>
    <w:rsid w:val="00264D66"/>
    <w:rsid w:val="00264F50"/>
    <w:rsid w:val="002747FF"/>
    <w:rsid w:val="002760B1"/>
    <w:rsid w:val="0028631C"/>
    <w:rsid w:val="00294823"/>
    <w:rsid w:val="00295DB1"/>
    <w:rsid w:val="002A11A5"/>
    <w:rsid w:val="002A472F"/>
    <w:rsid w:val="002A5BFB"/>
    <w:rsid w:val="002A6E9F"/>
    <w:rsid w:val="002C1336"/>
    <w:rsid w:val="002C3568"/>
    <w:rsid w:val="002C3655"/>
    <w:rsid w:val="002C4095"/>
    <w:rsid w:val="002D28D9"/>
    <w:rsid w:val="002D3A4B"/>
    <w:rsid w:val="002D6583"/>
    <w:rsid w:val="002E19BA"/>
    <w:rsid w:val="002E7E87"/>
    <w:rsid w:val="002F78A4"/>
    <w:rsid w:val="00300243"/>
    <w:rsid w:val="00301AF5"/>
    <w:rsid w:val="00306504"/>
    <w:rsid w:val="00311390"/>
    <w:rsid w:val="0031154A"/>
    <w:rsid w:val="00316EAD"/>
    <w:rsid w:val="003172C6"/>
    <w:rsid w:val="00321F75"/>
    <w:rsid w:val="003276C4"/>
    <w:rsid w:val="00330AB2"/>
    <w:rsid w:val="00332B4B"/>
    <w:rsid w:val="00336651"/>
    <w:rsid w:val="003407DC"/>
    <w:rsid w:val="00341A18"/>
    <w:rsid w:val="00342888"/>
    <w:rsid w:val="00347960"/>
    <w:rsid w:val="00354434"/>
    <w:rsid w:val="003551C8"/>
    <w:rsid w:val="00363103"/>
    <w:rsid w:val="00363A7D"/>
    <w:rsid w:val="003661CA"/>
    <w:rsid w:val="00370B93"/>
    <w:rsid w:val="00380445"/>
    <w:rsid w:val="00381164"/>
    <w:rsid w:val="00382AED"/>
    <w:rsid w:val="0038637A"/>
    <w:rsid w:val="00386705"/>
    <w:rsid w:val="00391892"/>
    <w:rsid w:val="00394CF8"/>
    <w:rsid w:val="003A28A0"/>
    <w:rsid w:val="003A661C"/>
    <w:rsid w:val="003A6DD6"/>
    <w:rsid w:val="003B16C1"/>
    <w:rsid w:val="003B3C94"/>
    <w:rsid w:val="003B4DD7"/>
    <w:rsid w:val="003B6130"/>
    <w:rsid w:val="003B66C9"/>
    <w:rsid w:val="003C0DDB"/>
    <w:rsid w:val="003C1693"/>
    <w:rsid w:val="003D0DC9"/>
    <w:rsid w:val="003D1EE2"/>
    <w:rsid w:val="003D76C3"/>
    <w:rsid w:val="003E1144"/>
    <w:rsid w:val="003E581A"/>
    <w:rsid w:val="003F0FCA"/>
    <w:rsid w:val="003F1A57"/>
    <w:rsid w:val="003F4BC6"/>
    <w:rsid w:val="004026F7"/>
    <w:rsid w:val="004032CB"/>
    <w:rsid w:val="004060AA"/>
    <w:rsid w:val="004062F7"/>
    <w:rsid w:val="0041301E"/>
    <w:rsid w:val="00417846"/>
    <w:rsid w:val="004222FE"/>
    <w:rsid w:val="00422657"/>
    <w:rsid w:val="00425DB7"/>
    <w:rsid w:val="00425F00"/>
    <w:rsid w:val="0043110A"/>
    <w:rsid w:val="00441021"/>
    <w:rsid w:val="00442948"/>
    <w:rsid w:val="004431DF"/>
    <w:rsid w:val="004512B1"/>
    <w:rsid w:val="00453985"/>
    <w:rsid w:val="0046057E"/>
    <w:rsid w:val="0046379A"/>
    <w:rsid w:val="00465890"/>
    <w:rsid w:val="00473947"/>
    <w:rsid w:val="00477E08"/>
    <w:rsid w:val="00483D73"/>
    <w:rsid w:val="00487854"/>
    <w:rsid w:val="0049088A"/>
    <w:rsid w:val="004911E0"/>
    <w:rsid w:val="004914BB"/>
    <w:rsid w:val="0049351E"/>
    <w:rsid w:val="004964F5"/>
    <w:rsid w:val="004979AC"/>
    <w:rsid w:val="004B12CE"/>
    <w:rsid w:val="004B1BC7"/>
    <w:rsid w:val="004B48AA"/>
    <w:rsid w:val="004B5701"/>
    <w:rsid w:val="004D3D2E"/>
    <w:rsid w:val="004E1CB2"/>
    <w:rsid w:val="004E32C6"/>
    <w:rsid w:val="005009EF"/>
    <w:rsid w:val="00501555"/>
    <w:rsid w:val="00502FB9"/>
    <w:rsid w:val="00507587"/>
    <w:rsid w:val="00510D45"/>
    <w:rsid w:val="00510F34"/>
    <w:rsid w:val="00511BA5"/>
    <w:rsid w:val="00511DA2"/>
    <w:rsid w:val="00513CD3"/>
    <w:rsid w:val="00516294"/>
    <w:rsid w:val="00516FB6"/>
    <w:rsid w:val="005170A7"/>
    <w:rsid w:val="0053243B"/>
    <w:rsid w:val="005333BB"/>
    <w:rsid w:val="00535EA4"/>
    <w:rsid w:val="00536D18"/>
    <w:rsid w:val="00541067"/>
    <w:rsid w:val="0054112A"/>
    <w:rsid w:val="00542472"/>
    <w:rsid w:val="00542B27"/>
    <w:rsid w:val="00545A9C"/>
    <w:rsid w:val="0055258C"/>
    <w:rsid w:val="005566B2"/>
    <w:rsid w:val="00557FE4"/>
    <w:rsid w:val="005617FF"/>
    <w:rsid w:val="00561D6C"/>
    <w:rsid w:val="005626F1"/>
    <w:rsid w:val="00566707"/>
    <w:rsid w:val="00570C4B"/>
    <w:rsid w:val="00575052"/>
    <w:rsid w:val="00576A7B"/>
    <w:rsid w:val="00577700"/>
    <w:rsid w:val="00584733"/>
    <w:rsid w:val="005916FF"/>
    <w:rsid w:val="0059478A"/>
    <w:rsid w:val="00594975"/>
    <w:rsid w:val="005A4D6A"/>
    <w:rsid w:val="005A6FBB"/>
    <w:rsid w:val="005B57EA"/>
    <w:rsid w:val="005B6728"/>
    <w:rsid w:val="005C33EF"/>
    <w:rsid w:val="005C501F"/>
    <w:rsid w:val="005C6AA3"/>
    <w:rsid w:val="005E2ECA"/>
    <w:rsid w:val="005F07B4"/>
    <w:rsid w:val="005F750C"/>
    <w:rsid w:val="00601B76"/>
    <w:rsid w:val="00602C59"/>
    <w:rsid w:val="006040C7"/>
    <w:rsid w:val="00612B6F"/>
    <w:rsid w:val="006133F6"/>
    <w:rsid w:val="00614C42"/>
    <w:rsid w:val="00616C97"/>
    <w:rsid w:val="00617453"/>
    <w:rsid w:val="006204AE"/>
    <w:rsid w:val="00620ED1"/>
    <w:rsid w:val="00621694"/>
    <w:rsid w:val="00622A31"/>
    <w:rsid w:val="00626BD5"/>
    <w:rsid w:val="006307C8"/>
    <w:rsid w:val="00630963"/>
    <w:rsid w:val="006473B9"/>
    <w:rsid w:val="0065127C"/>
    <w:rsid w:val="006636E0"/>
    <w:rsid w:val="006641F4"/>
    <w:rsid w:val="006673E0"/>
    <w:rsid w:val="00670CB7"/>
    <w:rsid w:val="006762BE"/>
    <w:rsid w:val="00681D3E"/>
    <w:rsid w:val="00682402"/>
    <w:rsid w:val="0068249F"/>
    <w:rsid w:val="00683DD2"/>
    <w:rsid w:val="006928BF"/>
    <w:rsid w:val="00694316"/>
    <w:rsid w:val="00694EB3"/>
    <w:rsid w:val="006A34C2"/>
    <w:rsid w:val="006A43C6"/>
    <w:rsid w:val="006A49A3"/>
    <w:rsid w:val="006B4DBD"/>
    <w:rsid w:val="006B72BF"/>
    <w:rsid w:val="006D6FDE"/>
    <w:rsid w:val="006D785A"/>
    <w:rsid w:val="006E150C"/>
    <w:rsid w:val="006E6861"/>
    <w:rsid w:val="006E6AFB"/>
    <w:rsid w:val="006F1C45"/>
    <w:rsid w:val="006F2951"/>
    <w:rsid w:val="006F4805"/>
    <w:rsid w:val="006F4D01"/>
    <w:rsid w:val="006F7232"/>
    <w:rsid w:val="0071186C"/>
    <w:rsid w:val="007137B5"/>
    <w:rsid w:val="00715E9D"/>
    <w:rsid w:val="00723626"/>
    <w:rsid w:val="00724DCC"/>
    <w:rsid w:val="00733C99"/>
    <w:rsid w:val="0074448F"/>
    <w:rsid w:val="00751B5B"/>
    <w:rsid w:val="007550D8"/>
    <w:rsid w:val="00760803"/>
    <w:rsid w:val="00760EE4"/>
    <w:rsid w:val="007612A8"/>
    <w:rsid w:val="0076510D"/>
    <w:rsid w:val="007667A8"/>
    <w:rsid w:val="00771111"/>
    <w:rsid w:val="00771B59"/>
    <w:rsid w:val="007737E9"/>
    <w:rsid w:val="00774339"/>
    <w:rsid w:val="00774A20"/>
    <w:rsid w:val="00776789"/>
    <w:rsid w:val="0078116A"/>
    <w:rsid w:val="00793BD6"/>
    <w:rsid w:val="007978F7"/>
    <w:rsid w:val="007A4E31"/>
    <w:rsid w:val="007A7AAE"/>
    <w:rsid w:val="007B1EC4"/>
    <w:rsid w:val="007B3817"/>
    <w:rsid w:val="007B3ADC"/>
    <w:rsid w:val="007B6E6A"/>
    <w:rsid w:val="007C6D77"/>
    <w:rsid w:val="007D0C62"/>
    <w:rsid w:val="007D506E"/>
    <w:rsid w:val="007D6C8D"/>
    <w:rsid w:val="007D763E"/>
    <w:rsid w:val="007D77C0"/>
    <w:rsid w:val="007E6482"/>
    <w:rsid w:val="007E693E"/>
    <w:rsid w:val="007F1711"/>
    <w:rsid w:val="007F2B64"/>
    <w:rsid w:val="007F7E32"/>
    <w:rsid w:val="00800D02"/>
    <w:rsid w:val="0080288F"/>
    <w:rsid w:val="0080344C"/>
    <w:rsid w:val="00807800"/>
    <w:rsid w:val="008124A9"/>
    <w:rsid w:val="008204A6"/>
    <w:rsid w:val="00821F74"/>
    <w:rsid w:val="0082283A"/>
    <w:rsid w:val="00824C92"/>
    <w:rsid w:val="008405E3"/>
    <w:rsid w:val="00840692"/>
    <w:rsid w:val="00842399"/>
    <w:rsid w:val="00844AD1"/>
    <w:rsid w:val="00844D0E"/>
    <w:rsid w:val="00845D8F"/>
    <w:rsid w:val="00853C59"/>
    <w:rsid w:val="008561C1"/>
    <w:rsid w:val="00862276"/>
    <w:rsid w:val="00866EEE"/>
    <w:rsid w:val="008711DF"/>
    <w:rsid w:val="00874789"/>
    <w:rsid w:val="008774FE"/>
    <w:rsid w:val="00892D69"/>
    <w:rsid w:val="00892FA3"/>
    <w:rsid w:val="00894E0B"/>
    <w:rsid w:val="008A75C5"/>
    <w:rsid w:val="008B24BD"/>
    <w:rsid w:val="008B33B1"/>
    <w:rsid w:val="008B54DE"/>
    <w:rsid w:val="008B6566"/>
    <w:rsid w:val="008C09A5"/>
    <w:rsid w:val="008C1E5E"/>
    <w:rsid w:val="008D3505"/>
    <w:rsid w:val="008D4449"/>
    <w:rsid w:val="008D4CF5"/>
    <w:rsid w:val="008D4CF7"/>
    <w:rsid w:val="008D68F0"/>
    <w:rsid w:val="008E013F"/>
    <w:rsid w:val="008E046F"/>
    <w:rsid w:val="008E3271"/>
    <w:rsid w:val="008E598B"/>
    <w:rsid w:val="008F103E"/>
    <w:rsid w:val="008F1958"/>
    <w:rsid w:val="008F1B10"/>
    <w:rsid w:val="008F57AE"/>
    <w:rsid w:val="008F68A9"/>
    <w:rsid w:val="00904FDA"/>
    <w:rsid w:val="00914918"/>
    <w:rsid w:val="0091652D"/>
    <w:rsid w:val="0091683C"/>
    <w:rsid w:val="00931E07"/>
    <w:rsid w:val="00936F55"/>
    <w:rsid w:val="0094224B"/>
    <w:rsid w:val="00946058"/>
    <w:rsid w:val="0094772F"/>
    <w:rsid w:val="00950360"/>
    <w:rsid w:val="009522B7"/>
    <w:rsid w:val="00957CE4"/>
    <w:rsid w:val="00962A8C"/>
    <w:rsid w:val="00963D66"/>
    <w:rsid w:val="00965008"/>
    <w:rsid w:val="009711CC"/>
    <w:rsid w:val="00971545"/>
    <w:rsid w:val="00973687"/>
    <w:rsid w:val="009741C2"/>
    <w:rsid w:val="00974904"/>
    <w:rsid w:val="00976E6D"/>
    <w:rsid w:val="0098481C"/>
    <w:rsid w:val="00984E30"/>
    <w:rsid w:val="00986D97"/>
    <w:rsid w:val="009874B3"/>
    <w:rsid w:val="00996F4A"/>
    <w:rsid w:val="00997240"/>
    <w:rsid w:val="009A4CFF"/>
    <w:rsid w:val="009A69DE"/>
    <w:rsid w:val="009B2C12"/>
    <w:rsid w:val="009B39DE"/>
    <w:rsid w:val="009B5601"/>
    <w:rsid w:val="009B6453"/>
    <w:rsid w:val="009C239A"/>
    <w:rsid w:val="009C4A3C"/>
    <w:rsid w:val="009C7960"/>
    <w:rsid w:val="009D061B"/>
    <w:rsid w:val="009D0D90"/>
    <w:rsid w:val="009D18F8"/>
    <w:rsid w:val="009E414B"/>
    <w:rsid w:val="009F4036"/>
    <w:rsid w:val="009F6669"/>
    <w:rsid w:val="009F7FD4"/>
    <w:rsid w:val="00A04FC0"/>
    <w:rsid w:val="00A0722C"/>
    <w:rsid w:val="00A109AB"/>
    <w:rsid w:val="00A251FA"/>
    <w:rsid w:val="00A25A3F"/>
    <w:rsid w:val="00A313C2"/>
    <w:rsid w:val="00A31C85"/>
    <w:rsid w:val="00A31FC7"/>
    <w:rsid w:val="00A33FE8"/>
    <w:rsid w:val="00A36280"/>
    <w:rsid w:val="00A36CCE"/>
    <w:rsid w:val="00A43BB8"/>
    <w:rsid w:val="00A5141D"/>
    <w:rsid w:val="00A54E89"/>
    <w:rsid w:val="00A6041A"/>
    <w:rsid w:val="00A71387"/>
    <w:rsid w:val="00A75DEE"/>
    <w:rsid w:val="00A77E8F"/>
    <w:rsid w:val="00A80252"/>
    <w:rsid w:val="00A81C20"/>
    <w:rsid w:val="00A8283F"/>
    <w:rsid w:val="00A84257"/>
    <w:rsid w:val="00A85024"/>
    <w:rsid w:val="00A86336"/>
    <w:rsid w:val="00A87675"/>
    <w:rsid w:val="00A92313"/>
    <w:rsid w:val="00AA01E0"/>
    <w:rsid w:val="00AA7C98"/>
    <w:rsid w:val="00AB1238"/>
    <w:rsid w:val="00AB1359"/>
    <w:rsid w:val="00AC00D1"/>
    <w:rsid w:val="00AC00FF"/>
    <w:rsid w:val="00AC1645"/>
    <w:rsid w:val="00AC172D"/>
    <w:rsid w:val="00AC3203"/>
    <w:rsid w:val="00AC3FF4"/>
    <w:rsid w:val="00AC79A3"/>
    <w:rsid w:val="00AD04FB"/>
    <w:rsid w:val="00AE456C"/>
    <w:rsid w:val="00AE56C5"/>
    <w:rsid w:val="00AE7683"/>
    <w:rsid w:val="00AF0BDD"/>
    <w:rsid w:val="00AF17E8"/>
    <w:rsid w:val="00B01D2D"/>
    <w:rsid w:val="00B04198"/>
    <w:rsid w:val="00B04591"/>
    <w:rsid w:val="00B20A47"/>
    <w:rsid w:val="00B20D78"/>
    <w:rsid w:val="00B270C6"/>
    <w:rsid w:val="00B33044"/>
    <w:rsid w:val="00B4459D"/>
    <w:rsid w:val="00B451A4"/>
    <w:rsid w:val="00B53D2E"/>
    <w:rsid w:val="00B6112E"/>
    <w:rsid w:val="00B63B55"/>
    <w:rsid w:val="00B70EFA"/>
    <w:rsid w:val="00B77AA1"/>
    <w:rsid w:val="00B82C77"/>
    <w:rsid w:val="00B859D1"/>
    <w:rsid w:val="00B87857"/>
    <w:rsid w:val="00B91B79"/>
    <w:rsid w:val="00B92C4D"/>
    <w:rsid w:val="00B94B14"/>
    <w:rsid w:val="00BA136D"/>
    <w:rsid w:val="00BA18F7"/>
    <w:rsid w:val="00BA6A85"/>
    <w:rsid w:val="00BA7C82"/>
    <w:rsid w:val="00BB4999"/>
    <w:rsid w:val="00BB7773"/>
    <w:rsid w:val="00BC53B7"/>
    <w:rsid w:val="00BC714B"/>
    <w:rsid w:val="00BD4276"/>
    <w:rsid w:val="00BD579D"/>
    <w:rsid w:val="00BE09FD"/>
    <w:rsid w:val="00BE6F6C"/>
    <w:rsid w:val="00BF15BF"/>
    <w:rsid w:val="00BF238A"/>
    <w:rsid w:val="00BF6D09"/>
    <w:rsid w:val="00C003E1"/>
    <w:rsid w:val="00C044C3"/>
    <w:rsid w:val="00C13ECE"/>
    <w:rsid w:val="00C22A94"/>
    <w:rsid w:val="00C23C47"/>
    <w:rsid w:val="00C25475"/>
    <w:rsid w:val="00C35755"/>
    <w:rsid w:val="00C40A7A"/>
    <w:rsid w:val="00C4326D"/>
    <w:rsid w:val="00C440BC"/>
    <w:rsid w:val="00C452E1"/>
    <w:rsid w:val="00C45CC6"/>
    <w:rsid w:val="00C53AD3"/>
    <w:rsid w:val="00C55985"/>
    <w:rsid w:val="00C56188"/>
    <w:rsid w:val="00C671E6"/>
    <w:rsid w:val="00C67296"/>
    <w:rsid w:val="00C72B6A"/>
    <w:rsid w:val="00C7546A"/>
    <w:rsid w:val="00C7708F"/>
    <w:rsid w:val="00C80873"/>
    <w:rsid w:val="00C81150"/>
    <w:rsid w:val="00C85486"/>
    <w:rsid w:val="00C857F9"/>
    <w:rsid w:val="00C92307"/>
    <w:rsid w:val="00CA4CBB"/>
    <w:rsid w:val="00CB1400"/>
    <w:rsid w:val="00CB3068"/>
    <w:rsid w:val="00CB407B"/>
    <w:rsid w:val="00CB7C92"/>
    <w:rsid w:val="00CC2477"/>
    <w:rsid w:val="00CC482A"/>
    <w:rsid w:val="00CC6570"/>
    <w:rsid w:val="00CC77A8"/>
    <w:rsid w:val="00CD1B3A"/>
    <w:rsid w:val="00CD5E9C"/>
    <w:rsid w:val="00CE3032"/>
    <w:rsid w:val="00CE782C"/>
    <w:rsid w:val="00CF2070"/>
    <w:rsid w:val="00D05E59"/>
    <w:rsid w:val="00D06CD6"/>
    <w:rsid w:val="00D20751"/>
    <w:rsid w:val="00D20A70"/>
    <w:rsid w:val="00D255B6"/>
    <w:rsid w:val="00D26133"/>
    <w:rsid w:val="00D31407"/>
    <w:rsid w:val="00D35AC9"/>
    <w:rsid w:val="00D4677B"/>
    <w:rsid w:val="00D50748"/>
    <w:rsid w:val="00D52420"/>
    <w:rsid w:val="00D52EBB"/>
    <w:rsid w:val="00D55A35"/>
    <w:rsid w:val="00D5663A"/>
    <w:rsid w:val="00D56711"/>
    <w:rsid w:val="00D56BE5"/>
    <w:rsid w:val="00D604A3"/>
    <w:rsid w:val="00D6067B"/>
    <w:rsid w:val="00D636A0"/>
    <w:rsid w:val="00D64CF3"/>
    <w:rsid w:val="00D6653F"/>
    <w:rsid w:val="00D67C6D"/>
    <w:rsid w:val="00D7273D"/>
    <w:rsid w:val="00D760C9"/>
    <w:rsid w:val="00D80980"/>
    <w:rsid w:val="00D8428A"/>
    <w:rsid w:val="00D85570"/>
    <w:rsid w:val="00D87F4B"/>
    <w:rsid w:val="00DA1D32"/>
    <w:rsid w:val="00DA7B78"/>
    <w:rsid w:val="00DB2BA8"/>
    <w:rsid w:val="00DB2CCC"/>
    <w:rsid w:val="00DD5063"/>
    <w:rsid w:val="00DD78D2"/>
    <w:rsid w:val="00DE7801"/>
    <w:rsid w:val="00DF0A8B"/>
    <w:rsid w:val="00DF0C7D"/>
    <w:rsid w:val="00DF702F"/>
    <w:rsid w:val="00E005A6"/>
    <w:rsid w:val="00E15821"/>
    <w:rsid w:val="00E17966"/>
    <w:rsid w:val="00E20B7E"/>
    <w:rsid w:val="00E239D6"/>
    <w:rsid w:val="00E24210"/>
    <w:rsid w:val="00E31673"/>
    <w:rsid w:val="00E40A18"/>
    <w:rsid w:val="00E41CDD"/>
    <w:rsid w:val="00E428E0"/>
    <w:rsid w:val="00E46C1F"/>
    <w:rsid w:val="00E4714A"/>
    <w:rsid w:val="00E60EEA"/>
    <w:rsid w:val="00E621A9"/>
    <w:rsid w:val="00E634C8"/>
    <w:rsid w:val="00E711BF"/>
    <w:rsid w:val="00E71EAD"/>
    <w:rsid w:val="00E73922"/>
    <w:rsid w:val="00E73F7E"/>
    <w:rsid w:val="00E818E6"/>
    <w:rsid w:val="00E82A4D"/>
    <w:rsid w:val="00E84AA7"/>
    <w:rsid w:val="00E85697"/>
    <w:rsid w:val="00E8611A"/>
    <w:rsid w:val="00E86226"/>
    <w:rsid w:val="00E9181D"/>
    <w:rsid w:val="00E93D3E"/>
    <w:rsid w:val="00E945BC"/>
    <w:rsid w:val="00E97E6E"/>
    <w:rsid w:val="00EA282E"/>
    <w:rsid w:val="00EA3E71"/>
    <w:rsid w:val="00EA6B52"/>
    <w:rsid w:val="00EB02F1"/>
    <w:rsid w:val="00EC0307"/>
    <w:rsid w:val="00ED01A2"/>
    <w:rsid w:val="00ED46D9"/>
    <w:rsid w:val="00ED48C7"/>
    <w:rsid w:val="00ED4BFB"/>
    <w:rsid w:val="00EE084E"/>
    <w:rsid w:val="00EE3813"/>
    <w:rsid w:val="00EF11B6"/>
    <w:rsid w:val="00EF395A"/>
    <w:rsid w:val="00EF7272"/>
    <w:rsid w:val="00F01473"/>
    <w:rsid w:val="00F11E8E"/>
    <w:rsid w:val="00F20FAF"/>
    <w:rsid w:val="00F246DF"/>
    <w:rsid w:val="00F3588F"/>
    <w:rsid w:val="00F35AF5"/>
    <w:rsid w:val="00F431CF"/>
    <w:rsid w:val="00F4557C"/>
    <w:rsid w:val="00F46864"/>
    <w:rsid w:val="00F65722"/>
    <w:rsid w:val="00F67CDD"/>
    <w:rsid w:val="00F717D6"/>
    <w:rsid w:val="00F72C90"/>
    <w:rsid w:val="00F73DBF"/>
    <w:rsid w:val="00F80258"/>
    <w:rsid w:val="00F81875"/>
    <w:rsid w:val="00F84939"/>
    <w:rsid w:val="00F92BD2"/>
    <w:rsid w:val="00F9319F"/>
    <w:rsid w:val="00F95790"/>
    <w:rsid w:val="00F95B78"/>
    <w:rsid w:val="00FA14D4"/>
    <w:rsid w:val="00FA1749"/>
    <w:rsid w:val="00FA3971"/>
    <w:rsid w:val="00FB01DC"/>
    <w:rsid w:val="00FB19B5"/>
    <w:rsid w:val="00FB493B"/>
    <w:rsid w:val="00FC5BA7"/>
    <w:rsid w:val="00FD019E"/>
    <w:rsid w:val="00FD0216"/>
    <w:rsid w:val="00FD1CE3"/>
    <w:rsid w:val="00FD610B"/>
    <w:rsid w:val="00FE504E"/>
    <w:rsid w:val="00FE5861"/>
    <w:rsid w:val="00FF24B1"/>
    <w:rsid w:val="00FF3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3C1142CD"/>
  <w15:docId w15:val="{B4570C10-78A5-4E6C-AAA0-D90F25FCE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F7272"/>
    <w:pPr>
      <w:jc w:val="both"/>
    </w:pPr>
    <w:rPr>
      <w:rFonts w:ascii="Verdana" w:hAnsi="Verdana"/>
      <w:sz w:val="17"/>
      <w:lang w:eastAsia="en-US"/>
    </w:rPr>
  </w:style>
  <w:style w:type="paragraph" w:styleId="Heading1">
    <w:name w:val="heading 1"/>
    <w:basedOn w:val="Normal"/>
    <w:next w:val="Normal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basedOn w:val="Normal"/>
    <w:next w:val="Normal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paragraph" w:customStyle="1" w:styleId="tableheader">
    <w:name w:val="table header"/>
    <w:basedOn w:val="Normal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sion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al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Title">
    <w:name w:val="Title"/>
    <w:basedOn w:val="Normal"/>
    <w:next w:val="Normal"/>
    <w:link w:val="Title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link w:val="Title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1160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377EAD-C48E-4A39-81DB-D79EF2F0B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489</Words>
  <Characters>3084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3566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Tomas Habara</cp:lastModifiedBy>
  <cp:revision>10</cp:revision>
  <cp:lastPrinted>2022-03-02T10:18:00Z</cp:lastPrinted>
  <dcterms:created xsi:type="dcterms:W3CDTF">2022-02-25T19:46:00Z</dcterms:created>
  <dcterms:modified xsi:type="dcterms:W3CDTF">2023-03-31T21:01:00Z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