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0F4EB16A" w:rsidR="00A35832" w:rsidRPr="00BE78B6" w:rsidRDefault="00A35832" w:rsidP="00A35832">
      <w:pPr>
        <w:pStyle w:val="Default"/>
        <w:rPr>
          <w:sz w:val="22"/>
          <w:szCs w:val="22"/>
        </w:rPr>
      </w:pPr>
      <w:r>
        <w:t xml:space="preserve"> </w:t>
      </w:r>
      <w:r w:rsidRPr="00BE78B6">
        <w:rPr>
          <w:sz w:val="22"/>
          <w:szCs w:val="22"/>
        </w:rPr>
        <w:t>Poznámky</w:t>
      </w:r>
      <w:r w:rsidR="00A16FC3">
        <w:rPr>
          <w:sz w:val="22"/>
          <w:szCs w:val="22"/>
        </w:rPr>
        <w:t xml:space="preserve"> OZIM </w:t>
      </w:r>
      <w:proofErr w:type="spellStart"/>
      <w:r w:rsidR="00A16FC3">
        <w:rPr>
          <w:sz w:val="22"/>
          <w:szCs w:val="22"/>
        </w:rPr>
        <w:t>s.r.o</w:t>
      </w:r>
      <w:proofErr w:type="spellEnd"/>
      <w:r w:rsidR="00A16FC3">
        <w:rPr>
          <w:sz w:val="22"/>
          <w:szCs w:val="22"/>
        </w:rPr>
        <w:t>.</w:t>
      </w:r>
      <w:r w:rsidRPr="00BE78B6">
        <w:rPr>
          <w:sz w:val="22"/>
          <w:szCs w:val="22"/>
        </w:rPr>
        <w:t xml:space="preserve">   </w:t>
      </w:r>
      <w:r w:rsidR="00CB74B5" w:rsidRPr="00BE78B6">
        <w:rPr>
          <w:sz w:val="22"/>
          <w:szCs w:val="22"/>
        </w:rPr>
        <w:t xml:space="preserve">               </w:t>
      </w:r>
      <w:r w:rsidRPr="00BE78B6">
        <w:rPr>
          <w:sz w:val="22"/>
          <w:szCs w:val="22"/>
        </w:rPr>
        <w:t xml:space="preserve"> IČO: </w:t>
      </w:r>
      <w:r w:rsidR="00A16FC3">
        <w:rPr>
          <w:sz w:val="22"/>
          <w:szCs w:val="22"/>
        </w:rPr>
        <w:t>54821193</w:t>
      </w:r>
      <w:r w:rsidRPr="00BE78B6">
        <w:rPr>
          <w:sz w:val="22"/>
          <w:szCs w:val="22"/>
        </w:rPr>
        <w:t xml:space="preserve">                          DIČ:</w:t>
      </w:r>
      <w:r w:rsidR="00A16FC3">
        <w:rPr>
          <w:sz w:val="22"/>
          <w:szCs w:val="22"/>
        </w:rPr>
        <w:t>2121817731</w:t>
      </w:r>
      <w:r w:rsidRPr="00BE78B6">
        <w:rPr>
          <w:sz w:val="22"/>
          <w:szCs w:val="22"/>
        </w:rPr>
        <w:t xml:space="preserve"> </w:t>
      </w:r>
    </w:p>
    <w:p w14:paraId="030B12C2" w14:textId="45ADEE31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3C97B3A1" w14:textId="22D2FB8F" w:rsidR="00BE78B6" w:rsidRPr="00BE78B6" w:rsidRDefault="00BE78B6" w:rsidP="00A35832">
      <w:pPr>
        <w:pStyle w:val="Default"/>
        <w:rPr>
          <w:color w:val="auto"/>
          <w:sz w:val="22"/>
          <w:szCs w:val="22"/>
        </w:rPr>
      </w:pPr>
    </w:p>
    <w:p w14:paraId="5ADB4875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Všeobecné údaje </w:t>
      </w:r>
    </w:p>
    <w:p w14:paraId="2977A240" w14:textId="77777777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770A583B" w14:textId="61160718" w:rsidR="005B4028" w:rsidRPr="00BE78B6" w:rsidRDefault="00A35832" w:rsidP="00A35832">
      <w:pPr>
        <w:pStyle w:val="Default"/>
        <w:rPr>
          <w:b/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Názov účtovnej jednotky:</w:t>
      </w:r>
      <w:r w:rsidR="00A16FC3">
        <w:rPr>
          <w:color w:val="auto"/>
          <w:sz w:val="22"/>
          <w:szCs w:val="22"/>
        </w:rPr>
        <w:t xml:space="preserve"> </w:t>
      </w:r>
      <w:r w:rsidR="00A16FC3">
        <w:rPr>
          <w:b/>
          <w:color w:val="auto"/>
          <w:sz w:val="28"/>
          <w:szCs w:val="28"/>
        </w:rPr>
        <w:t>OZIM</w:t>
      </w:r>
      <w:r w:rsidRPr="00BE78B6">
        <w:rPr>
          <w:b/>
          <w:color w:val="auto"/>
          <w:sz w:val="28"/>
          <w:szCs w:val="28"/>
        </w:rPr>
        <w:t xml:space="preserve">, </w:t>
      </w:r>
      <w:proofErr w:type="spellStart"/>
      <w:r w:rsidRPr="00BE78B6">
        <w:rPr>
          <w:b/>
          <w:color w:val="auto"/>
          <w:sz w:val="28"/>
          <w:szCs w:val="28"/>
        </w:rPr>
        <w:t>s.r.o</w:t>
      </w:r>
      <w:proofErr w:type="spellEnd"/>
      <w:r w:rsidRPr="00BE78B6">
        <w:rPr>
          <w:b/>
          <w:color w:val="auto"/>
          <w:sz w:val="28"/>
          <w:szCs w:val="28"/>
        </w:rPr>
        <w:t>.</w:t>
      </w:r>
    </w:p>
    <w:p w14:paraId="6D983163" w14:textId="40E046D6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2F388DA2" w14:textId="19483D31" w:rsidR="00120607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Zapísaná do Obchodného registra  Okresného súdu Bratislava I, oddiel </w:t>
      </w:r>
      <w:proofErr w:type="spellStart"/>
      <w:r w:rsidRPr="00BE78B6">
        <w:rPr>
          <w:color w:val="auto"/>
          <w:sz w:val="22"/>
          <w:szCs w:val="22"/>
        </w:rPr>
        <w:t>s.r.o</w:t>
      </w:r>
      <w:proofErr w:type="spellEnd"/>
      <w:r w:rsidRPr="00BE78B6">
        <w:rPr>
          <w:color w:val="auto"/>
          <w:sz w:val="22"/>
          <w:szCs w:val="22"/>
        </w:rPr>
        <w:t xml:space="preserve">., vložka číslo </w:t>
      </w:r>
      <w:r w:rsidR="00A16FC3">
        <w:rPr>
          <w:color w:val="auto"/>
          <w:sz w:val="22"/>
          <w:szCs w:val="22"/>
        </w:rPr>
        <w:t>164006/B</w:t>
      </w:r>
      <w:r w:rsidRPr="00BE78B6">
        <w:rPr>
          <w:color w:val="auto"/>
          <w:sz w:val="22"/>
          <w:szCs w:val="22"/>
        </w:rPr>
        <w:t>,</w:t>
      </w:r>
      <w:r w:rsidR="00120607" w:rsidRPr="00BE78B6">
        <w:rPr>
          <w:color w:val="auto"/>
          <w:sz w:val="22"/>
          <w:szCs w:val="22"/>
        </w:rPr>
        <w:t xml:space="preserve">  </w:t>
      </w:r>
    </w:p>
    <w:p w14:paraId="02AB8F64" w14:textId="529D67D4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dňa </w:t>
      </w:r>
      <w:r w:rsidR="00A16FC3">
        <w:rPr>
          <w:color w:val="auto"/>
          <w:sz w:val="22"/>
          <w:szCs w:val="22"/>
        </w:rPr>
        <w:t>30.09.2022</w:t>
      </w:r>
    </w:p>
    <w:p w14:paraId="01891561" w14:textId="62DE4E45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Štatutárny orgán: </w:t>
      </w:r>
      <w:r w:rsidR="00A16FC3">
        <w:rPr>
          <w:color w:val="auto"/>
          <w:sz w:val="22"/>
          <w:szCs w:val="22"/>
        </w:rPr>
        <w:t>Oliver Zima</w:t>
      </w:r>
      <w:r w:rsidRPr="00BE78B6">
        <w:rPr>
          <w:color w:val="auto"/>
          <w:sz w:val="22"/>
          <w:szCs w:val="22"/>
        </w:rPr>
        <w:t xml:space="preserve">, vznik funkcie od </w:t>
      </w:r>
      <w:r w:rsidR="00A16FC3">
        <w:rPr>
          <w:color w:val="auto"/>
          <w:sz w:val="22"/>
          <w:szCs w:val="22"/>
        </w:rPr>
        <w:t>30.09.2022</w:t>
      </w:r>
    </w:p>
    <w:p w14:paraId="13ADF8D9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0305CECC" w14:textId="77777777" w:rsidR="00A35832" w:rsidRPr="00BE78B6" w:rsidRDefault="00A35832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Účtovná jednotka nemá zamestnancov. </w:t>
      </w:r>
    </w:p>
    <w:p w14:paraId="10DB24E9" w14:textId="60DCD599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12FB2FD8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4223AA94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 w14:textId="77777777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</w:p>
    <w:p w14:paraId="429DCEA7" w14:textId="1A304D37" w:rsidR="00A35832" w:rsidRPr="00BE78B6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</w:t>
      </w:r>
      <w:r w:rsidR="00A35832" w:rsidRPr="00BE78B6">
        <w:rPr>
          <w:color w:val="auto"/>
          <w:sz w:val="22"/>
          <w:szCs w:val="22"/>
        </w:rPr>
        <w:t>čtovná závierka</w:t>
      </w:r>
      <w:r w:rsidRPr="00BE78B6">
        <w:rPr>
          <w:color w:val="auto"/>
          <w:sz w:val="22"/>
          <w:szCs w:val="22"/>
        </w:rPr>
        <w:t xml:space="preserve"> je</w:t>
      </w:r>
      <w:r w:rsidR="00A35832" w:rsidRPr="00BE78B6">
        <w:rPr>
          <w:color w:val="auto"/>
          <w:sz w:val="22"/>
          <w:szCs w:val="22"/>
        </w:rPr>
        <w:t xml:space="preserve"> zostavená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color w:val="auto"/>
          <w:sz w:val="22"/>
          <w:szCs w:val="22"/>
        </w:rPr>
        <w:t>k 31.12.20</w:t>
      </w:r>
      <w:r w:rsidR="0006487D" w:rsidRPr="00BE78B6">
        <w:rPr>
          <w:color w:val="auto"/>
          <w:sz w:val="22"/>
          <w:szCs w:val="22"/>
        </w:rPr>
        <w:t>2</w:t>
      </w:r>
      <w:r w:rsidR="00A16FC3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za </w:t>
      </w:r>
      <w:r w:rsidRPr="00BE78B6">
        <w:rPr>
          <w:color w:val="auto"/>
          <w:sz w:val="22"/>
          <w:szCs w:val="22"/>
        </w:rPr>
        <w:t>účtovné obdobie rok 20</w:t>
      </w:r>
      <w:r w:rsidR="0006487D" w:rsidRPr="00BE78B6">
        <w:rPr>
          <w:color w:val="auto"/>
          <w:sz w:val="22"/>
          <w:szCs w:val="22"/>
        </w:rPr>
        <w:t>2</w:t>
      </w:r>
      <w:r w:rsidR="00A16FC3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a</w:t>
      </w:r>
      <w:r w:rsidR="00CB74B5" w:rsidRPr="00BE78B6">
        <w:rPr>
          <w:color w:val="auto"/>
          <w:sz w:val="22"/>
          <w:szCs w:val="22"/>
        </w:rPr>
        <w:t xml:space="preserve"> ÚJ </w:t>
      </w:r>
      <w:r w:rsidR="00A35832" w:rsidRPr="00BE78B6">
        <w:rPr>
          <w:color w:val="auto"/>
          <w:sz w:val="22"/>
          <w:szCs w:val="22"/>
        </w:rPr>
        <w:t>bude nepretržite pokračovať vo svojej činnosti</w:t>
      </w:r>
      <w:r w:rsidR="005B4028" w:rsidRPr="00BE78B6">
        <w:rPr>
          <w:color w:val="auto"/>
          <w:sz w:val="22"/>
          <w:szCs w:val="22"/>
        </w:rPr>
        <w:t>..</w:t>
      </w:r>
    </w:p>
    <w:p w14:paraId="317717FE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3B0DB89B" w14:textId="7B42B305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Účtovná jednotka neúčtuje o nehmotnom ani dlhodobom hmotnom majetku a ani o dlhodobom finančnom majetku</w:t>
      </w:r>
      <w:r w:rsidR="0041637D">
        <w:rPr>
          <w:color w:val="auto"/>
          <w:sz w:val="22"/>
          <w:szCs w:val="22"/>
        </w:rPr>
        <w:t>.</w:t>
      </w:r>
    </w:p>
    <w:p w14:paraId="186FE748" w14:textId="77777777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</w:p>
    <w:p w14:paraId="180867E3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Spôsob oceňovania jednotlivých položiek</w:t>
      </w:r>
      <w:r w:rsidR="008846E2" w:rsidRPr="00BE78B6">
        <w:rPr>
          <w:color w:val="auto"/>
          <w:sz w:val="22"/>
          <w:szCs w:val="22"/>
        </w:rPr>
        <w:t xml:space="preserve"> pohľadávok a </w:t>
      </w:r>
      <w:r w:rsidRPr="00BE78B6">
        <w:rPr>
          <w:color w:val="auto"/>
          <w:sz w:val="22"/>
          <w:szCs w:val="22"/>
        </w:rPr>
        <w:t xml:space="preserve">záväzkov, a to </w:t>
      </w:r>
    </w:p>
    <w:p w14:paraId="158621D2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a) pohľadávok</w:t>
      </w:r>
      <w:r w:rsidR="008846E2" w:rsidRPr="00BE78B6">
        <w:rPr>
          <w:color w:val="auto"/>
          <w:sz w:val="22"/>
          <w:szCs w:val="22"/>
        </w:rPr>
        <w:t xml:space="preserve"> - </w:t>
      </w:r>
      <w:r w:rsidR="008846E2"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</w:t>
      </w:r>
      <w:r w:rsidR="008846E2" w:rsidRPr="00BE78B6">
        <w:rPr>
          <w:color w:val="auto"/>
          <w:sz w:val="22"/>
          <w:szCs w:val="22"/>
        </w:rPr>
        <w:t>pohľadávky oceňujú menovitou hodnotou</w:t>
      </w:r>
    </w:p>
    <w:p w14:paraId="1B9AE6D8" w14:textId="77777777" w:rsidR="00BE78B6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b</w:t>
      </w:r>
      <w:r w:rsidR="00A35832" w:rsidRPr="00BE78B6">
        <w:rPr>
          <w:color w:val="auto"/>
          <w:sz w:val="22"/>
          <w:szCs w:val="22"/>
        </w:rPr>
        <w:t>) záväzkov vrátane rezerv</w:t>
      </w:r>
      <w:r w:rsidRPr="00BE78B6">
        <w:rPr>
          <w:color w:val="auto"/>
          <w:sz w:val="22"/>
          <w:szCs w:val="22"/>
        </w:rPr>
        <w:t xml:space="preserve"> -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záväzky oceňujú menovitou  </w:t>
      </w:r>
    </w:p>
    <w:p w14:paraId="55CC2B29" w14:textId="351320C1" w:rsidR="00A35832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  hodnotou</w:t>
      </w:r>
    </w:p>
    <w:p w14:paraId="39DC58C4" w14:textId="55462A13" w:rsidR="00BE78B6" w:rsidRPr="00BE78B6" w:rsidRDefault="00BE78B6" w:rsidP="008846E2">
      <w:pPr>
        <w:pStyle w:val="Default"/>
        <w:spacing w:after="27"/>
        <w:rPr>
          <w:color w:val="auto"/>
          <w:sz w:val="22"/>
          <w:szCs w:val="22"/>
        </w:rPr>
      </w:pPr>
    </w:p>
    <w:p w14:paraId="645B406F" w14:textId="77777777" w:rsidR="00BE78B6" w:rsidRP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 Zásoby obstarané kúpou: </w:t>
      </w:r>
    </w:p>
    <w:p w14:paraId="5ADCF21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a) </w:t>
      </w:r>
      <w:r>
        <w:rPr>
          <w:sz w:val="22"/>
          <w:szCs w:val="22"/>
        </w:rPr>
        <w:t>d</w:t>
      </w:r>
      <w:r w:rsidRPr="00BE78B6">
        <w:rPr>
          <w:sz w:val="22"/>
          <w:szCs w:val="22"/>
        </w:rPr>
        <w:t xml:space="preserve">o zásob patrí skladovaný materiál a skladovaný tovar </w:t>
      </w:r>
    </w:p>
    <w:p w14:paraId="55E77AD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b) </w:t>
      </w:r>
      <w:r>
        <w:rPr>
          <w:sz w:val="22"/>
          <w:szCs w:val="22"/>
        </w:rPr>
        <w:t>m</w:t>
      </w:r>
      <w:r w:rsidRPr="00BE78B6">
        <w:rPr>
          <w:sz w:val="22"/>
          <w:szCs w:val="22"/>
        </w:rPr>
        <w:t xml:space="preserve">ateriál a tovar sa prvotne oceňujú obstarávacou cenou, ktorú tvorí cena obstarania a náklady súvisiace s obstaraním (prepravné, poistné, provízie, skonto). </w:t>
      </w:r>
    </w:p>
    <w:p w14:paraId="7FC8F0B1" w14:textId="0B4F7772" w:rsidR="00BE78B6" w:rsidRPr="00BE78B6" w:rsidRDefault="00BE78B6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sz w:val="22"/>
          <w:szCs w:val="22"/>
        </w:rPr>
        <w:t xml:space="preserve">c) </w:t>
      </w:r>
      <w:r>
        <w:rPr>
          <w:sz w:val="22"/>
          <w:szCs w:val="22"/>
        </w:rPr>
        <w:t>n</w:t>
      </w:r>
      <w:r w:rsidRPr="00BE78B6">
        <w:rPr>
          <w:sz w:val="22"/>
          <w:szCs w:val="22"/>
        </w:rPr>
        <w:t xml:space="preserve">akupované zásoby sa vyskladňujú v </w:t>
      </w:r>
      <w:r>
        <w:rPr>
          <w:sz w:val="22"/>
          <w:szCs w:val="22"/>
        </w:rPr>
        <w:t>obstarávacej</w:t>
      </w:r>
      <w:r w:rsidRPr="00BE78B6">
        <w:rPr>
          <w:sz w:val="22"/>
          <w:szCs w:val="22"/>
        </w:rPr>
        <w:t xml:space="preserve"> cene</w:t>
      </w:r>
    </w:p>
    <w:p w14:paraId="14A0B4BD" w14:textId="77777777" w:rsidR="008846E2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</w:p>
    <w:p w14:paraId="7F035E85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3F4DFF77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0C3F5EC5" w14:textId="77777777" w:rsidR="004A277A" w:rsidRPr="00BE78B6" w:rsidRDefault="004A277A" w:rsidP="00A35832">
      <w:pPr>
        <w:pStyle w:val="Default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o peňažných prostriedkoch:</w:t>
      </w:r>
    </w:p>
    <w:p w14:paraId="76235500" w14:textId="503D1DC6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pokladňa EUR – </w:t>
      </w:r>
      <w:r w:rsidR="00A16FC3">
        <w:rPr>
          <w:color w:val="auto"/>
          <w:sz w:val="22"/>
          <w:szCs w:val="22"/>
        </w:rPr>
        <w:t>4502,00</w:t>
      </w:r>
      <w:r w:rsidRPr="00BE78B6">
        <w:rPr>
          <w:color w:val="auto"/>
          <w:sz w:val="22"/>
          <w:szCs w:val="22"/>
        </w:rPr>
        <w:t xml:space="preserve"> eur</w:t>
      </w:r>
    </w:p>
    <w:p w14:paraId="4480CBFF" w14:textId="1658553B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bankový účet </w:t>
      </w:r>
      <w:r w:rsidR="00126C8E" w:rsidRPr="00BE78B6">
        <w:rPr>
          <w:color w:val="auto"/>
          <w:sz w:val="22"/>
          <w:szCs w:val="22"/>
        </w:rPr>
        <w:t>Slovenská sporiteľňa</w:t>
      </w:r>
      <w:r w:rsidRPr="00BE78B6">
        <w:rPr>
          <w:color w:val="auto"/>
          <w:sz w:val="22"/>
          <w:szCs w:val="22"/>
        </w:rPr>
        <w:t xml:space="preserve"> –</w:t>
      </w:r>
      <w:r w:rsidR="00890ADD">
        <w:rPr>
          <w:color w:val="auto"/>
          <w:sz w:val="22"/>
          <w:szCs w:val="22"/>
        </w:rPr>
        <w:t xml:space="preserve"> 0,00</w:t>
      </w:r>
      <w:r w:rsidRPr="00BE78B6">
        <w:rPr>
          <w:color w:val="auto"/>
          <w:sz w:val="22"/>
          <w:szCs w:val="22"/>
        </w:rPr>
        <w:t xml:space="preserve"> eur</w:t>
      </w:r>
    </w:p>
    <w:p w14:paraId="1C1EDE2A" w14:textId="77777777" w:rsidR="004A277A" w:rsidRPr="00BE78B6" w:rsidRDefault="004A277A" w:rsidP="00A35832">
      <w:pPr>
        <w:pStyle w:val="Default"/>
        <w:rPr>
          <w:color w:val="auto"/>
          <w:sz w:val="22"/>
          <w:szCs w:val="22"/>
        </w:rPr>
      </w:pPr>
    </w:p>
    <w:p w14:paraId="673DB3A4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 w14:textId="6BCE6B92" w:rsidR="001A51E6" w:rsidRPr="00BE78B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záväzkov </w:t>
      </w:r>
      <w:r w:rsidR="001A51E6" w:rsidRPr="00BE78B6">
        <w:rPr>
          <w:color w:val="auto"/>
          <w:sz w:val="22"/>
          <w:szCs w:val="22"/>
        </w:rPr>
        <w:t xml:space="preserve">z obchodného styku </w:t>
      </w:r>
      <w:r w:rsidRPr="00BE78B6">
        <w:rPr>
          <w:color w:val="auto"/>
          <w:sz w:val="22"/>
          <w:szCs w:val="22"/>
        </w:rPr>
        <w:t xml:space="preserve">so zostatkovou dobou splatnosti </w:t>
      </w:r>
      <w:r w:rsidR="001A51E6" w:rsidRPr="00BE78B6">
        <w:rPr>
          <w:color w:val="auto"/>
          <w:sz w:val="22"/>
          <w:szCs w:val="22"/>
        </w:rPr>
        <w:t xml:space="preserve">kratšou ako 1 rok – </w:t>
      </w:r>
      <w:r w:rsidR="00126C8E" w:rsidRPr="00BE78B6">
        <w:rPr>
          <w:color w:val="auto"/>
          <w:sz w:val="22"/>
          <w:szCs w:val="22"/>
        </w:rPr>
        <w:t xml:space="preserve">0 </w:t>
      </w:r>
      <w:r w:rsidR="001A51E6" w:rsidRPr="00BE78B6">
        <w:rPr>
          <w:color w:val="auto"/>
          <w:sz w:val="22"/>
          <w:szCs w:val="22"/>
        </w:rPr>
        <w:t>eur</w:t>
      </w:r>
    </w:p>
    <w:p w14:paraId="34DA00BA" w14:textId="221B93A6" w:rsidR="00A35832" w:rsidRPr="00BE78B6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</w:t>
      </w:r>
      <w:r w:rsidR="00FD015C" w:rsidRPr="00BE78B6">
        <w:rPr>
          <w:color w:val="auto"/>
          <w:sz w:val="22"/>
          <w:szCs w:val="22"/>
        </w:rPr>
        <w:t xml:space="preserve">daňových </w:t>
      </w:r>
      <w:r w:rsidRPr="00BE78B6">
        <w:rPr>
          <w:color w:val="auto"/>
          <w:sz w:val="22"/>
          <w:szCs w:val="22"/>
        </w:rPr>
        <w:t xml:space="preserve">záväzkov – </w:t>
      </w:r>
      <w:r w:rsidR="00126C8E" w:rsidRPr="00BE78B6">
        <w:rPr>
          <w:color w:val="auto"/>
          <w:sz w:val="22"/>
          <w:szCs w:val="22"/>
        </w:rPr>
        <w:t xml:space="preserve">0 </w:t>
      </w:r>
      <w:r w:rsidRPr="00BE78B6">
        <w:rPr>
          <w:color w:val="auto"/>
          <w:sz w:val="22"/>
          <w:szCs w:val="22"/>
        </w:rPr>
        <w:t>eur</w:t>
      </w:r>
      <w:r w:rsidR="00A35832" w:rsidRPr="00BE78B6">
        <w:rPr>
          <w:color w:val="auto"/>
          <w:sz w:val="22"/>
          <w:szCs w:val="22"/>
        </w:rPr>
        <w:t xml:space="preserve"> </w:t>
      </w:r>
    </w:p>
    <w:p w14:paraId="2A5AABA0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7376DA9C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</w:t>
      </w:r>
      <w:r w:rsidR="004A277A" w:rsidRPr="00BE78B6">
        <w:rPr>
          <w:color w:val="auto"/>
          <w:sz w:val="22"/>
          <w:szCs w:val="22"/>
          <w:u w:val="single"/>
        </w:rPr>
        <w:t xml:space="preserve"> základnom </w:t>
      </w:r>
      <w:proofErr w:type="spellStart"/>
      <w:r w:rsidR="004A277A" w:rsidRPr="00BE78B6">
        <w:rPr>
          <w:color w:val="auto"/>
          <w:sz w:val="22"/>
          <w:szCs w:val="22"/>
          <w:u w:val="single"/>
        </w:rPr>
        <w:t>ímaní</w:t>
      </w:r>
      <w:proofErr w:type="spellEnd"/>
      <w:r w:rsidR="004A277A" w:rsidRPr="00BE78B6">
        <w:rPr>
          <w:color w:val="auto"/>
          <w:sz w:val="22"/>
          <w:szCs w:val="22"/>
        </w:rPr>
        <w:t>: Vklad: 5000 eur</w:t>
      </w:r>
    </w:p>
    <w:p w14:paraId="31AD896F" w14:textId="7D4AC621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Splatené: 5000 eur </w:t>
      </w:r>
    </w:p>
    <w:p w14:paraId="697E3D6A" w14:textId="77777777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48E24DF2" w14:textId="77777777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 o nákladoch:</w:t>
      </w:r>
    </w:p>
    <w:p w14:paraId="2CD5266A" w14:textId="3EADDEE0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  <w:t>Najvýznamnejšie položky:</w:t>
      </w:r>
      <w:r w:rsidRPr="00BE78B6">
        <w:rPr>
          <w:color w:val="auto"/>
          <w:sz w:val="22"/>
          <w:szCs w:val="22"/>
        </w:rPr>
        <w:tab/>
      </w:r>
      <w:r w:rsidR="00890ADD">
        <w:rPr>
          <w:color w:val="auto"/>
          <w:sz w:val="22"/>
          <w:szCs w:val="22"/>
        </w:rPr>
        <w:t>Služby-založenie sro</w:t>
      </w:r>
      <w:r w:rsidR="00126C8E" w:rsidRPr="00BE78B6">
        <w:rPr>
          <w:color w:val="auto"/>
          <w:sz w:val="22"/>
          <w:szCs w:val="22"/>
        </w:rPr>
        <w:t xml:space="preserve"> </w:t>
      </w:r>
      <w:r w:rsidR="00890ADD">
        <w:rPr>
          <w:color w:val="auto"/>
          <w:sz w:val="22"/>
          <w:szCs w:val="22"/>
        </w:rPr>
        <w:t>-</w:t>
      </w:r>
      <w:r w:rsidRPr="00BE78B6">
        <w:rPr>
          <w:color w:val="auto"/>
          <w:sz w:val="22"/>
          <w:szCs w:val="22"/>
        </w:rPr>
        <w:t xml:space="preserve"> </w:t>
      </w:r>
      <w:r w:rsidR="00890ADD">
        <w:rPr>
          <w:color w:val="auto"/>
          <w:sz w:val="22"/>
          <w:szCs w:val="22"/>
        </w:rPr>
        <w:t>198,00</w:t>
      </w:r>
      <w:r w:rsidRPr="00BE78B6">
        <w:rPr>
          <w:color w:val="auto"/>
          <w:sz w:val="22"/>
          <w:szCs w:val="22"/>
        </w:rPr>
        <w:t xml:space="preserve"> eur</w:t>
      </w:r>
    </w:p>
    <w:p w14:paraId="082F80C2" w14:textId="6B6F48E8" w:rsidR="00A25DD3" w:rsidRPr="00BE78B6" w:rsidRDefault="00890ADD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popl</w:t>
      </w:r>
      <w:r w:rsidR="005C3DB9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>tky-kolky - 300,00</w:t>
      </w:r>
      <w:r w:rsidR="00126C8E" w:rsidRPr="00BE78B6">
        <w:rPr>
          <w:color w:val="auto"/>
          <w:sz w:val="22"/>
          <w:szCs w:val="22"/>
        </w:rPr>
        <w:t xml:space="preserve"> eur</w:t>
      </w:r>
    </w:p>
    <w:p w14:paraId="30635D63" w14:textId="77777777" w:rsidR="00A25DD3" w:rsidRPr="00BE78B6" w:rsidRDefault="00A25DD3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</w:p>
    <w:p w14:paraId="060F06F8" w14:textId="1D083FDD" w:rsidR="004A6917" w:rsidRDefault="00A25DD3" w:rsidP="00FA5C45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o výnosoch:</w:t>
      </w:r>
      <w:r w:rsidR="00FA5C45" w:rsidRPr="00BE78B6">
        <w:rPr>
          <w:color w:val="auto"/>
          <w:sz w:val="22"/>
          <w:szCs w:val="22"/>
          <w:u w:val="single"/>
        </w:rPr>
        <w:t xml:space="preserve"> </w:t>
      </w:r>
      <w:r w:rsidR="00890ADD">
        <w:rPr>
          <w:color w:val="auto"/>
          <w:sz w:val="22"/>
          <w:szCs w:val="22"/>
          <w:u w:val="single"/>
        </w:rPr>
        <w:t xml:space="preserve"> </w:t>
      </w:r>
      <w:r w:rsidR="00890ADD" w:rsidRPr="0089679E">
        <w:rPr>
          <w:color w:val="auto"/>
          <w:sz w:val="22"/>
          <w:szCs w:val="22"/>
        </w:rPr>
        <w:t>firma v roku 2022 ne</w:t>
      </w:r>
      <w:r w:rsidR="004A6917" w:rsidRPr="0089679E">
        <w:rPr>
          <w:color w:val="auto"/>
          <w:sz w:val="22"/>
          <w:szCs w:val="22"/>
        </w:rPr>
        <w:t xml:space="preserve">mala žiaden </w:t>
      </w:r>
      <w:r w:rsidR="0041637D">
        <w:rPr>
          <w:color w:val="auto"/>
          <w:sz w:val="22"/>
          <w:szCs w:val="22"/>
        </w:rPr>
        <w:t>výnos,</w:t>
      </w:r>
      <w:r w:rsidR="00890ADD" w:rsidRPr="0089679E">
        <w:rPr>
          <w:color w:val="auto"/>
          <w:sz w:val="22"/>
          <w:szCs w:val="22"/>
        </w:rPr>
        <w:t xml:space="preserve"> keďže bola založená 30.9.2022.</w:t>
      </w:r>
      <w:r w:rsidR="00890ADD">
        <w:rPr>
          <w:color w:val="auto"/>
          <w:sz w:val="22"/>
          <w:szCs w:val="22"/>
          <w:u w:val="single"/>
        </w:rPr>
        <w:t xml:space="preserve"> </w:t>
      </w:r>
    </w:p>
    <w:p w14:paraId="4CA97580" w14:textId="77777777" w:rsidR="0089679E" w:rsidRDefault="0089679E" w:rsidP="00FA5C45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4736AB01" w14:textId="4D48ED8E" w:rsidR="0089679E" w:rsidRPr="0089679E" w:rsidRDefault="0089679E" w:rsidP="00FA5C45">
      <w:pPr>
        <w:pStyle w:val="Default"/>
        <w:spacing w:after="27"/>
        <w:rPr>
          <w:color w:val="auto"/>
          <w:sz w:val="22"/>
          <w:szCs w:val="22"/>
        </w:rPr>
      </w:pPr>
      <w:r w:rsidRPr="0089679E">
        <w:rPr>
          <w:color w:val="auto"/>
          <w:sz w:val="22"/>
          <w:szCs w:val="22"/>
        </w:rPr>
        <w:t>V roku 2023 firma aktívne pracuje na zákazkách</w:t>
      </w:r>
      <w:r>
        <w:rPr>
          <w:color w:val="auto"/>
          <w:sz w:val="22"/>
          <w:szCs w:val="22"/>
        </w:rPr>
        <w:t xml:space="preserve"> a jej prevažujúca obchodná činnosť bude pozostávať zo stavebných úprav bytov a rodinných domov.</w:t>
      </w:r>
    </w:p>
    <w:p w14:paraId="33D22E09" w14:textId="5D0DB257" w:rsidR="004A6917" w:rsidRDefault="004A6917" w:rsidP="00FA5C45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769AF291" w14:textId="3CC43F5E" w:rsidR="004109C8" w:rsidRPr="00BE78B6" w:rsidRDefault="004109C8" w:rsidP="00FA5C45">
      <w:pPr>
        <w:pStyle w:val="Default"/>
        <w:spacing w:after="27"/>
        <w:rPr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    </w:t>
      </w:r>
    </w:p>
    <w:sectPr w:rsidR="004109C8" w:rsidRPr="00BE78B6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9079">
    <w:abstractNumId w:val="0"/>
  </w:num>
  <w:num w:numId="2" w16cid:durableId="116119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4</cp:revision>
  <cp:lastPrinted>2018-06-27T14:12:00Z</cp:lastPrinted>
  <dcterms:created xsi:type="dcterms:W3CDTF">2023-03-27T17:13:00Z</dcterms:created>
  <dcterms:modified xsi:type="dcterms:W3CDTF">2023-03-27T18:33:00Z</dcterms:modified>
</cp:coreProperties>
</file>