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C93C83" w14:textId="77777777" w:rsidR="009720D9" w:rsidRPr="007F5ED4" w:rsidRDefault="009720D9" w:rsidP="009720D9">
      <w:pPr>
        <w:pStyle w:val="Hlavika"/>
        <w:tabs>
          <w:tab w:val="clear" w:pos="4153"/>
          <w:tab w:val="clear" w:pos="8306"/>
          <w:tab w:val="left" w:pos="3420"/>
        </w:tabs>
        <w:jc w:val="center"/>
        <w:rPr>
          <w:b/>
        </w:rPr>
      </w:pPr>
      <w:r w:rsidRPr="007F5ED4">
        <w:rPr>
          <w:b/>
        </w:rPr>
        <w:t>Čl. I</w:t>
      </w:r>
    </w:p>
    <w:p w14:paraId="56232F3A" w14:textId="77777777" w:rsidR="009720D9" w:rsidRPr="007F5ED4" w:rsidRDefault="009720D9" w:rsidP="009720D9">
      <w:pPr>
        <w:pStyle w:val="Hlavika"/>
        <w:tabs>
          <w:tab w:val="clear" w:pos="4153"/>
          <w:tab w:val="clear" w:pos="8306"/>
          <w:tab w:val="left" w:pos="3420"/>
        </w:tabs>
        <w:jc w:val="center"/>
        <w:rPr>
          <w:b/>
        </w:rPr>
      </w:pPr>
      <w:r w:rsidRPr="007F5ED4">
        <w:rPr>
          <w:b/>
        </w:rPr>
        <w:t>VŠEOBECNÉ INFORMÁCIE</w:t>
      </w:r>
    </w:p>
    <w:p w14:paraId="1ED7A268" w14:textId="77777777" w:rsidR="00AB6E3F" w:rsidRDefault="00AB6E3F">
      <w:pPr>
        <w:pStyle w:val="Zkladntext"/>
      </w:pPr>
    </w:p>
    <w:p w14:paraId="517E3D8E" w14:textId="77777777" w:rsidR="00AB6E3F" w:rsidRDefault="00AB6E3F">
      <w:pPr>
        <w:pStyle w:val="Zkladntext"/>
      </w:pPr>
    </w:p>
    <w:p w14:paraId="730C5F41" w14:textId="77777777" w:rsidR="00AB6E3F" w:rsidRDefault="00AB6E3F">
      <w:pPr>
        <w:pStyle w:val="Nadpis2"/>
      </w:pPr>
      <w:r>
        <w:t xml:space="preserve">1.  </w:t>
      </w:r>
      <w:r w:rsidR="00D54F79" w:rsidRPr="009A5186">
        <w:t>Obchodn</w:t>
      </w:r>
      <w:r w:rsidR="00D54F79" w:rsidRPr="00473A5E">
        <w:t>é</w:t>
      </w:r>
      <w:r w:rsidR="00D54F79">
        <w:t xml:space="preserve"> meno a d</w:t>
      </w:r>
      <w:r>
        <w:t>átum založenia spoločnosti</w:t>
      </w:r>
    </w:p>
    <w:p w14:paraId="3CAF2551" w14:textId="77777777" w:rsidR="00AB6E3F" w:rsidRDefault="00AB6E3F">
      <w:pPr>
        <w:pStyle w:val="Zkladntext"/>
        <w:jc w:val="left"/>
        <w:rPr>
          <w:rFonts w:ascii="Arial Narrow" w:hAnsi="Arial Narrow"/>
          <w:b/>
          <w:color w:val="FF0000"/>
          <w:sz w:val="22"/>
          <w:szCs w:val="22"/>
        </w:rPr>
      </w:pPr>
    </w:p>
    <w:p w14:paraId="26377310" w14:textId="77777777" w:rsidR="00D54F79" w:rsidRDefault="00D54F79">
      <w:pPr>
        <w:pStyle w:val="Zkladntext"/>
        <w:jc w:val="left"/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>MESTSK</w:t>
      </w:r>
      <w:r w:rsidR="00332C9F">
        <w:rPr>
          <w:sz w:val="18"/>
          <w:szCs w:val="18"/>
          <w:lang w:eastAsia="sk-SK"/>
        </w:rPr>
        <w:t>É</w:t>
      </w:r>
      <w:r>
        <w:rPr>
          <w:sz w:val="18"/>
          <w:szCs w:val="18"/>
          <w:lang w:eastAsia="sk-SK"/>
        </w:rPr>
        <w:t xml:space="preserve"> ŠPORTOVÉ KLUBY POVAŽSKÁ BYSTRICA, s.r.o.</w:t>
      </w:r>
    </w:p>
    <w:p w14:paraId="3845F019" w14:textId="315303A5" w:rsidR="00D54F79" w:rsidRDefault="00FD05B0">
      <w:pPr>
        <w:pStyle w:val="Zkladntext"/>
        <w:jc w:val="left"/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>u</w:t>
      </w:r>
      <w:r w:rsidR="00AB72F5">
        <w:rPr>
          <w:sz w:val="18"/>
          <w:szCs w:val="18"/>
          <w:lang w:eastAsia="sk-SK"/>
        </w:rPr>
        <w:t>lica O</w:t>
      </w:r>
      <w:r>
        <w:rPr>
          <w:sz w:val="18"/>
          <w:szCs w:val="18"/>
          <w:lang w:eastAsia="sk-SK"/>
        </w:rPr>
        <w:t>dborov 244/8</w:t>
      </w:r>
    </w:p>
    <w:p w14:paraId="6E18CD44" w14:textId="77777777" w:rsidR="00D54F79" w:rsidRDefault="00F44A66">
      <w:pPr>
        <w:pStyle w:val="Zkladntext"/>
        <w:jc w:val="left"/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>017 01 Považská Bystrica</w:t>
      </w:r>
    </w:p>
    <w:p w14:paraId="48878FE8" w14:textId="77777777" w:rsidR="00D54F79" w:rsidRDefault="00D54F79">
      <w:pPr>
        <w:pStyle w:val="Zkladntext"/>
        <w:jc w:val="left"/>
        <w:rPr>
          <w:sz w:val="18"/>
          <w:szCs w:val="18"/>
          <w:lang w:eastAsia="sk-SK"/>
        </w:rPr>
      </w:pPr>
    </w:p>
    <w:p w14:paraId="13A887D5" w14:textId="77777777" w:rsidR="00AB6E3F" w:rsidRDefault="00AB6E3F">
      <w:pPr>
        <w:pStyle w:val="Zkladntext"/>
        <w:jc w:val="left"/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>Spoločnosť</w:t>
      </w:r>
      <w:r w:rsidR="00F704F6">
        <w:rPr>
          <w:sz w:val="18"/>
          <w:szCs w:val="18"/>
          <w:lang w:eastAsia="sk-SK"/>
        </w:rPr>
        <w:t xml:space="preserve"> </w:t>
      </w:r>
      <w:r w:rsidR="00F44A66">
        <w:rPr>
          <w:sz w:val="18"/>
          <w:szCs w:val="18"/>
          <w:lang w:eastAsia="sk-SK"/>
        </w:rPr>
        <w:t>MESTSKÉ ŠPORTOV</w:t>
      </w:r>
      <w:r w:rsidR="00332C9F">
        <w:rPr>
          <w:sz w:val="18"/>
          <w:szCs w:val="18"/>
          <w:lang w:eastAsia="sk-SK"/>
        </w:rPr>
        <w:t>É</w:t>
      </w:r>
      <w:r w:rsidR="00F44A66">
        <w:rPr>
          <w:sz w:val="18"/>
          <w:szCs w:val="18"/>
          <w:lang w:eastAsia="sk-SK"/>
        </w:rPr>
        <w:t xml:space="preserve"> KLUBY POVAŽSK</w:t>
      </w:r>
      <w:r w:rsidR="00332C9F">
        <w:rPr>
          <w:sz w:val="18"/>
          <w:szCs w:val="18"/>
          <w:lang w:eastAsia="sk-SK"/>
        </w:rPr>
        <w:t>Á</w:t>
      </w:r>
      <w:r w:rsidR="00F44A66">
        <w:rPr>
          <w:sz w:val="18"/>
          <w:szCs w:val="18"/>
          <w:lang w:eastAsia="sk-SK"/>
        </w:rPr>
        <w:t xml:space="preserve"> BYSTRICA</w:t>
      </w:r>
      <w:r>
        <w:rPr>
          <w:sz w:val="18"/>
          <w:szCs w:val="18"/>
          <w:lang w:eastAsia="sk-SK"/>
        </w:rPr>
        <w:t xml:space="preserve">, s.r.o.. (ďalej len Spoločnosť) bola založená dňa </w:t>
      </w:r>
      <w:r w:rsidR="00332C9F">
        <w:rPr>
          <w:sz w:val="18"/>
          <w:szCs w:val="18"/>
          <w:lang w:eastAsia="sk-SK"/>
        </w:rPr>
        <w:t>10</w:t>
      </w:r>
      <w:r>
        <w:rPr>
          <w:sz w:val="18"/>
          <w:szCs w:val="18"/>
          <w:lang w:eastAsia="sk-SK"/>
        </w:rPr>
        <w:t xml:space="preserve">. </w:t>
      </w:r>
      <w:r w:rsidR="00332C9F">
        <w:rPr>
          <w:sz w:val="18"/>
          <w:szCs w:val="18"/>
          <w:lang w:eastAsia="sk-SK"/>
        </w:rPr>
        <w:t>10</w:t>
      </w:r>
      <w:r>
        <w:rPr>
          <w:sz w:val="18"/>
          <w:szCs w:val="18"/>
          <w:lang w:eastAsia="sk-SK"/>
        </w:rPr>
        <w:t xml:space="preserve">. 1995 a do obchodného registra bola zapísaná 11. 10. 1995  (Obchodný register Okresného súdu Trenčín, oddiel s.r.o., vložka č. 3162/R). </w:t>
      </w:r>
    </w:p>
    <w:p w14:paraId="436FB3F8" w14:textId="77777777" w:rsidR="00F50CC7" w:rsidRDefault="00F50CC7">
      <w:pPr>
        <w:pStyle w:val="Zkladntext"/>
        <w:jc w:val="left"/>
        <w:rPr>
          <w:sz w:val="18"/>
          <w:szCs w:val="18"/>
          <w:lang w:eastAsia="sk-SK"/>
        </w:rPr>
      </w:pPr>
    </w:p>
    <w:p w14:paraId="2F5816C6" w14:textId="77777777" w:rsidR="00AB6E3F" w:rsidRDefault="00AB6E3F">
      <w:pPr>
        <w:pStyle w:val="Nadpis2"/>
      </w:pPr>
      <w:bookmarkStart w:id="0" w:name="_Toc530739896"/>
      <w:r>
        <w:t>2.  Hlavnými činnosťami Spoločnosti sú:</w:t>
      </w:r>
      <w:bookmarkEnd w:id="0"/>
    </w:p>
    <w:p w14:paraId="616E7010" w14:textId="77777777" w:rsidR="00AB6E3F" w:rsidRDefault="00AB6E3F">
      <w:pPr>
        <w:ind w:left="426"/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>a/ prevádzkovanie telovýchovných zariadení a zariadení slúžiacich k regenerácii</w:t>
      </w:r>
    </w:p>
    <w:p w14:paraId="64CDF040" w14:textId="77777777" w:rsidR="00AB6E3F" w:rsidRDefault="00AB6E3F">
      <w:pPr>
        <w:ind w:left="426"/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>b/ údržba verejnej zelene</w:t>
      </w:r>
    </w:p>
    <w:p w14:paraId="4B86AA4E" w14:textId="77777777" w:rsidR="00AB6E3F" w:rsidRDefault="00AB6E3F">
      <w:pPr>
        <w:ind w:left="426"/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>c/ prevádzkovanie parkovacích automatov</w:t>
      </w:r>
    </w:p>
    <w:p w14:paraId="08405120" w14:textId="77777777" w:rsidR="00AB6E3F" w:rsidRDefault="00AB6E3F">
      <w:pPr>
        <w:ind w:left="426"/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 xml:space="preserve">d/ prevádzkovanie činnosti hádzanárskeho </w:t>
      </w:r>
      <w:r w:rsidR="000F2642">
        <w:rPr>
          <w:sz w:val="18"/>
          <w:szCs w:val="18"/>
          <w:lang w:eastAsia="sk-SK"/>
        </w:rPr>
        <w:t>a futbalového</w:t>
      </w:r>
      <w:r>
        <w:rPr>
          <w:sz w:val="18"/>
          <w:szCs w:val="18"/>
          <w:lang w:eastAsia="sk-SK"/>
        </w:rPr>
        <w:t xml:space="preserve"> oddielu</w:t>
      </w:r>
    </w:p>
    <w:p w14:paraId="2674E37C" w14:textId="77777777" w:rsidR="00AB6E3F" w:rsidRDefault="00AB6E3F">
      <w:pPr>
        <w:ind w:left="426"/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>e/  upratovacie  služby</w:t>
      </w:r>
    </w:p>
    <w:p w14:paraId="6D47E1FD" w14:textId="77777777" w:rsidR="00AB6E3F" w:rsidRDefault="00AB6E3F">
      <w:pPr>
        <w:pStyle w:val="Zkladntext"/>
      </w:pPr>
    </w:p>
    <w:p w14:paraId="79B58DDC" w14:textId="77777777" w:rsidR="00AB6E3F" w:rsidRDefault="00AB6E3F">
      <w:pPr>
        <w:pStyle w:val="Nadpis2"/>
      </w:pPr>
      <w:bookmarkStart w:id="1" w:name="OLE_LINK3"/>
      <w:bookmarkStart w:id="2" w:name="OLE_LINK4"/>
      <w:r>
        <w:t xml:space="preserve">3.  Priemerný počet zamestnancov </w:t>
      </w:r>
    </w:p>
    <w:p w14:paraId="451020F1" w14:textId="77777777" w:rsidR="00AB6E3F" w:rsidRDefault="00AB6E3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81"/>
        <w:gridCol w:w="2637"/>
        <w:gridCol w:w="2865"/>
      </w:tblGrid>
      <w:tr w:rsidR="00AB6E3F" w:rsidRPr="00654F73" w14:paraId="25E6E253" w14:textId="77777777" w:rsidTr="00F80517">
        <w:trPr>
          <w:jc w:val="center"/>
        </w:trPr>
        <w:tc>
          <w:tcPr>
            <w:tcW w:w="37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bookmarkEnd w:id="1"/>
          <w:bookmarkEnd w:id="2"/>
          <w:p w14:paraId="16CC864F" w14:textId="77777777" w:rsidR="00AB6E3F" w:rsidRPr="00654F73" w:rsidRDefault="00AB6E3F">
            <w:pPr>
              <w:pStyle w:val="TopHeader"/>
              <w:rPr>
                <w:rFonts w:ascii="Times New Roman" w:hAnsi="Times New Roman" w:cs="Times New Roman"/>
                <w:bCs w:val="0"/>
                <w:sz w:val="18"/>
                <w:szCs w:val="18"/>
              </w:rPr>
            </w:pPr>
            <w:r w:rsidRPr="00654F73">
              <w:rPr>
                <w:rFonts w:ascii="Times New Roman" w:hAnsi="Times New Roman" w:cs="Times New Roman"/>
                <w:bCs w:val="0"/>
                <w:sz w:val="18"/>
                <w:szCs w:val="18"/>
              </w:rPr>
              <w:t>Názov položky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49467D" w14:textId="77777777" w:rsidR="00AB6E3F" w:rsidRPr="00654F73" w:rsidRDefault="00AB6E3F">
            <w:pPr>
              <w:pStyle w:val="TopHeader"/>
              <w:rPr>
                <w:rFonts w:ascii="Times New Roman" w:hAnsi="Times New Roman" w:cs="Times New Roman"/>
                <w:bCs w:val="0"/>
                <w:sz w:val="18"/>
                <w:szCs w:val="18"/>
              </w:rPr>
            </w:pPr>
            <w:r w:rsidRPr="00654F73">
              <w:rPr>
                <w:rFonts w:ascii="Times New Roman" w:hAnsi="Times New Roman" w:cs="Times New Roman"/>
                <w:bCs w:val="0"/>
                <w:sz w:val="18"/>
                <w:szCs w:val="18"/>
              </w:rPr>
              <w:t>Bežné účtovné obdobie</w:t>
            </w:r>
          </w:p>
        </w:tc>
        <w:tc>
          <w:tcPr>
            <w:tcW w:w="29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21EF51" w14:textId="77777777" w:rsidR="00AB6E3F" w:rsidRPr="00654F73" w:rsidRDefault="00AB6E3F">
            <w:pPr>
              <w:pStyle w:val="TopHeader"/>
              <w:rPr>
                <w:rFonts w:ascii="Times New Roman" w:hAnsi="Times New Roman" w:cs="Times New Roman"/>
                <w:bCs w:val="0"/>
                <w:sz w:val="18"/>
                <w:szCs w:val="18"/>
              </w:rPr>
            </w:pPr>
            <w:r w:rsidRPr="00654F73">
              <w:rPr>
                <w:rFonts w:ascii="Times New Roman" w:hAnsi="Times New Roman" w:cs="Times New Roman"/>
                <w:bCs w:val="0"/>
                <w:sz w:val="18"/>
                <w:szCs w:val="18"/>
              </w:rPr>
              <w:t>Bezprostredne predchádzajúce účtovné obdobie</w:t>
            </w:r>
          </w:p>
        </w:tc>
      </w:tr>
      <w:tr w:rsidR="00FD05B0" w:rsidRPr="00654F73" w14:paraId="377A7224" w14:textId="77777777" w:rsidTr="00F80517">
        <w:trPr>
          <w:trHeight w:val="340"/>
          <w:jc w:val="center"/>
        </w:trPr>
        <w:tc>
          <w:tcPr>
            <w:tcW w:w="37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855336" w14:textId="77777777" w:rsidR="00FD05B0" w:rsidRPr="00654F73" w:rsidRDefault="00FD05B0" w:rsidP="00FD05B0">
            <w:pPr>
              <w:rPr>
                <w:sz w:val="18"/>
                <w:szCs w:val="18"/>
              </w:rPr>
            </w:pPr>
            <w:r w:rsidRPr="00654F73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D5F5EB" w14:textId="71F68B56" w:rsidR="00FD05B0" w:rsidRPr="00654F73" w:rsidRDefault="00F506E0" w:rsidP="00FD05B0">
            <w:pPr>
              <w:jc w:val="right"/>
              <w:rPr>
                <w:sz w:val="18"/>
                <w:szCs w:val="18"/>
              </w:rPr>
            </w:pPr>
            <w:r w:rsidRPr="00873A07">
              <w:rPr>
                <w:sz w:val="18"/>
                <w:szCs w:val="18"/>
              </w:rPr>
              <w:t>66</w:t>
            </w:r>
          </w:p>
        </w:tc>
        <w:tc>
          <w:tcPr>
            <w:tcW w:w="29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47EDCB" w14:textId="369BD198" w:rsidR="00FD05B0" w:rsidRPr="00654F73" w:rsidRDefault="00EE2BB2" w:rsidP="00FD05B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</w:t>
            </w:r>
          </w:p>
        </w:tc>
      </w:tr>
      <w:tr w:rsidR="00FD05B0" w:rsidRPr="00654F73" w14:paraId="170B3436" w14:textId="77777777" w:rsidTr="00F80517">
        <w:trPr>
          <w:trHeight w:val="285"/>
          <w:jc w:val="center"/>
        </w:trPr>
        <w:tc>
          <w:tcPr>
            <w:tcW w:w="3750" w:type="dxa"/>
            <w:tcBorders>
              <w:right w:val="single" w:sz="12" w:space="0" w:color="auto"/>
            </w:tcBorders>
            <w:vAlign w:val="center"/>
          </w:tcPr>
          <w:p w14:paraId="6F79B068" w14:textId="77777777" w:rsidR="00FD05B0" w:rsidRPr="00654F73" w:rsidRDefault="00FD05B0" w:rsidP="00FD05B0">
            <w:pPr>
              <w:rPr>
                <w:sz w:val="18"/>
                <w:szCs w:val="18"/>
              </w:rPr>
            </w:pPr>
            <w:r w:rsidRPr="00654F73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8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1841D" w14:textId="677236CA" w:rsidR="00FD05B0" w:rsidRPr="00654F73" w:rsidRDefault="00F506E0" w:rsidP="00EE2B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EE2BB2">
              <w:rPr>
                <w:sz w:val="18"/>
                <w:szCs w:val="18"/>
              </w:rPr>
              <w:t>3</w:t>
            </w:r>
          </w:p>
        </w:tc>
        <w:tc>
          <w:tcPr>
            <w:tcW w:w="2918" w:type="dxa"/>
            <w:tcBorders>
              <w:left w:val="single" w:sz="12" w:space="0" w:color="auto"/>
            </w:tcBorders>
            <w:vAlign w:val="center"/>
          </w:tcPr>
          <w:p w14:paraId="5FE6099A" w14:textId="16F864BD" w:rsidR="00FD05B0" w:rsidRPr="00654F73" w:rsidRDefault="00FD05B0" w:rsidP="00EE2B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  <w:r w:rsidR="00EE2BB2">
              <w:rPr>
                <w:sz w:val="18"/>
                <w:szCs w:val="18"/>
              </w:rPr>
              <w:t>5</w:t>
            </w:r>
          </w:p>
        </w:tc>
      </w:tr>
      <w:tr w:rsidR="00FD05B0" w14:paraId="05779FCF" w14:textId="77777777" w:rsidTr="00F80517">
        <w:trPr>
          <w:trHeight w:val="397"/>
          <w:jc w:val="center"/>
        </w:trPr>
        <w:tc>
          <w:tcPr>
            <w:tcW w:w="37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DEB83C" w14:textId="77777777" w:rsidR="00FD05B0" w:rsidRPr="00654F73" w:rsidRDefault="00FD05B0" w:rsidP="00FD05B0">
            <w:pPr>
              <w:rPr>
                <w:sz w:val="18"/>
                <w:szCs w:val="18"/>
              </w:rPr>
            </w:pPr>
            <w:r w:rsidRPr="00654F73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EAD9D" w14:textId="69479BB8" w:rsidR="00FD05B0" w:rsidRPr="00654F73" w:rsidRDefault="003E432B" w:rsidP="00FD05B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9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673562" w14:textId="1A18FB76" w:rsidR="00FD05B0" w:rsidRDefault="00EE2BB2" w:rsidP="00FD05B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</w:tbl>
    <w:p w14:paraId="364E1141" w14:textId="77777777" w:rsidR="00873A07" w:rsidRDefault="00873A07">
      <w:pPr>
        <w:pStyle w:val="Nadpis2"/>
      </w:pPr>
    </w:p>
    <w:p w14:paraId="362590CF" w14:textId="77777777" w:rsidR="00AB6E3F" w:rsidRDefault="009720D9">
      <w:pPr>
        <w:pStyle w:val="Nadpis2"/>
      </w:pPr>
      <w:r>
        <w:t>4.</w:t>
      </w:r>
      <w:r w:rsidR="00AB6E3F">
        <w:t xml:space="preserve">  Právny dôvod na zostavenie účtovnej závierky</w:t>
      </w:r>
    </w:p>
    <w:p w14:paraId="5A31346F" w14:textId="5560C63F" w:rsidR="00AB6E3F" w:rsidRDefault="00AB6E3F">
      <w:pPr>
        <w:pStyle w:val="Zkladntext"/>
        <w:ind w:hanging="426"/>
        <w:rPr>
          <w:sz w:val="18"/>
          <w:szCs w:val="18"/>
        </w:rPr>
      </w:pPr>
      <w:r>
        <w:tab/>
      </w:r>
      <w:r>
        <w:rPr>
          <w:sz w:val="18"/>
          <w:szCs w:val="18"/>
        </w:rPr>
        <w:t>Účtovná závierka Spoločnosti k 31. decembru 20</w:t>
      </w:r>
      <w:r w:rsidR="00F47AFF">
        <w:rPr>
          <w:sz w:val="18"/>
          <w:szCs w:val="18"/>
        </w:rPr>
        <w:t>2</w:t>
      </w:r>
      <w:r w:rsidR="00FD05B0">
        <w:rPr>
          <w:sz w:val="18"/>
          <w:szCs w:val="18"/>
        </w:rPr>
        <w:t>1</w:t>
      </w:r>
      <w:r>
        <w:rPr>
          <w:sz w:val="18"/>
          <w:szCs w:val="18"/>
        </w:rPr>
        <w:t xml:space="preserve"> je zostavená ako riadna účtovná závierka podľa § 17 ods. 6 zákona NR SR č. 431/2002 Z. z. o účtovníctve, za účtovné obdobie od 1. januára 20</w:t>
      </w:r>
      <w:r w:rsidR="00F47AFF">
        <w:rPr>
          <w:sz w:val="18"/>
          <w:szCs w:val="18"/>
        </w:rPr>
        <w:t>2</w:t>
      </w:r>
      <w:r w:rsidR="00EE2BB2">
        <w:rPr>
          <w:sz w:val="18"/>
          <w:szCs w:val="18"/>
        </w:rPr>
        <w:t>2</w:t>
      </w:r>
      <w:r>
        <w:rPr>
          <w:sz w:val="18"/>
          <w:szCs w:val="18"/>
        </w:rPr>
        <w:t xml:space="preserve"> do 31. decembra 20</w:t>
      </w:r>
      <w:r w:rsidR="00F47AFF">
        <w:rPr>
          <w:sz w:val="18"/>
          <w:szCs w:val="18"/>
        </w:rPr>
        <w:t>2</w:t>
      </w:r>
      <w:r w:rsidR="00EE2BB2">
        <w:rPr>
          <w:sz w:val="18"/>
          <w:szCs w:val="18"/>
        </w:rPr>
        <w:t>2</w:t>
      </w:r>
      <w:r>
        <w:rPr>
          <w:sz w:val="18"/>
          <w:szCs w:val="18"/>
        </w:rPr>
        <w:t>.</w:t>
      </w:r>
    </w:p>
    <w:p w14:paraId="2CB55AFF" w14:textId="77777777" w:rsidR="00AB6E3F" w:rsidRDefault="00AB6E3F">
      <w:pPr>
        <w:pStyle w:val="Zkladntext"/>
        <w:ind w:hanging="426"/>
      </w:pPr>
    </w:p>
    <w:p w14:paraId="4470A5DA" w14:textId="77777777" w:rsidR="00AB6E3F" w:rsidRDefault="009720D9">
      <w:pPr>
        <w:pStyle w:val="Nadpis2"/>
      </w:pPr>
      <w:r>
        <w:t>5</w:t>
      </w:r>
      <w:r w:rsidR="00AB6E3F">
        <w:t>.  Dátum schválenia účtovnej závierky za predchádzajúce účtovné obdobie</w:t>
      </w:r>
    </w:p>
    <w:p w14:paraId="30978565" w14:textId="6EE25FCA" w:rsidR="00386EC3" w:rsidRPr="00A7745D" w:rsidRDefault="00AB6E3F">
      <w:pPr>
        <w:pStyle w:val="Zkladntext"/>
        <w:ind w:hanging="426"/>
        <w:rPr>
          <w:color w:val="FF0000"/>
          <w:sz w:val="18"/>
          <w:szCs w:val="18"/>
        </w:rPr>
      </w:pPr>
      <w:r>
        <w:tab/>
      </w:r>
      <w:r>
        <w:rPr>
          <w:sz w:val="18"/>
          <w:szCs w:val="18"/>
        </w:rPr>
        <w:t>Účtovná závierka Spoločnosti k 31. decembru 20</w:t>
      </w:r>
      <w:r w:rsidR="00FD05B0">
        <w:rPr>
          <w:sz w:val="18"/>
          <w:szCs w:val="18"/>
        </w:rPr>
        <w:t>2</w:t>
      </w:r>
      <w:r w:rsidR="00EE2BB2">
        <w:rPr>
          <w:sz w:val="18"/>
          <w:szCs w:val="18"/>
        </w:rPr>
        <w:t>1</w:t>
      </w:r>
      <w:r>
        <w:rPr>
          <w:sz w:val="18"/>
          <w:szCs w:val="18"/>
        </w:rPr>
        <w:t xml:space="preserve">, za predchádzajúce účtovné obdobie, bola schválená valným zhromaždením Spoločnosti </w:t>
      </w:r>
      <w:r w:rsidRPr="005C2A35">
        <w:rPr>
          <w:color w:val="000000"/>
          <w:sz w:val="18"/>
          <w:szCs w:val="18"/>
        </w:rPr>
        <w:t>dňa</w:t>
      </w:r>
      <w:r w:rsidR="00EE2BB2" w:rsidRPr="005C2A35">
        <w:rPr>
          <w:color w:val="000000"/>
          <w:sz w:val="18"/>
          <w:szCs w:val="18"/>
        </w:rPr>
        <w:t xml:space="preserve"> 3</w:t>
      </w:r>
      <w:r w:rsidR="005C2A35">
        <w:rPr>
          <w:color w:val="000000"/>
          <w:sz w:val="18"/>
          <w:szCs w:val="18"/>
        </w:rPr>
        <w:t>1</w:t>
      </w:r>
      <w:r w:rsidR="00EE2BB2">
        <w:rPr>
          <w:color w:val="000000"/>
          <w:sz w:val="18"/>
          <w:szCs w:val="18"/>
        </w:rPr>
        <w:t xml:space="preserve">. 5. </w:t>
      </w:r>
      <w:r w:rsidR="00FD05B0">
        <w:rPr>
          <w:color w:val="000000"/>
          <w:sz w:val="18"/>
          <w:szCs w:val="18"/>
        </w:rPr>
        <w:t>202</w:t>
      </w:r>
      <w:r w:rsidR="00EE2BB2">
        <w:rPr>
          <w:color w:val="000000"/>
          <w:sz w:val="18"/>
          <w:szCs w:val="18"/>
        </w:rPr>
        <w:t>2</w:t>
      </w:r>
      <w:r w:rsidR="00195733">
        <w:rPr>
          <w:color w:val="000000"/>
          <w:sz w:val="18"/>
          <w:szCs w:val="18"/>
        </w:rPr>
        <w:t>.</w:t>
      </w:r>
      <w:r w:rsidR="00A7745D">
        <w:rPr>
          <w:color w:val="000000"/>
          <w:sz w:val="18"/>
          <w:szCs w:val="18"/>
        </w:rPr>
        <w:t xml:space="preserve">  </w:t>
      </w:r>
    </w:p>
    <w:p w14:paraId="3FE54E6E" w14:textId="77777777" w:rsidR="00195733" w:rsidRPr="00195733" w:rsidRDefault="00195733">
      <w:pPr>
        <w:pStyle w:val="Zkladntext"/>
        <w:ind w:hanging="426"/>
      </w:pPr>
    </w:p>
    <w:p w14:paraId="5AFEAA86" w14:textId="77777777" w:rsidR="00AB6E3F" w:rsidRDefault="009720D9">
      <w:pPr>
        <w:pStyle w:val="Nadpis2"/>
      </w:pPr>
      <w:r>
        <w:t>6</w:t>
      </w:r>
      <w:r w:rsidR="00AB6E3F">
        <w:t>.  Zverejnenie  účtovnej závierky za predchádzajúce účtovné obdobie</w:t>
      </w:r>
    </w:p>
    <w:p w14:paraId="76E0CB57" w14:textId="4872B21C" w:rsidR="00AB6E3F" w:rsidRPr="00195733" w:rsidRDefault="00AB6E3F" w:rsidP="002B4663">
      <w:pPr>
        <w:pStyle w:val="Zkladntext"/>
        <w:ind w:hanging="426"/>
        <w:rPr>
          <w:sz w:val="18"/>
          <w:szCs w:val="18"/>
        </w:rPr>
      </w:pPr>
      <w:r>
        <w:rPr>
          <w:color w:val="FF0000"/>
        </w:rPr>
        <w:tab/>
      </w:r>
      <w:r>
        <w:rPr>
          <w:sz w:val="18"/>
          <w:szCs w:val="18"/>
        </w:rPr>
        <w:t>Účtovná závierka Spoločnosti k 31. decembru 20</w:t>
      </w:r>
      <w:r w:rsidR="00FD05B0">
        <w:rPr>
          <w:sz w:val="18"/>
          <w:szCs w:val="18"/>
        </w:rPr>
        <w:t>2</w:t>
      </w:r>
      <w:r w:rsidR="00EE2BB2">
        <w:rPr>
          <w:sz w:val="18"/>
          <w:szCs w:val="18"/>
        </w:rPr>
        <w:t>1</w:t>
      </w:r>
      <w:r>
        <w:rPr>
          <w:sz w:val="18"/>
          <w:szCs w:val="18"/>
        </w:rPr>
        <w:t xml:space="preserve">  bola uložená </w:t>
      </w:r>
      <w:r w:rsidR="00E11815" w:rsidRPr="004A1B53">
        <w:rPr>
          <w:sz w:val="18"/>
          <w:szCs w:val="18"/>
        </w:rPr>
        <w:t>do registra účtovných závierok</w:t>
      </w:r>
      <w:r w:rsidR="00056AA7">
        <w:rPr>
          <w:sz w:val="18"/>
          <w:szCs w:val="18"/>
        </w:rPr>
        <w:t xml:space="preserve"> </w:t>
      </w:r>
      <w:r w:rsidR="004A1B53" w:rsidRPr="004A1B53">
        <w:rPr>
          <w:sz w:val="18"/>
          <w:szCs w:val="18"/>
        </w:rPr>
        <w:t xml:space="preserve">spolu so správou </w:t>
      </w:r>
      <w:r w:rsidR="004A1B53" w:rsidRPr="00195733">
        <w:rPr>
          <w:sz w:val="18"/>
          <w:szCs w:val="18"/>
        </w:rPr>
        <w:t xml:space="preserve">audítora </w:t>
      </w:r>
      <w:r w:rsidR="006A3472">
        <w:rPr>
          <w:sz w:val="18"/>
          <w:szCs w:val="18"/>
        </w:rPr>
        <w:t>a výročnou správou 2</w:t>
      </w:r>
      <w:r w:rsidR="00EE2BB2">
        <w:rPr>
          <w:sz w:val="18"/>
          <w:szCs w:val="18"/>
        </w:rPr>
        <w:t>5</w:t>
      </w:r>
      <w:r w:rsidR="006A3472">
        <w:rPr>
          <w:sz w:val="18"/>
          <w:szCs w:val="18"/>
        </w:rPr>
        <w:t xml:space="preserve">. </w:t>
      </w:r>
      <w:r w:rsidR="00FD05B0">
        <w:rPr>
          <w:sz w:val="18"/>
          <w:szCs w:val="18"/>
        </w:rPr>
        <w:t>4</w:t>
      </w:r>
      <w:r w:rsidR="006A3472">
        <w:rPr>
          <w:sz w:val="18"/>
          <w:szCs w:val="18"/>
        </w:rPr>
        <w:t>. 20</w:t>
      </w:r>
      <w:r w:rsidR="00F47AFF">
        <w:rPr>
          <w:sz w:val="18"/>
          <w:szCs w:val="18"/>
        </w:rPr>
        <w:t>2</w:t>
      </w:r>
      <w:r w:rsidR="00EE2BB2">
        <w:rPr>
          <w:sz w:val="18"/>
          <w:szCs w:val="18"/>
        </w:rPr>
        <w:t>2</w:t>
      </w:r>
      <w:r w:rsidR="00195733">
        <w:rPr>
          <w:sz w:val="18"/>
          <w:szCs w:val="18"/>
        </w:rPr>
        <w:t xml:space="preserve">. </w:t>
      </w:r>
      <w:r w:rsidR="00FE1628">
        <w:rPr>
          <w:sz w:val="18"/>
          <w:szCs w:val="18"/>
        </w:rPr>
        <w:t xml:space="preserve"> </w:t>
      </w:r>
      <w:r w:rsidR="008A403F">
        <w:rPr>
          <w:sz w:val="18"/>
          <w:szCs w:val="18"/>
        </w:rPr>
        <w:t xml:space="preserve"> </w:t>
      </w:r>
    </w:p>
    <w:p w14:paraId="28E5C1B1" w14:textId="77777777" w:rsidR="009720D9" w:rsidRDefault="009720D9">
      <w:pPr>
        <w:pStyle w:val="Zkladntext"/>
      </w:pPr>
    </w:p>
    <w:p w14:paraId="11446B29" w14:textId="77777777" w:rsidR="00AB6E3F" w:rsidRDefault="009720D9" w:rsidP="00FA0505">
      <w:pPr>
        <w:pStyle w:val="Nadpis2"/>
      </w:pPr>
      <w:r w:rsidRPr="00FA0505">
        <w:t>7</w:t>
      </w:r>
      <w:r>
        <w:t xml:space="preserve">. </w:t>
      </w:r>
      <w:r w:rsidR="00D72557" w:rsidRPr="00FA0505">
        <w:t>Informácie o konsolidovanom celku</w:t>
      </w:r>
    </w:p>
    <w:p w14:paraId="08CFBECB" w14:textId="77777777" w:rsidR="00AB6E3F" w:rsidRPr="002549AB" w:rsidRDefault="00AB6E3F">
      <w:pPr>
        <w:ind w:left="426"/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 xml:space="preserve">Spoločnosť je súčasťou konsolidovaného celku - </w:t>
      </w:r>
      <w:r w:rsidR="008429BF">
        <w:rPr>
          <w:sz w:val="18"/>
          <w:szCs w:val="18"/>
          <w:lang w:eastAsia="sk-SK"/>
        </w:rPr>
        <w:t>m</w:t>
      </w:r>
      <w:r>
        <w:rPr>
          <w:sz w:val="18"/>
          <w:szCs w:val="18"/>
          <w:lang w:eastAsia="sk-SK"/>
        </w:rPr>
        <w:t>esta Považská Bystrica  od r. 2009.</w:t>
      </w:r>
      <w:r w:rsidR="005B5F4E">
        <w:rPr>
          <w:sz w:val="18"/>
          <w:szCs w:val="18"/>
          <w:lang w:eastAsia="sk-SK"/>
        </w:rPr>
        <w:t xml:space="preserve"> </w:t>
      </w:r>
      <w:r w:rsidR="005B5F4E" w:rsidRPr="002549AB">
        <w:rPr>
          <w:sz w:val="18"/>
          <w:szCs w:val="18"/>
          <w:lang w:eastAsia="sk-SK"/>
        </w:rPr>
        <w:t>Mesto Považská Bystrica má 100 %</w:t>
      </w:r>
      <w:r w:rsidR="002549AB">
        <w:rPr>
          <w:sz w:val="18"/>
          <w:szCs w:val="18"/>
          <w:lang w:eastAsia="sk-SK"/>
        </w:rPr>
        <w:t xml:space="preserve">-ný </w:t>
      </w:r>
      <w:r w:rsidR="005B5F4E" w:rsidRPr="002549AB">
        <w:rPr>
          <w:sz w:val="18"/>
          <w:szCs w:val="18"/>
          <w:lang w:eastAsia="sk-SK"/>
        </w:rPr>
        <w:t xml:space="preserve"> podiel v Spoločnosti.</w:t>
      </w:r>
    </w:p>
    <w:p w14:paraId="24D71C62" w14:textId="77777777" w:rsidR="009720D9" w:rsidRPr="009720D9" w:rsidRDefault="009720D9" w:rsidP="009720D9">
      <w:pPr>
        <w:ind w:left="426"/>
        <w:rPr>
          <w:bCs/>
          <w:sz w:val="18"/>
          <w:szCs w:val="18"/>
          <w:lang w:eastAsia="sk-SK"/>
        </w:rPr>
      </w:pPr>
      <w:r w:rsidRPr="009720D9">
        <w:rPr>
          <w:bCs/>
          <w:sz w:val="18"/>
          <w:szCs w:val="18"/>
          <w:lang w:eastAsia="sk-SK"/>
        </w:rPr>
        <w:t xml:space="preserve">Konsolidovanú účtovnú závierku zostavuje </w:t>
      </w:r>
      <w:r w:rsidR="008429BF">
        <w:rPr>
          <w:bCs/>
          <w:sz w:val="18"/>
          <w:szCs w:val="18"/>
          <w:lang w:eastAsia="sk-SK"/>
        </w:rPr>
        <w:t>m</w:t>
      </w:r>
      <w:r w:rsidRPr="009720D9">
        <w:rPr>
          <w:bCs/>
          <w:sz w:val="18"/>
          <w:szCs w:val="18"/>
          <w:lang w:eastAsia="sk-SK"/>
        </w:rPr>
        <w:t>esto Považská Bystrica, Centrum 2/3, 017 01 Považská Bystrica.</w:t>
      </w:r>
    </w:p>
    <w:p w14:paraId="6B689CA3" w14:textId="77777777" w:rsidR="009720D9" w:rsidRPr="009720D9" w:rsidRDefault="009720D9" w:rsidP="009720D9">
      <w:pPr>
        <w:ind w:left="426"/>
        <w:rPr>
          <w:bCs/>
          <w:sz w:val="18"/>
          <w:szCs w:val="18"/>
          <w:lang w:eastAsia="sk-SK"/>
        </w:rPr>
      </w:pPr>
      <w:r w:rsidRPr="009720D9">
        <w:rPr>
          <w:bCs/>
          <w:sz w:val="18"/>
          <w:szCs w:val="18"/>
          <w:lang w:eastAsia="sk-SK"/>
        </w:rPr>
        <w:t xml:space="preserve">Konsolidovanú účtovnú závierku je možné dostať priamo na Mestskom úrade mesta Považská Bystrica a od r.2013 aj vo verejnej časti registra účtovných závierok.  </w:t>
      </w:r>
    </w:p>
    <w:p w14:paraId="274E0C88" w14:textId="77777777" w:rsidR="009720D9" w:rsidRPr="007F5ED4" w:rsidRDefault="00D72557" w:rsidP="009720D9">
      <w:pPr>
        <w:ind w:left="426"/>
        <w:rPr>
          <w:sz w:val="18"/>
          <w:szCs w:val="18"/>
          <w:lang w:eastAsia="sk-SK"/>
        </w:rPr>
      </w:pPr>
      <w:r w:rsidRPr="007F5ED4">
        <w:rPr>
          <w:sz w:val="18"/>
          <w:szCs w:val="18"/>
          <w:lang w:eastAsia="sk-SK"/>
        </w:rPr>
        <w:t>Konsolidovaná účtovná závierka mesta Považská Bystrica je súčasťou súhrnnej konsolidovanej účtovnej závierky verejnej správy</w:t>
      </w:r>
      <w:r w:rsidR="007F5ED4">
        <w:rPr>
          <w:sz w:val="18"/>
          <w:szCs w:val="18"/>
          <w:lang w:eastAsia="sk-SK"/>
        </w:rPr>
        <w:t>.</w:t>
      </w:r>
    </w:p>
    <w:p w14:paraId="784385DC" w14:textId="77777777" w:rsidR="009720D9" w:rsidRDefault="009720D9" w:rsidP="009720D9">
      <w:pPr>
        <w:ind w:left="426"/>
        <w:rPr>
          <w:b/>
          <w:sz w:val="18"/>
          <w:szCs w:val="18"/>
          <w:lang w:eastAsia="sk-SK"/>
        </w:rPr>
      </w:pPr>
    </w:p>
    <w:p w14:paraId="51733B90" w14:textId="77777777" w:rsidR="009720D9" w:rsidRPr="009720D9" w:rsidRDefault="009720D9" w:rsidP="009720D9">
      <w:pPr>
        <w:ind w:left="426"/>
        <w:rPr>
          <w:sz w:val="18"/>
          <w:szCs w:val="18"/>
          <w:lang w:eastAsia="sk-SK"/>
        </w:rPr>
      </w:pPr>
      <w:r w:rsidRPr="009720D9">
        <w:rPr>
          <w:sz w:val="18"/>
          <w:szCs w:val="18"/>
          <w:lang w:eastAsia="sk-SK"/>
        </w:rPr>
        <w:t>Materská účtovná jednotka – mesto Považská Bystrica  nie je oslobodená od povinnosti zostaviť konsolidovanú účtovnú závierku.</w:t>
      </w:r>
    </w:p>
    <w:p w14:paraId="4CC0D9DB" w14:textId="77777777" w:rsidR="0004631B" w:rsidRDefault="0004631B" w:rsidP="007F5ED4">
      <w:pPr>
        <w:pStyle w:val="Zkladntext"/>
        <w:jc w:val="center"/>
        <w:rPr>
          <w:b/>
          <w:sz w:val="22"/>
          <w:szCs w:val="22"/>
        </w:rPr>
      </w:pPr>
    </w:p>
    <w:p w14:paraId="1D727888" w14:textId="77777777" w:rsidR="007F5ED4" w:rsidRPr="007F5ED4" w:rsidRDefault="00D72557" w:rsidP="007F5ED4">
      <w:pPr>
        <w:pStyle w:val="Zkladntext"/>
        <w:jc w:val="center"/>
        <w:rPr>
          <w:b/>
          <w:sz w:val="22"/>
          <w:szCs w:val="22"/>
        </w:rPr>
      </w:pPr>
      <w:r w:rsidRPr="007F5ED4">
        <w:rPr>
          <w:b/>
          <w:sz w:val="22"/>
          <w:szCs w:val="22"/>
        </w:rPr>
        <w:t>Čl. II</w:t>
      </w:r>
    </w:p>
    <w:p w14:paraId="4B86C84E" w14:textId="77777777" w:rsidR="00E42AFB" w:rsidRPr="007F5ED4" w:rsidRDefault="00D72557" w:rsidP="007F5ED4">
      <w:pPr>
        <w:pStyle w:val="Hlavika"/>
        <w:tabs>
          <w:tab w:val="clear" w:pos="4153"/>
          <w:tab w:val="clear" w:pos="8306"/>
          <w:tab w:val="left" w:pos="3420"/>
        </w:tabs>
        <w:jc w:val="center"/>
        <w:rPr>
          <w:b/>
        </w:rPr>
      </w:pPr>
      <w:r w:rsidRPr="007F5ED4">
        <w:rPr>
          <w:b/>
        </w:rPr>
        <w:t>INFORMÁCIE O ORGÁNOCH SPOLOČNOSTI</w:t>
      </w:r>
    </w:p>
    <w:p w14:paraId="0CBF3C72" w14:textId="77777777" w:rsidR="009720D9" w:rsidRPr="009720D9" w:rsidRDefault="009720D9" w:rsidP="009720D9">
      <w:pPr>
        <w:pStyle w:val="Zkladntext"/>
        <w:rPr>
          <w:sz w:val="18"/>
          <w:szCs w:val="18"/>
          <w:lang w:eastAsia="sk-SK"/>
        </w:rPr>
      </w:pPr>
    </w:p>
    <w:p w14:paraId="1F7E884E" w14:textId="77777777" w:rsidR="009720D9" w:rsidRDefault="009720D9" w:rsidP="009720D9">
      <w:pPr>
        <w:pStyle w:val="Zkladntext"/>
        <w:rPr>
          <w:sz w:val="18"/>
          <w:szCs w:val="18"/>
          <w:lang w:eastAsia="sk-SK"/>
        </w:rPr>
      </w:pPr>
      <w:r w:rsidRPr="009720D9">
        <w:rPr>
          <w:sz w:val="18"/>
          <w:szCs w:val="18"/>
          <w:lang w:eastAsia="sk-SK"/>
        </w:rPr>
        <w:tab/>
        <w:t>Spoločnosť členom štatutárneho orgánu neposkytla žiadne záruky, pôžičky alebo iné zabezpečenia. Členmi štatutárneho orgánu neboli použité finančné prostriedky alebo iné plnenia na súkromné účely.</w:t>
      </w:r>
    </w:p>
    <w:p w14:paraId="543FD63A" w14:textId="77777777" w:rsidR="009720D9" w:rsidRDefault="009720D9" w:rsidP="009720D9">
      <w:pPr>
        <w:pStyle w:val="Zkladntext"/>
        <w:rPr>
          <w:sz w:val="18"/>
          <w:szCs w:val="18"/>
          <w:lang w:eastAsia="sk-SK"/>
        </w:rPr>
      </w:pPr>
    </w:p>
    <w:p w14:paraId="300A4A42" w14:textId="77777777" w:rsidR="009578E9" w:rsidRDefault="009578E9" w:rsidP="009720D9">
      <w:pPr>
        <w:pStyle w:val="Zkladntext"/>
        <w:rPr>
          <w:sz w:val="18"/>
          <w:szCs w:val="18"/>
          <w:lang w:eastAsia="sk-SK"/>
        </w:rPr>
      </w:pPr>
    </w:p>
    <w:p w14:paraId="15CFA1FE" w14:textId="77777777" w:rsidR="009720D9" w:rsidRDefault="009720D9" w:rsidP="009720D9">
      <w:pPr>
        <w:pStyle w:val="Zkladntext"/>
        <w:rPr>
          <w:sz w:val="18"/>
          <w:szCs w:val="18"/>
          <w:lang w:eastAsia="sk-SK"/>
        </w:rPr>
      </w:pPr>
    </w:p>
    <w:p w14:paraId="598642D9" w14:textId="77777777" w:rsidR="007F5ED4" w:rsidRPr="007F5ED4" w:rsidRDefault="009720D9" w:rsidP="007F5ED4">
      <w:pPr>
        <w:pStyle w:val="Zkladntext"/>
        <w:jc w:val="center"/>
        <w:rPr>
          <w:b/>
          <w:sz w:val="22"/>
          <w:szCs w:val="22"/>
        </w:rPr>
      </w:pPr>
      <w:r w:rsidRPr="007F5ED4">
        <w:rPr>
          <w:b/>
          <w:sz w:val="22"/>
          <w:szCs w:val="22"/>
        </w:rPr>
        <w:lastRenderedPageBreak/>
        <w:t>Čl. III</w:t>
      </w:r>
    </w:p>
    <w:p w14:paraId="0EBF53CE" w14:textId="77777777" w:rsidR="009720D9" w:rsidRPr="007F5ED4" w:rsidRDefault="007F5ED4" w:rsidP="007F5ED4">
      <w:pPr>
        <w:pStyle w:val="Zkladntext"/>
        <w:jc w:val="center"/>
        <w:rPr>
          <w:b/>
          <w:sz w:val="22"/>
          <w:szCs w:val="22"/>
        </w:rPr>
      </w:pPr>
      <w:r w:rsidRPr="007F5ED4">
        <w:rPr>
          <w:b/>
        </w:rPr>
        <w:t>INFORMÁCIE O</w:t>
      </w:r>
      <w:r w:rsidR="006A3472">
        <w:rPr>
          <w:b/>
        </w:rPr>
        <w:t xml:space="preserve"> </w:t>
      </w:r>
      <w:r w:rsidR="009720D9" w:rsidRPr="007F5ED4">
        <w:rPr>
          <w:b/>
        </w:rPr>
        <w:t>PRIJATÝCH POSTUPOCH</w:t>
      </w:r>
    </w:p>
    <w:p w14:paraId="5CFEB890" w14:textId="77777777" w:rsidR="009720D9" w:rsidRDefault="009720D9" w:rsidP="009720D9">
      <w:pPr>
        <w:pStyle w:val="Zkladntext"/>
        <w:rPr>
          <w:sz w:val="18"/>
          <w:szCs w:val="18"/>
          <w:lang w:eastAsia="sk-SK"/>
        </w:rPr>
      </w:pPr>
    </w:p>
    <w:p w14:paraId="32FB4507" w14:textId="77777777" w:rsidR="00AB6E3F" w:rsidRDefault="00AB6E3F">
      <w:pPr>
        <w:pStyle w:val="Zkladntext"/>
        <w:rPr>
          <w:sz w:val="18"/>
          <w:szCs w:val="18"/>
        </w:rPr>
      </w:pPr>
      <w:r>
        <w:rPr>
          <w:sz w:val="18"/>
          <w:szCs w:val="18"/>
          <w:lang w:eastAsia="sk-SK"/>
        </w:rPr>
        <w:tab/>
      </w:r>
      <w:r>
        <w:rPr>
          <w:sz w:val="18"/>
          <w:szCs w:val="18"/>
          <w:lang w:eastAsia="sk-SK"/>
        </w:rPr>
        <w:tab/>
      </w:r>
      <w:r>
        <w:rPr>
          <w:sz w:val="18"/>
          <w:szCs w:val="18"/>
          <w:lang w:eastAsia="sk-SK"/>
        </w:rPr>
        <w:tab/>
      </w:r>
      <w:r>
        <w:rPr>
          <w:sz w:val="18"/>
          <w:szCs w:val="18"/>
          <w:lang w:eastAsia="sk-SK"/>
        </w:rPr>
        <w:tab/>
      </w:r>
      <w:r>
        <w:rPr>
          <w:sz w:val="18"/>
          <w:szCs w:val="18"/>
          <w:lang w:eastAsia="sk-SK"/>
        </w:rPr>
        <w:tab/>
      </w:r>
      <w:r>
        <w:rPr>
          <w:sz w:val="18"/>
          <w:szCs w:val="18"/>
          <w:lang w:eastAsia="sk-SK"/>
        </w:rPr>
        <w:tab/>
      </w:r>
      <w:r>
        <w:rPr>
          <w:sz w:val="18"/>
          <w:szCs w:val="18"/>
          <w:lang w:eastAsia="sk-SK"/>
        </w:rPr>
        <w:tab/>
      </w:r>
    </w:p>
    <w:p w14:paraId="6C93F9C7" w14:textId="77777777" w:rsidR="00AB6E3F" w:rsidRDefault="00AB6E3F">
      <w:pPr>
        <w:pStyle w:val="Pismenka"/>
        <w:rPr>
          <w:sz w:val="18"/>
          <w:szCs w:val="18"/>
        </w:rPr>
      </w:pPr>
      <w:bookmarkStart w:id="3" w:name="_Toc530739899"/>
      <w:bookmarkEnd w:id="3"/>
      <w:r>
        <w:rPr>
          <w:sz w:val="18"/>
          <w:szCs w:val="18"/>
        </w:rPr>
        <w:t>(a)</w:t>
      </w:r>
      <w:r>
        <w:rPr>
          <w:sz w:val="18"/>
          <w:szCs w:val="18"/>
        </w:rPr>
        <w:tab/>
        <w:t>Východiská pre zostavenie účtovnej závierky</w:t>
      </w:r>
    </w:p>
    <w:p w14:paraId="2645ADCB" w14:textId="47010F3B" w:rsidR="00536EE6" w:rsidRPr="009E78F2" w:rsidRDefault="00AB6E3F" w:rsidP="005F6858">
      <w:pPr>
        <w:pStyle w:val="Zkladntext"/>
        <w:ind w:left="450"/>
        <w:rPr>
          <w:sz w:val="18"/>
          <w:szCs w:val="18"/>
        </w:rPr>
      </w:pPr>
      <w:r w:rsidRPr="00D7105E">
        <w:rPr>
          <w:sz w:val="18"/>
          <w:szCs w:val="18"/>
        </w:rPr>
        <w:t>Účtovná závierka bola zostavená za predpokladu nepretržitého trvania</w:t>
      </w:r>
      <w:r w:rsidR="005F6858">
        <w:rPr>
          <w:sz w:val="18"/>
          <w:szCs w:val="18"/>
        </w:rPr>
        <w:t xml:space="preserve">. </w:t>
      </w:r>
      <w:r w:rsidR="00536EE6" w:rsidRPr="009E78F2">
        <w:rPr>
          <w:sz w:val="18"/>
          <w:szCs w:val="18"/>
        </w:rPr>
        <w:t>Spoločnosť je podľa obchodného zákonníka klasifikovaná ako Spoločnosť v kríze</w:t>
      </w:r>
      <w:bookmarkStart w:id="4" w:name="_Hlk131422258"/>
      <w:r w:rsidR="00536EE6" w:rsidRPr="009E78F2">
        <w:rPr>
          <w:sz w:val="18"/>
          <w:szCs w:val="18"/>
        </w:rPr>
        <w:t xml:space="preserve">, a to na základe pomeru vlastného imania k záväzkom, ktorý je pod zákonným limitom. </w:t>
      </w:r>
      <w:bookmarkEnd w:id="4"/>
      <w:r w:rsidR="0094275D" w:rsidRPr="00206FBE">
        <w:rPr>
          <w:sz w:val="18"/>
          <w:szCs w:val="18"/>
        </w:rPr>
        <w:t>K uvedenej skutočnosti došlo dosiahnutím straty za účtovné obdobie r. 2022 vo výške 293 3</w:t>
      </w:r>
      <w:r w:rsidR="00206FBE" w:rsidRPr="00206FBE">
        <w:rPr>
          <w:sz w:val="18"/>
          <w:szCs w:val="18"/>
        </w:rPr>
        <w:t>9</w:t>
      </w:r>
      <w:r w:rsidR="0094275D" w:rsidRPr="00206FBE">
        <w:rPr>
          <w:sz w:val="18"/>
          <w:szCs w:val="18"/>
        </w:rPr>
        <w:t xml:space="preserve">4 €. </w:t>
      </w:r>
      <w:r w:rsidR="00536EE6" w:rsidRPr="009E78F2">
        <w:rPr>
          <w:sz w:val="18"/>
          <w:szCs w:val="18"/>
        </w:rPr>
        <w:t xml:space="preserve">Napriek tomu pomeru </w:t>
      </w:r>
      <w:r w:rsidR="006F56B5" w:rsidRPr="009E78F2">
        <w:rPr>
          <w:sz w:val="18"/>
          <w:szCs w:val="18"/>
        </w:rPr>
        <w:t>si spoločnosť riadne plní svoje záväzky voči štátnym inštitúciám a s určitým časovým oneskorením aj voči všetkým obchodným partnerom</w:t>
      </w:r>
      <w:r w:rsidR="007842FA" w:rsidRPr="009E78F2">
        <w:rPr>
          <w:sz w:val="18"/>
          <w:szCs w:val="18"/>
        </w:rPr>
        <w:t xml:space="preserve"> s ich súhlasom</w:t>
      </w:r>
      <w:r w:rsidR="006F56B5" w:rsidRPr="009E78F2">
        <w:rPr>
          <w:sz w:val="18"/>
          <w:szCs w:val="18"/>
        </w:rPr>
        <w:t xml:space="preserve">. </w:t>
      </w:r>
      <w:r w:rsidR="005F6858" w:rsidRPr="009E78F2">
        <w:rPr>
          <w:sz w:val="18"/>
          <w:szCs w:val="18"/>
        </w:rPr>
        <w:t xml:space="preserve">Jediný spoločník mesto Považská Bystrica riadi finančné zdroje </w:t>
      </w:r>
      <w:r w:rsidR="00536EE6" w:rsidRPr="009E78F2">
        <w:rPr>
          <w:sz w:val="18"/>
          <w:szCs w:val="18"/>
        </w:rPr>
        <w:t>a financuje svoju spoločnosť podľa potrieb formou dotácii.</w:t>
      </w:r>
      <w:r w:rsidR="007842FA" w:rsidRPr="009E78F2">
        <w:rPr>
          <w:sz w:val="18"/>
          <w:szCs w:val="18"/>
        </w:rPr>
        <w:t xml:space="preserve"> </w:t>
      </w:r>
      <w:r w:rsidR="005F6858" w:rsidRPr="009E78F2">
        <w:rPr>
          <w:sz w:val="18"/>
          <w:szCs w:val="18"/>
        </w:rPr>
        <w:t xml:space="preserve"> </w:t>
      </w:r>
      <w:r w:rsidR="007842FA" w:rsidRPr="009E78F2">
        <w:rPr>
          <w:sz w:val="18"/>
          <w:szCs w:val="18"/>
        </w:rPr>
        <w:t>Vedenie Spoločnosti rokuje o vyriešení situácie, ktoré bude prijaté na úrovni mesta Považská Bystrica.</w:t>
      </w:r>
      <w:r w:rsidR="00536EE6" w:rsidRPr="009E78F2">
        <w:rPr>
          <w:sz w:val="18"/>
          <w:szCs w:val="18"/>
        </w:rPr>
        <w:t xml:space="preserve"> </w:t>
      </w:r>
    </w:p>
    <w:p w14:paraId="19936D9C" w14:textId="38813646" w:rsidR="009C77D0" w:rsidRPr="009E78F2" w:rsidRDefault="009C77D0" w:rsidP="005F6858">
      <w:pPr>
        <w:pStyle w:val="Zkladntext"/>
        <w:ind w:left="450"/>
        <w:rPr>
          <w:sz w:val="18"/>
          <w:szCs w:val="18"/>
        </w:rPr>
      </w:pPr>
      <w:r w:rsidRPr="009E78F2">
        <w:rPr>
          <w:sz w:val="18"/>
          <w:szCs w:val="18"/>
        </w:rPr>
        <w:t>Viac o opatreniach v súvislosti s touto problematikou je uvedené v čl.VI.</w:t>
      </w:r>
    </w:p>
    <w:p w14:paraId="1B8F5F43" w14:textId="66464A1B" w:rsidR="00536EE6" w:rsidRDefault="00536EE6" w:rsidP="005F6858">
      <w:pPr>
        <w:pStyle w:val="Zkladntext"/>
        <w:ind w:left="450"/>
        <w:rPr>
          <w:color w:val="FF0000"/>
          <w:sz w:val="18"/>
          <w:szCs w:val="18"/>
        </w:rPr>
      </w:pPr>
    </w:p>
    <w:p w14:paraId="18905F79" w14:textId="00BFC355" w:rsidR="0051633E" w:rsidRPr="00FE0BD4" w:rsidRDefault="00AB6E3F" w:rsidP="0051633E">
      <w:pPr>
        <w:pStyle w:val="Zkladntext"/>
        <w:ind w:left="450"/>
        <w:rPr>
          <w:sz w:val="18"/>
          <w:szCs w:val="18"/>
        </w:rPr>
      </w:pPr>
      <w:r>
        <w:rPr>
          <w:sz w:val="18"/>
          <w:szCs w:val="18"/>
        </w:rPr>
        <w:t>Účtovné metódy a všeobecné účtovné zásady boli účtovnou jednotkou konzistentne aplikované</w:t>
      </w:r>
      <w:r w:rsidR="005B5F4E">
        <w:rPr>
          <w:sz w:val="18"/>
          <w:szCs w:val="18"/>
        </w:rPr>
        <w:t>,</w:t>
      </w:r>
      <w:r w:rsidR="0051633E">
        <w:rPr>
          <w:sz w:val="18"/>
          <w:szCs w:val="18"/>
        </w:rPr>
        <w:t xml:space="preserve"> </w:t>
      </w:r>
      <w:r w:rsidR="0051633E" w:rsidRPr="00FE0BD4">
        <w:rPr>
          <w:sz w:val="18"/>
          <w:szCs w:val="18"/>
        </w:rPr>
        <w:t>pričom v priebehu roka nedošlo k zmene účtovných zásad a účtovných metód.</w:t>
      </w:r>
    </w:p>
    <w:p w14:paraId="75AB66BE" w14:textId="77777777" w:rsidR="00AB6E3F" w:rsidRDefault="00AB6E3F">
      <w:pPr>
        <w:rPr>
          <w:sz w:val="18"/>
          <w:szCs w:val="18"/>
        </w:rPr>
      </w:pPr>
    </w:p>
    <w:p w14:paraId="4B91734B" w14:textId="77777777" w:rsidR="00AB6E3F" w:rsidRDefault="00AB6E3F">
      <w:pPr>
        <w:pStyle w:val="Pismenka"/>
        <w:rPr>
          <w:sz w:val="18"/>
          <w:szCs w:val="18"/>
        </w:rPr>
      </w:pPr>
      <w:r>
        <w:rPr>
          <w:sz w:val="18"/>
          <w:szCs w:val="18"/>
        </w:rPr>
        <w:t>(b)</w:t>
      </w:r>
      <w:r>
        <w:rPr>
          <w:sz w:val="18"/>
          <w:szCs w:val="18"/>
        </w:rPr>
        <w:tab/>
        <w:t>Dlhodobý nehmotný majetok a dlhodobý hmotný majetok</w:t>
      </w:r>
    </w:p>
    <w:p w14:paraId="2600F038" w14:textId="6F215AB2" w:rsidR="00AB6E3F" w:rsidRDefault="00AB6E3F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t>Dlhodobý majetok nakupovaný sa oceňuje obstarávacou cenou, ktorá zahŕňa cenu obstarania a náklady súvisiace s obstaraním (prepravu, montáž, poistné a pod.). Súčasťou obstarávacej ceny nie sú úroky z cudzích zdrojov ani realizované kurzové rozdiely, ktoré vznikli do moment</w:t>
      </w:r>
      <w:r w:rsidR="009B647C">
        <w:rPr>
          <w:sz w:val="18"/>
          <w:szCs w:val="18"/>
        </w:rPr>
        <w:t xml:space="preserve"> </w:t>
      </w:r>
      <w:r>
        <w:rPr>
          <w:sz w:val="18"/>
          <w:szCs w:val="18"/>
        </w:rPr>
        <w:t>u uvedenia dlhodobého majetku do používania, ak sa do času uvedenia do používania účtovná jednotka nerozhodne, že budú tvoriť súčasť obstarávacej ceny.</w:t>
      </w:r>
    </w:p>
    <w:p w14:paraId="0D0C645F" w14:textId="77777777" w:rsidR="00AB6E3F" w:rsidRDefault="00AB6E3F">
      <w:pPr>
        <w:pStyle w:val="Zkladntext"/>
        <w:rPr>
          <w:sz w:val="18"/>
          <w:szCs w:val="18"/>
        </w:rPr>
      </w:pPr>
    </w:p>
    <w:p w14:paraId="2F7343B0" w14:textId="77777777" w:rsidR="00AB6E3F" w:rsidRDefault="00AB6E3F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t>Odpisy dlhodobého nehmotného majetku sú stanovené vychádzajúc z predpokladanej doby jeho používania a predpokladaného priebehu jeho opotrebenia. Odpisovať sa začína v mesiaci zaradenia majetku do užívania. Drobný dlhodobý nehmotný majetok, ktorého obstarávacia cena je 2 400 EUR, a nižšia, sa odpisuje jednorazovo pri uvedení do používania. Predpokladaná doba používania, metóda odpisovania a odpisová sadzba sú uvedené v nasledujúcej tabuľke:</w:t>
      </w:r>
    </w:p>
    <w:p w14:paraId="73F89319" w14:textId="77777777" w:rsidR="00AB6E3F" w:rsidRDefault="00AB6E3F">
      <w:pPr>
        <w:pStyle w:val="Zkladntext"/>
      </w:pPr>
    </w:p>
    <w:tbl>
      <w:tblPr>
        <w:tblW w:w="0" w:type="auto"/>
        <w:tblInd w:w="-28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7"/>
        <w:gridCol w:w="415"/>
        <w:gridCol w:w="1542"/>
        <w:gridCol w:w="236"/>
        <w:gridCol w:w="1812"/>
        <w:gridCol w:w="236"/>
        <w:gridCol w:w="1689"/>
        <w:gridCol w:w="78"/>
      </w:tblGrid>
      <w:tr w:rsidR="00AB6E3F" w14:paraId="33CDAA54" w14:textId="77777777">
        <w:trPr>
          <w:trHeight w:val="250"/>
        </w:trPr>
        <w:tc>
          <w:tcPr>
            <w:tcW w:w="3302" w:type="dxa"/>
            <w:gridSpan w:val="2"/>
          </w:tcPr>
          <w:p w14:paraId="22300FF5" w14:textId="77777777" w:rsidR="00AB6E3F" w:rsidRDefault="00AB6E3F">
            <w:pPr>
              <w:pStyle w:val="Tabulka"/>
            </w:pPr>
            <w:r>
              <w:br w:type="page"/>
            </w:r>
          </w:p>
        </w:tc>
        <w:tc>
          <w:tcPr>
            <w:tcW w:w="1542" w:type="dxa"/>
          </w:tcPr>
          <w:p w14:paraId="28E0F6CF" w14:textId="77777777" w:rsidR="00AB6E3F" w:rsidRDefault="00AB6E3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36" w:type="dxa"/>
          </w:tcPr>
          <w:p w14:paraId="59691DA4" w14:textId="77777777" w:rsidR="00AB6E3F" w:rsidRDefault="00AB6E3F">
            <w:pPr>
              <w:pStyle w:val="Tabulka"/>
              <w:jc w:val="center"/>
            </w:pPr>
          </w:p>
        </w:tc>
        <w:tc>
          <w:tcPr>
            <w:tcW w:w="1812" w:type="dxa"/>
          </w:tcPr>
          <w:p w14:paraId="30A3107E" w14:textId="77777777" w:rsidR="00AB6E3F" w:rsidRDefault="00AB6E3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36" w:type="dxa"/>
          </w:tcPr>
          <w:p w14:paraId="7ABC8B89" w14:textId="77777777" w:rsidR="00AB6E3F" w:rsidRDefault="00AB6E3F">
            <w:pPr>
              <w:pStyle w:val="Tabulka"/>
              <w:jc w:val="center"/>
            </w:pPr>
          </w:p>
        </w:tc>
        <w:tc>
          <w:tcPr>
            <w:tcW w:w="1689" w:type="dxa"/>
            <w:gridSpan w:val="2"/>
          </w:tcPr>
          <w:p w14:paraId="2E41F7D6" w14:textId="77777777" w:rsidR="00AB6E3F" w:rsidRDefault="00AB6E3F">
            <w:pPr>
              <w:pStyle w:val="Tabulka"/>
              <w:jc w:val="center"/>
            </w:pPr>
            <w:r>
              <w:t>Ročná odpisová</w:t>
            </w:r>
          </w:p>
        </w:tc>
      </w:tr>
      <w:tr w:rsidR="00AB6E3F" w14:paraId="0CE4C514" w14:textId="77777777">
        <w:trPr>
          <w:trHeight w:val="250"/>
        </w:trPr>
        <w:tc>
          <w:tcPr>
            <w:tcW w:w="2887" w:type="dxa"/>
            <w:tcBorders>
              <w:bottom w:val="single" w:sz="4" w:space="0" w:color="auto"/>
            </w:tcBorders>
          </w:tcPr>
          <w:p w14:paraId="740C2D55" w14:textId="77777777" w:rsidR="00AB6E3F" w:rsidRDefault="00AB6E3F">
            <w:pPr>
              <w:pStyle w:val="Tabulka"/>
            </w:pPr>
          </w:p>
        </w:tc>
        <w:tc>
          <w:tcPr>
            <w:tcW w:w="415" w:type="dxa"/>
            <w:tcBorders>
              <w:bottom w:val="single" w:sz="4" w:space="0" w:color="auto"/>
            </w:tcBorders>
          </w:tcPr>
          <w:p w14:paraId="12340766" w14:textId="77777777" w:rsidR="00AB6E3F" w:rsidRDefault="00AB6E3F">
            <w:pPr>
              <w:pStyle w:val="Tabulka"/>
            </w:pPr>
          </w:p>
        </w:tc>
        <w:tc>
          <w:tcPr>
            <w:tcW w:w="1542" w:type="dxa"/>
            <w:tcBorders>
              <w:bottom w:val="single" w:sz="4" w:space="0" w:color="auto"/>
            </w:tcBorders>
          </w:tcPr>
          <w:p w14:paraId="710C8EB9" w14:textId="77777777" w:rsidR="00AB6E3F" w:rsidRDefault="00AB6E3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09CC31AB" w14:textId="77777777" w:rsidR="00AB6E3F" w:rsidRDefault="00AB6E3F">
            <w:pPr>
              <w:pStyle w:val="Tabulka"/>
              <w:jc w:val="center"/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799A144E" w14:textId="77777777" w:rsidR="00AB6E3F" w:rsidRDefault="00AB6E3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2709F477" w14:textId="77777777" w:rsidR="00AB6E3F" w:rsidRDefault="00AB6E3F">
            <w:pPr>
              <w:pStyle w:val="Tabulka"/>
              <w:jc w:val="center"/>
            </w:pPr>
          </w:p>
        </w:tc>
        <w:tc>
          <w:tcPr>
            <w:tcW w:w="1689" w:type="dxa"/>
            <w:gridSpan w:val="2"/>
            <w:tcBorders>
              <w:bottom w:val="single" w:sz="4" w:space="0" w:color="auto"/>
            </w:tcBorders>
          </w:tcPr>
          <w:p w14:paraId="43F44415" w14:textId="77777777" w:rsidR="00AB6E3F" w:rsidRDefault="00AB6E3F">
            <w:pPr>
              <w:pStyle w:val="Tabulka"/>
              <w:jc w:val="center"/>
            </w:pPr>
            <w:r>
              <w:t>sadzba v %</w:t>
            </w:r>
          </w:p>
        </w:tc>
      </w:tr>
      <w:tr w:rsidR="00AB6E3F" w14:paraId="5778AB2E" w14:textId="77777777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383"/>
        </w:trPr>
        <w:tc>
          <w:tcPr>
            <w:tcW w:w="3302" w:type="dxa"/>
            <w:gridSpan w:val="2"/>
          </w:tcPr>
          <w:p w14:paraId="3F6955E0" w14:textId="77777777" w:rsidR="00AB6E3F" w:rsidRDefault="00AB6E3F">
            <w:pPr>
              <w:pStyle w:val="Tabulka"/>
            </w:pPr>
            <w:r>
              <w:t xml:space="preserve">        Softvér</w:t>
            </w:r>
          </w:p>
        </w:tc>
        <w:tc>
          <w:tcPr>
            <w:tcW w:w="1542" w:type="dxa"/>
          </w:tcPr>
          <w:p w14:paraId="47104266" w14:textId="77777777" w:rsidR="00AB6E3F" w:rsidRDefault="006C794D">
            <w:pPr>
              <w:pStyle w:val="Tabulka"/>
              <w:jc w:val="center"/>
            </w:pPr>
            <w:r>
              <w:t>5</w:t>
            </w:r>
          </w:p>
        </w:tc>
        <w:tc>
          <w:tcPr>
            <w:tcW w:w="236" w:type="dxa"/>
          </w:tcPr>
          <w:p w14:paraId="55D01C98" w14:textId="77777777" w:rsidR="00AB6E3F" w:rsidRDefault="00AB6E3F">
            <w:pPr>
              <w:pStyle w:val="Tabulka"/>
              <w:jc w:val="center"/>
            </w:pPr>
          </w:p>
        </w:tc>
        <w:tc>
          <w:tcPr>
            <w:tcW w:w="1812" w:type="dxa"/>
          </w:tcPr>
          <w:p w14:paraId="2BE5CF62" w14:textId="77777777" w:rsidR="00AB6E3F" w:rsidRDefault="00AB6E3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36" w:type="dxa"/>
          </w:tcPr>
          <w:p w14:paraId="2A51A61D" w14:textId="77777777" w:rsidR="00AB6E3F" w:rsidRDefault="00AB6E3F">
            <w:pPr>
              <w:pStyle w:val="Tabulka"/>
              <w:jc w:val="center"/>
            </w:pPr>
          </w:p>
        </w:tc>
        <w:tc>
          <w:tcPr>
            <w:tcW w:w="1689" w:type="dxa"/>
          </w:tcPr>
          <w:p w14:paraId="195E7344" w14:textId="77777777" w:rsidR="00AB6E3F" w:rsidRDefault="00AB6E3F" w:rsidP="00E617CC">
            <w:pPr>
              <w:pStyle w:val="Tabulka"/>
              <w:jc w:val="center"/>
            </w:pPr>
            <w:r>
              <w:t>2</w:t>
            </w:r>
            <w:r w:rsidR="006C794D">
              <w:t>0</w:t>
            </w:r>
          </w:p>
        </w:tc>
      </w:tr>
    </w:tbl>
    <w:p w14:paraId="4B4BD562" w14:textId="77777777" w:rsidR="00AB6E3F" w:rsidRDefault="00AB6E3F">
      <w:pPr>
        <w:tabs>
          <w:tab w:val="left" w:pos="450"/>
        </w:tabs>
        <w:autoSpaceDE w:val="0"/>
        <w:autoSpaceDN w:val="0"/>
        <w:adjustRightInd w:val="0"/>
        <w:ind w:left="450"/>
        <w:rPr>
          <w:sz w:val="18"/>
          <w:szCs w:val="18"/>
        </w:rPr>
      </w:pPr>
    </w:p>
    <w:p w14:paraId="3745E9FE" w14:textId="77777777" w:rsidR="00AB6E3F" w:rsidRDefault="00AB6E3F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t>Odpisy dlhodobého hmotného majetku sú stanovené vychádzajúc z predpokladanej doby jeho používania a predpokladaného priebehu jeho opotrebenia. Odpisovať sa začína v mesiaci zaradenia majetku do užívania. Drobný dlhodobý hmotný majetok, ktorého obstarávacia cena (resp. vlastné náklady) je  1 700 EUR, a nižšia, sa účtuje priamo do spotreby na samostatný analytický účet a eviduje sa v operatívnej evidencii. Pozemky sa</w:t>
      </w:r>
      <w:r w:rsidR="00056AA7">
        <w:rPr>
          <w:sz w:val="18"/>
          <w:szCs w:val="18"/>
        </w:rPr>
        <w:t xml:space="preserve"> </w:t>
      </w:r>
      <w:r>
        <w:rPr>
          <w:sz w:val="18"/>
          <w:szCs w:val="18"/>
        </w:rPr>
        <w:t>neodpisujú. Predpokladaná doba používania, metóda odpisovania a odpisová sadzba sú uvedené v nasledujúcej tabuľke:</w:t>
      </w:r>
    </w:p>
    <w:p w14:paraId="102E8380" w14:textId="77777777" w:rsidR="00AB6E3F" w:rsidRDefault="00AB6E3F">
      <w:pPr>
        <w:pStyle w:val="Zkladntext"/>
        <w:rPr>
          <w:sz w:val="18"/>
          <w:szCs w:val="18"/>
        </w:rPr>
      </w:pPr>
    </w:p>
    <w:tbl>
      <w:tblPr>
        <w:tblW w:w="0" w:type="auto"/>
        <w:tblInd w:w="-2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B6E3F" w14:paraId="503A7AE8" w14:textId="77777777">
        <w:trPr>
          <w:trHeight w:val="250"/>
        </w:trPr>
        <w:tc>
          <w:tcPr>
            <w:tcW w:w="3118" w:type="dxa"/>
            <w:gridSpan w:val="2"/>
          </w:tcPr>
          <w:p w14:paraId="63779140" w14:textId="77777777" w:rsidR="00AB6E3F" w:rsidRDefault="00AB6E3F">
            <w:pPr>
              <w:pStyle w:val="Tabulka"/>
            </w:pPr>
          </w:p>
        </w:tc>
        <w:tc>
          <w:tcPr>
            <w:tcW w:w="1985" w:type="dxa"/>
          </w:tcPr>
          <w:p w14:paraId="7D0C3696" w14:textId="77777777" w:rsidR="00AB6E3F" w:rsidRDefault="00AB6E3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58971FBD" w14:textId="77777777" w:rsidR="00AB6E3F" w:rsidRDefault="00AB6E3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A96A41" w14:textId="77777777" w:rsidR="00AB6E3F" w:rsidRDefault="00AB6E3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65E1C39" w14:textId="77777777" w:rsidR="00AB6E3F" w:rsidRDefault="00AB6E3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6DA406" w14:textId="77777777" w:rsidR="00AB6E3F" w:rsidRDefault="00AB6E3F">
            <w:pPr>
              <w:pStyle w:val="Tabulka"/>
              <w:jc w:val="center"/>
            </w:pPr>
            <w:r>
              <w:t>Ročná odpisová</w:t>
            </w:r>
          </w:p>
        </w:tc>
      </w:tr>
      <w:tr w:rsidR="00AB6E3F" w14:paraId="14D51285" w14:textId="7777777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89F284" w14:textId="77777777" w:rsidR="00AB6E3F" w:rsidRDefault="00AB6E3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D29A2CC" w14:textId="77777777" w:rsidR="00AB6E3F" w:rsidRDefault="00AB6E3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15734DE" w14:textId="77777777" w:rsidR="00AB6E3F" w:rsidRDefault="00AB6E3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993EA70" w14:textId="77777777" w:rsidR="00AB6E3F" w:rsidRDefault="00AB6E3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A95909A" w14:textId="77777777" w:rsidR="00AB6E3F" w:rsidRDefault="00AB6E3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6D90E9E" w14:textId="77777777" w:rsidR="00AB6E3F" w:rsidRDefault="00AB6E3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0129B19" w14:textId="77777777" w:rsidR="00AB6E3F" w:rsidRDefault="00AB6E3F">
            <w:pPr>
              <w:pStyle w:val="Tabulka"/>
              <w:jc w:val="center"/>
            </w:pPr>
            <w:r>
              <w:t>sadzba v %</w:t>
            </w:r>
          </w:p>
        </w:tc>
      </w:tr>
      <w:tr w:rsidR="00AB6E3F" w14:paraId="32D2EAA1" w14:textId="7777777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D3440EC" w14:textId="77777777" w:rsidR="00AB6E3F" w:rsidRDefault="00AB6E3F">
            <w:pPr>
              <w:pStyle w:val="Tabulka"/>
            </w:pPr>
            <w:r>
              <w:t xml:space="preserve">          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8AB77F2" w14:textId="77777777" w:rsidR="00AB6E3F" w:rsidRDefault="006C794D">
            <w:pPr>
              <w:pStyle w:val="Tabulka"/>
              <w:jc w:val="center"/>
            </w:pPr>
            <w:r>
              <w:t>4</w:t>
            </w:r>
            <w:r w:rsidR="00AB6E3F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525736E" w14:textId="77777777" w:rsidR="00AB6E3F" w:rsidRDefault="00AB6E3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8CA07BE" w14:textId="77777777" w:rsidR="00AB6E3F" w:rsidRDefault="00AB6E3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997FA7C" w14:textId="77777777" w:rsidR="00AB6E3F" w:rsidRDefault="00AB6E3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671478E" w14:textId="77777777" w:rsidR="00AB6E3F" w:rsidRDefault="006C794D">
            <w:pPr>
              <w:pStyle w:val="Tabulka"/>
              <w:jc w:val="center"/>
            </w:pPr>
            <w:r>
              <w:t>2,</w:t>
            </w:r>
            <w:r w:rsidR="00AB6E3F">
              <w:t>5</w:t>
            </w:r>
          </w:p>
        </w:tc>
      </w:tr>
      <w:tr w:rsidR="00AB6E3F" w14:paraId="3E3AFF31" w14:textId="77777777">
        <w:trPr>
          <w:trHeight w:val="250"/>
        </w:trPr>
        <w:tc>
          <w:tcPr>
            <w:tcW w:w="3118" w:type="dxa"/>
            <w:gridSpan w:val="2"/>
          </w:tcPr>
          <w:p w14:paraId="607FE65F" w14:textId="77777777" w:rsidR="00AB6E3F" w:rsidRDefault="00AB6E3F">
            <w:pPr>
              <w:pStyle w:val="Tabulka"/>
            </w:pPr>
            <w:r>
              <w:t xml:space="preserve">          Stroje, prístroje a zariadenia</w:t>
            </w:r>
          </w:p>
        </w:tc>
        <w:tc>
          <w:tcPr>
            <w:tcW w:w="1985" w:type="dxa"/>
          </w:tcPr>
          <w:p w14:paraId="25B5BA15" w14:textId="77777777" w:rsidR="00AB6E3F" w:rsidRDefault="00AB6E3F">
            <w:pPr>
              <w:pStyle w:val="Tabulka"/>
              <w:jc w:val="center"/>
            </w:pPr>
            <w:r>
              <w:t>6 až 12</w:t>
            </w:r>
          </w:p>
        </w:tc>
        <w:tc>
          <w:tcPr>
            <w:tcW w:w="141" w:type="dxa"/>
          </w:tcPr>
          <w:p w14:paraId="47B07CDD" w14:textId="77777777" w:rsidR="00AB6E3F" w:rsidRDefault="00AB6E3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8B2FDD4" w14:textId="77777777" w:rsidR="00AB6E3F" w:rsidRDefault="00AB6E3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5C09C29" w14:textId="77777777" w:rsidR="00AB6E3F" w:rsidRDefault="00AB6E3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933AB2F" w14:textId="77777777" w:rsidR="00AB6E3F" w:rsidRDefault="00AB6E3F">
            <w:pPr>
              <w:pStyle w:val="Tabulka"/>
              <w:jc w:val="center"/>
            </w:pPr>
            <w:r>
              <w:t xml:space="preserve">8,33 až16,67 </w:t>
            </w:r>
          </w:p>
        </w:tc>
      </w:tr>
      <w:tr w:rsidR="00AB6E3F" w14:paraId="2E65B621" w14:textId="77777777">
        <w:trPr>
          <w:trHeight w:val="250"/>
        </w:trPr>
        <w:tc>
          <w:tcPr>
            <w:tcW w:w="3118" w:type="dxa"/>
            <w:gridSpan w:val="2"/>
          </w:tcPr>
          <w:p w14:paraId="785CE1D3" w14:textId="77777777" w:rsidR="00AB6E3F" w:rsidRDefault="00AB6E3F">
            <w:pPr>
              <w:pStyle w:val="Tabulka"/>
            </w:pPr>
            <w:r>
              <w:t xml:space="preserve">          Dopravné prostriedky</w:t>
            </w:r>
          </w:p>
        </w:tc>
        <w:tc>
          <w:tcPr>
            <w:tcW w:w="1985" w:type="dxa"/>
          </w:tcPr>
          <w:p w14:paraId="1E50527E" w14:textId="77777777" w:rsidR="00AB6E3F" w:rsidRDefault="00AB6E3F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14:paraId="0A79628D" w14:textId="77777777" w:rsidR="00AB6E3F" w:rsidRDefault="00AB6E3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DC6663B" w14:textId="77777777" w:rsidR="00AB6E3F" w:rsidRDefault="00AB6E3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F4CC94F" w14:textId="77777777" w:rsidR="00AB6E3F" w:rsidRDefault="00AB6E3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FD3E0D8" w14:textId="77777777" w:rsidR="00AB6E3F" w:rsidRDefault="00AB6E3F">
            <w:pPr>
              <w:pStyle w:val="Tabulka"/>
              <w:jc w:val="center"/>
            </w:pPr>
            <w:r>
              <w:t>25</w:t>
            </w:r>
          </w:p>
        </w:tc>
      </w:tr>
    </w:tbl>
    <w:p w14:paraId="137E1AC5" w14:textId="77777777" w:rsidR="00101302" w:rsidRDefault="00101302">
      <w:pPr>
        <w:pStyle w:val="Pismenka"/>
        <w:rPr>
          <w:sz w:val="18"/>
          <w:szCs w:val="18"/>
        </w:rPr>
      </w:pPr>
    </w:p>
    <w:p w14:paraId="3FC336EC" w14:textId="14E44029" w:rsidR="00AB6E3F" w:rsidRDefault="00101302">
      <w:pPr>
        <w:pStyle w:val="Pismenka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AB6E3F">
        <w:rPr>
          <w:sz w:val="18"/>
          <w:szCs w:val="18"/>
        </w:rPr>
        <w:t>(c)</w:t>
      </w:r>
      <w:r w:rsidR="00AB6E3F">
        <w:rPr>
          <w:sz w:val="18"/>
          <w:szCs w:val="18"/>
        </w:rPr>
        <w:tab/>
        <w:t>Cenné papiere a podiely</w:t>
      </w:r>
    </w:p>
    <w:p w14:paraId="3F1EC324" w14:textId="77777777" w:rsidR="00AB6E3F" w:rsidRDefault="00AB6E3F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t xml:space="preserve">Spoločnosť nemá v majetku cenné papiere a podiely. </w:t>
      </w:r>
    </w:p>
    <w:p w14:paraId="1A3119E4" w14:textId="77777777" w:rsidR="00AB6E3F" w:rsidRDefault="00AB6E3F">
      <w:pPr>
        <w:pStyle w:val="Zkladntext"/>
        <w:rPr>
          <w:sz w:val="18"/>
          <w:szCs w:val="18"/>
        </w:rPr>
      </w:pPr>
    </w:p>
    <w:p w14:paraId="68BB0330" w14:textId="77777777" w:rsidR="00AB6E3F" w:rsidRDefault="00AB6E3F">
      <w:pPr>
        <w:pStyle w:val="Pismenka"/>
        <w:rPr>
          <w:sz w:val="18"/>
          <w:szCs w:val="18"/>
        </w:rPr>
      </w:pPr>
      <w:r>
        <w:rPr>
          <w:sz w:val="18"/>
          <w:szCs w:val="18"/>
        </w:rPr>
        <w:t>(d)</w:t>
      </w:r>
      <w:r>
        <w:rPr>
          <w:sz w:val="18"/>
          <w:szCs w:val="18"/>
        </w:rPr>
        <w:tab/>
        <w:t xml:space="preserve">Zásoby </w:t>
      </w:r>
    </w:p>
    <w:p w14:paraId="69762D97" w14:textId="77777777" w:rsidR="00AB6E3F" w:rsidRDefault="00AB6E3F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t>Zásoby sa oceňujú obstarávacou cenou (nakupované zásoby).</w:t>
      </w:r>
    </w:p>
    <w:p w14:paraId="75BFDBEF" w14:textId="77777777" w:rsidR="00AB6E3F" w:rsidRDefault="00AB6E3F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t xml:space="preserve">Obstarávacia cena zahŕňa cenu zásob a náklady súvisiace s obstaraním (clo, prepravu, poistné, provízie, skonto a pod.). Úroky z cudzích zdrojov nie sú súčasťou obstarávacej ceny. </w:t>
      </w:r>
      <w:r w:rsidR="0051633E" w:rsidRPr="00797842">
        <w:rPr>
          <w:sz w:val="18"/>
          <w:szCs w:val="18"/>
        </w:rPr>
        <w:t>Úbytok zásob je oceňovaný cenou zistenou</w:t>
      </w:r>
      <w:r w:rsidR="0051633E" w:rsidRPr="0051633E">
        <w:rPr>
          <w:color w:val="FF0000"/>
        </w:rPr>
        <w:t xml:space="preserve"> </w:t>
      </w:r>
      <w:r>
        <w:rPr>
          <w:sz w:val="18"/>
          <w:szCs w:val="18"/>
        </w:rPr>
        <w:t>váženým aritmetickým priemerom z obstarávacích cien.</w:t>
      </w:r>
      <w:r w:rsidR="0051633E">
        <w:rPr>
          <w:sz w:val="18"/>
          <w:szCs w:val="18"/>
        </w:rPr>
        <w:t xml:space="preserve"> </w:t>
      </w:r>
    </w:p>
    <w:p w14:paraId="5C65571C" w14:textId="77777777" w:rsidR="00AB6E3F" w:rsidRDefault="00AB6E3F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t>K zásobám neboli tvorené opravné položky, nebol dôvod.</w:t>
      </w:r>
    </w:p>
    <w:p w14:paraId="36CBAD9B" w14:textId="77777777" w:rsidR="00AB6E3F" w:rsidRDefault="00AB6E3F">
      <w:pPr>
        <w:pStyle w:val="Zkladntext"/>
        <w:rPr>
          <w:sz w:val="18"/>
          <w:szCs w:val="18"/>
        </w:rPr>
      </w:pPr>
    </w:p>
    <w:p w14:paraId="3ECFE462" w14:textId="77777777" w:rsidR="00AB6E3F" w:rsidRDefault="00AB6E3F">
      <w:pPr>
        <w:pStyle w:val="Pismenka"/>
        <w:rPr>
          <w:sz w:val="18"/>
          <w:szCs w:val="18"/>
        </w:rPr>
      </w:pPr>
      <w:r>
        <w:rPr>
          <w:sz w:val="18"/>
          <w:szCs w:val="18"/>
        </w:rPr>
        <w:t>(e)</w:t>
      </w:r>
      <w:r>
        <w:rPr>
          <w:sz w:val="18"/>
          <w:szCs w:val="18"/>
        </w:rPr>
        <w:tab/>
        <w:t>Pohľadávky</w:t>
      </w:r>
    </w:p>
    <w:p w14:paraId="48794B9C" w14:textId="260B7BFB" w:rsidR="00AB6E3F" w:rsidRPr="009B647C" w:rsidRDefault="00AB6E3F" w:rsidP="009B647C">
      <w:pPr>
        <w:pStyle w:val="Zkladntext"/>
        <w:rPr>
          <w:color w:val="FF0000"/>
          <w:sz w:val="18"/>
          <w:szCs w:val="18"/>
        </w:rPr>
      </w:pPr>
      <w:r>
        <w:rPr>
          <w:sz w:val="18"/>
          <w:szCs w:val="18"/>
        </w:rPr>
        <w:t>Pohľadávky pri ich vzniku sa oceňujú ich menovitou hodnotou</w:t>
      </w:r>
      <w:r w:rsidR="0051633E">
        <w:rPr>
          <w:sz w:val="18"/>
          <w:szCs w:val="18"/>
        </w:rPr>
        <w:t>,</w:t>
      </w:r>
      <w:r>
        <w:rPr>
          <w:sz w:val="18"/>
          <w:szCs w:val="18"/>
        </w:rPr>
        <w:t xml:space="preserve"> </w:t>
      </w:r>
      <w:r w:rsidR="0051633E" w:rsidRPr="00797842">
        <w:rPr>
          <w:sz w:val="18"/>
          <w:szCs w:val="18"/>
        </w:rPr>
        <w:t xml:space="preserve">postúpené pohľadávky sa oceňujú obstarávacou cenou, vrátane nákladov súvisiacich s obstaraním. </w:t>
      </w:r>
      <w:r>
        <w:rPr>
          <w:sz w:val="18"/>
          <w:szCs w:val="18"/>
        </w:rPr>
        <w:t xml:space="preserve">Toto ocenenie sa znižuje o pochybné a nevymožiteľné </w:t>
      </w:r>
      <w:r w:rsidRPr="002549AB">
        <w:rPr>
          <w:sz w:val="18"/>
          <w:szCs w:val="18"/>
        </w:rPr>
        <w:t>pohľadávky</w:t>
      </w:r>
      <w:r w:rsidR="00154399" w:rsidRPr="002549AB">
        <w:rPr>
          <w:sz w:val="18"/>
          <w:szCs w:val="18"/>
        </w:rPr>
        <w:t xml:space="preserve"> formou opravnej položky</w:t>
      </w:r>
      <w:r w:rsidRPr="002549AB">
        <w:rPr>
          <w:sz w:val="18"/>
          <w:szCs w:val="18"/>
        </w:rPr>
        <w:t>.</w:t>
      </w:r>
      <w:r w:rsidR="009B647C">
        <w:rPr>
          <w:sz w:val="18"/>
          <w:szCs w:val="18"/>
        </w:rPr>
        <w:t xml:space="preserve"> </w:t>
      </w:r>
      <w:r w:rsidR="00862A6C">
        <w:rPr>
          <w:sz w:val="18"/>
          <w:szCs w:val="18"/>
        </w:rPr>
        <w:t>Spoločnosť tvorí účtovné opravné položky vo výške 100 % k pohľadávkam po lehote splatnosti viac ako 1 rok, k pohľadávkam voči dlžníkom, ktorí sú opakovanie v omeškaní so svojimi záväzkami, alebo ak ide o dlžníka, ktorý nedodržiava dohodnutý splátkový kalendár. Daňové opravné položky k pohľadávkam tvorí v rozsahu určenom zákonom o dani z príjmu č. 595/2003 Z.z. v znení neskorších predpisov.</w:t>
      </w:r>
    </w:p>
    <w:p w14:paraId="70566880" w14:textId="77777777" w:rsidR="00AB6E3F" w:rsidRDefault="00AB6E3F">
      <w:pPr>
        <w:pStyle w:val="Zkladntext"/>
        <w:rPr>
          <w:sz w:val="18"/>
          <w:szCs w:val="18"/>
        </w:rPr>
      </w:pPr>
    </w:p>
    <w:p w14:paraId="3DF3E59E" w14:textId="77777777" w:rsidR="00AB6E3F" w:rsidRDefault="00AB6E3F">
      <w:pPr>
        <w:pStyle w:val="Pismenka"/>
        <w:rPr>
          <w:sz w:val="18"/>
          <w:szCs w:val="18"/>
        </w:rPr>
      </w:pPr>
      <w:r>
        <w:rPr>
          <w:sz w:val="18"/>
          <w:szCs w:val="18"/>
        </w:rPr>
        <w:t>(f)</w:t>
      </w:r>
      <w:r>
        <w:rPr>
          <w:sz w:val="18"/>
          <w:szCs w:val="18"/>
        </w:rPr>
        <w:tab/>
        <w:t>Peňažné prostriedky a ceniny</w:t>
      </w:r>
    </w:p>
    <w:p w14:paraId="50BCC69F" w14:textId="77777777" w:rsidR="00AB6E3F" w:rsidRDefault="00AB6E3F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Peňažné prostriedky a ceniny sa oceňujú ich menovitou hodnotou. </w:t>
      </w:r>
    </w:p>
    <w:p w14:paraId="751CB500" w14:textId="77777777" w:rsidR="00AB6E3F" w:rsidRDefault="00AB6E3F">
      <w:pPr>
        <w:pStyle w:val="Zkladntext"/>
        <w:rPr>
          <w:sz w:val="18"/>
          <w:szCs w:val="18"/>
        </w:rPr>
      </w:pPr>
    </w:p>
    <w:p w14:paraId="6958A8C6" w14:textId="77777777" w:rsidR="00AB6E3F" w:rsidRDefault="00AB6E3F">
      <w:pPr>
        <w:pStyle w:val="Pismenka"/>
        <w:rPr>
          <w:sz w:val="18"/>
          <w:szCs w:val="18"/>
        </w:rPr>
      </w:pPr>
      <w:r>
        <w:rPr>
          <w:sz w:val="18"/>
          <w:szCs w:val="18"/>
        </w:rPr>
        <w:t>(g)</w:t>
      </w:r>
      <w:r>
        <w:rPr>
          <w:sz w:val="18"/>
          <w:szCs w:val="18"/>
        </w:rPr>
        <w:tab/>
        <w:t>Náklady budúcich období a príjmy budúcich období</w:t>
      </w:r>
    </w:p>
    <w:p w14:paraId="094FA3CD" w14:textId="77777777" w:rsidR="00AB6E3F" w:rsidRDefault="00AB6E3F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4F4BAA37" w14:textId="77777777" w:rsidR="00AB6E3F" w:rsidRDefault="00AB6E3F">
      <w:pPr>
        <w:pStyle w:val="Zkladntext"/>
        <w:rPr>
          <w:sz w:val="18"/>
          <w:szCs w:val="18"/>
        </w:rPr>
      </w:pPr>
    </w:p>
    <w:p w14:paraId="24CDE968" w14:textId="77777777" w:rsidR="00AB6E3F" w:rsidRDefault="00AB6E3F">
      <w:pPr>
        <w:pStyle w:val="Pismenka"/>
        <w:rPr>
          <w:sz w:val="18"/>
          <w:szCs w:val="18"/>
        </w:rPr>
      </w:pPr>
      <w:r>
        <w:rPr>
          <w:sz w:val="18"/>
          <w:szCs w:val="18"/>
        </w:rPr>
        <w:t>(h)</w:t>
      </w:r>
      <w:r>
        <w:rPr>
          <w:sz w:val="18"/>
          <w:szCs w:val="18"/>
        </w:rPr>
        <w:tab/>
        <w:t>Rezervy</w:t>
      </w:r>
    </w:p>
    <w:p w14:paraId="0A800411" w14:textId="3BD59DC8" w:rsidR="00AB6E3F" w:rsidRDefault="00AB6E3F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D12DEDF" w14:textId="77777777" w:rsidR="008A403F" w:rsidRDefault="008A403F">
      <w:pPr>
        <w:pStyle w:val="Zkladntext"/>
        <w:rPr>
          <w:sz w:val="18"/>
          <w:szCs w:val="18"/>
        </w:rPr>
      </w:pPr>
    </w:p>
    <w:p w14:paraId="6C28A603" w14:textId="77777777" w:rsidR="00AB6E3F" w:rsidRDefault="00AB6E3F">
      <w:pPr>
        <w:pStyle w:val="Pismenka"/>
        <w:tabs>
          <w:tab w:val="clear" w:pos="426"/>
        </w:tabs>
        <w:rPr>
          <w:sz w:val="18"/>
          <w:szCs w:val="18"/>
        </w:rPr>
      </w:pPr>
    </w:p>
    <w:p w14:paraId="6E75B6E0" w14:textId="77777777" w:rsidR="00AB6E3F" w:rsidRDefault="00AB6E3F">
      <w:pPr>
        <w:pStyle w:val="Pismenka"/>
        <w:rPr>
          <w:sz w:val="18"/>
          <w:szCs w:val="18"/>
        </w:rPr>
      </w:pPr>
      <w:r>
        <w:rPr>
          <w:sz w:val="18"/>
          <w:szCs w:val="18"/>
        </w:rPr>
        <w:t>(i)</w:t>
      </w:r>
      <w:r>
        <w:rPr>
          <w:sz w:val="18"/>
          <w:szCs w:val="18"/>
        </w:rPr>
        <w:tab/>
        <w:t>Záväzky</w:t>
      </w:r>
    </w:p>
    <w:p w14:paraId="34F59DE5" w14:textId="77777777" w:rsidR="00AB6E3F" w:rsidRDefault="00AB6E3F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14:paraId="4DB73108" w14:textId="77777777" w:rsidR="00AB6E3F" w:rsidRDefault="00AB6E3F">
      <w:pPr>
        <w:pStyle w:val="Zkladntext"/>
        <w:rPr>
          <w:sz w:val="18"/>
          <w:szCs w:val="18"/>
        </w:rPr>
      </w:pPr>
    </w:p>
    <w:p w14:paraId="07E0EDC1" w14:textId="77777777" w:rsidR="00AB6E3F" w:rsidRDefault="00AB6E3F">
      <w:pPr>
        <w:pStyle w:val="Pismenka"/>
        <w:rPr>
          <w:sz w:val="18"/>
          <w:szCs w:val="18"/>
        </w:rPr>
      </w:pPr>
      <w:r>
        <w:rPr>
          <w:sz w:val="18"/>
          <w:szCs w:val="18"/>
        </w:rPr>
        <w:t>(j)</w:t>
      </w:r>
      <w:r>
        <w:rPr>
          <w:sz w:val="18"/>
          <w:szCs w:val="18"/>
        </w:rPr>
        <w:tab/>
        <w:t>Výdavky budúcich období a výnosy budúcich období</w:t>
      </w:r>
    </w:p>
    <w:p w14:paraId="5B0DC387" w14:textId="77777777" w:rsidR="00AB6E3F" w:rsidRDefault="00AB6E3F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A12F7A5" w14:textId="77777777" w:rsidR="00AB6E3F" w:rsidRDefault="00AB6E3F">
      <w:pPr>
        <w:pStyle w:val="Zkladntext"/>
        <w:rPr>
          <w:sz w:val="18"/>
          <w:szCs w:val="18"/>
        </w:rPr>
      </w:pPr>
    </w:p>
    <w:p w14:paraId="04B35A79" w14:textId="77777777" w:rsidR="00AB6E3F" w:rsidRDefault="00AB6E3F">
      <w:pPr>
        <w:pStyle w:val="Pismenka"/>
        <w:rPr>
          <w:sz w:val="18"/>
          <w:szCs w:val="18"/>
        </w:rPr>
      </w:pPr>
      <w:r>
        <w:rPr>
          <w:sz w:val="18"/>
          <w:szCs w:val="18"/>
        </w:rPr>
        <w:t>(k)</w:t>
      </w:r>
      <w:r>
        <w:rPr>
          <w:sz w:val="18"/>
          <w:szCs w:val="18"/>
        </w:rPr>
        <w:tab/>
        <w:t xml:space="preserve">Dotácie z rozpočtu </w:t>
      </w:r>
      <w:r w:rsidR="009F7B9E">
        <w:rPr>
          <w:sz w:val="18"/>
          <w:szCs w:val="18"/>
        </w:rPr>
        <w:t xml:space="preserve"> zakladateľa (mesta Pov.</w:t>
      </w:r>
      <w:r w:rsidR="00056AA7">
        <w:rPr>
          <w:sz w:val="18"/>
          <w:szCs w:val="18"/>
        </w:rPr>
        <w:t xml:space="preserve"> </w:t>
      </w:r>
      <w:r w:rsidR="009F7B9E">
        <w:rPr>
          <w:sz w:val="18"/>
          <w:szCs w:val="18"/>
        </w:rPr>
        <w:t xml:space="preserve">Bystrica) </w:t>
      </w:r>
      <w:r w:rsidR="00E275A9">
        <w:rPr>
          <w:sz w:val="18"/>
          <w:szCs w:val="18"/>
        </w:rPr>
        <w:t>a ŠR</w:t>
      </w:r>
    </w:p>
    <w:p w14:paraId="6FA28C27" w14:textId="77777777" w:rsidR="00AB6E3F" w:rsidRDefault="00AB6E3F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Dotácie na hospodársku činnosť Spoločnosti sa  rozpúšťajú ako výnosy z hospodárskej činnosti v časovej a vecnej súvislosti s vynaložením nákladov na príslušný účel.</w:t>
      </w:r>
    </w:p>
    <w:p w14:paraId="49E796D9" w14:textId="77777777" w:rsidR="00AB6E3F" w:rsidRDefault="00AB6E3F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5492E536" w14:textId="77777777" w:rsidR="00AB6E3F" w:rsidRDefault="00AB6E3F">
      <w:pPr>
        <w:pStyle w:val="Zkladntext"/>
        <w:rPr>
          <w:sz w:val="18"/>
          <w:szCs w:val="18"/>
        </w:rPr>
      </w:pPr>
    </w:p>
    <w:p w14:paraId="2270356A" w14:textId="77777777" w:rsidR="00AB6E3F" w:rsidRDefault="00AB6E3F">
      <w:pPr>
        <w:pStyle w:val="Pismenka"/>
        <w:rPr>
          <w:sz w:val="18"/>
          <w:szCs w:val="18"/>
        </w:rPr>
      </w:pPr>
      <w:r>
        <w:rPr>
          <w:sz w:val="18"/>
          <w:szCs w:val="18"/>
        </w:rPr>
        <w:t>(l)</w:t>
      </w:r>
      <w:r>
        <w:rPr>
          <w:sz w:val="18"/>
          <w:szCs w:val="18"/>
        </w:rPr>
        <w:tab/>
        <w:t>Prenájom (lízing)</w:t>
      </w:r>
    </w:p>
    <w:p w14:paraId="45BDF375" w14:textId="77777777" w:rsidR="00AB6E3F" w:rsidRDefault="00AB6E3F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t xml:space="preserve">Finančný prenájom sa </w:t>
      </w:r>
      <w:r w:rsidR="00D52AF7" w:rsidRPr="00797842">
        <w:rPr>
          <w:sz w:val="18"/>
          <w:szCs w:val="18"/>
        </w:rPr>
        <w:t>účtuje</w:t>
      </w:r>
      <w:r w:rsidR="00D52AF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</w:t>
      </w:r>
      <w:r w:rsidRPr="00797842">
        <w:rPr>
          <w:sz w:val="18"/>
          <w:szCs w:val="18"/>
        </w:rPr>
        <w:t xml:space="preserve">sa </w:t>
      </w:r>
      <w:r w:rsidR="00D52AF7" w:rsidRPr="00797842">
        <w:rPr>
          <w:sz w:val="18"/>
          <w:szCs w:val="18"/>
        </w:rPr>
        <w:t>eviduje</w:t>
      </w:r>
      <w:r w:rsidR="00D52AF7" w:rsidRPr="00D52AF7">
        <w:rPr>
          <w:color w:val="FF0000"/>
          <w:sz w:val="18"/>
          <w:szCs w:val="18"/>
        </w:rPr>
        <w:t xml:space="preserve"> </w:t>
      </w:r>
      <w:r w:rsidR="00D52AF7">
        <w:rPr>
          <w:sz w:val="18"/>
          <w:szCs w:val="18"/>
        </w:rPr>
        <w:t xml:space="preserve">a </w:t>
      </w:r>
      <w:r>
        <w:rPr>
          <w:sz w:val="18"/>
          <w:szCs w:val="18"/>
        </w:rPr>
        <w:t>odpisuje v účtovníctve nájomcu.</w:t>
      </w:r>
    </w:p>
    <w:p w14:paraId="2331A214" w14:textId="77777777" w:rsidR="00AB6E3F" w:rsidRDefault="00AB6E3F">
      <w:pPr>
        <w:pStyle w:val="Pismenka"/>
        <w:rPr>
          <w:sz w:val="18"/>
          <w:szCs w:val="18"/>
        </w:rPr>
      </w:pPr>
    </w:p>
    <w:p w14:paraId="4223932F" w14:textId="77777777" w:rsidR="00AB6E3F" w:rsidRDefault="00AB6E3F">
      <w:pPr>
        <w:pStyle w:val="Pismenka"/>
        <w:rPr>
          <w:sz w:val="18"/>
          <w:szCs w:val="18"/>
        </w:rPr>
      </w:pPr>
      <w:r>
        <w:rPr>
          <w:sz w:val="18"/>
          <w:szCs w:val="18"/>
        </w:rPr>
        <w:t>(m)</w:t>
      </w:r>
      <w:r>
        <w:rPr>
          <w:sz w:val="18"/>
          <w:szCs w:val="18"/>
        </w:rPr>
        <w:tab/>
        <w:t>Cudzia mena</w:t>
      </w:r>
    </w:p>
    <w:p w14:paraId="69D25B92" w14:textId="77777777" w:rsidR="00AB6E3F" w:rsidRDefault="00AB6E3F" w:rsidP="00CF1052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60FE6A7" w14:textId="77777777" w:rsidR="00AB6E3F" w:rsidRDefault="00AB6E3F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14:paraId="6B105CBF" w14:textId="77777777" w:rsidR="00AB6E3F" w:rsidRDefault="00AB6E3F">
      <w:pPr>
        <w:pStyle w:val="Zkladntext"/>
        <w:rPr>
          <w:sz w:val="18"/>
          <w:szCs w:val="18"/>
        </w:rPr>
      </w:pPr>
    </w:p>
    <w:p w14:paraId="6DC3018C" w14:textId="77777777" w:rsidR="00AB6E3F" w:rsidRDefault="00AB6E3F">
      <w:pPr>
        <w:pStyle w:val="Pismenka"/>
        <w:rPr>
          <w:sz w:val="18"/>
          <w:szCs w:val="18"/>
        </w:rPr>
      </w:pPr>
      <w:r>
        <w:rPr>
          <w:sz w:val="18"/>
          <w:szCs w:val="18"/>
        </w:rPr>
        <w:t>(n)</w:t>
      </w:r>
      <w:r>
        <w:rPr>
          <w:sz w:val="18"/>
          <w:szCs w:val="18"/>
        </w:rPr>
        <w:tab/>
        <w:t>Výnosy</w:t>
      </w:r>
    </w:p>
    <w:p w14:paraId="6D1F42EE" w14:textId="77777777" w:rsidR="00AB6E3F" w:rsidRDefault="00AB6E3F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63579407" w14:textId="77777777" w:rsidR="00CF1052" w:rsidRDefault="00CF1052">
      <w:pPr>
        <w:pStyle w:val="Zkladntext"/>
        <w:rPr>
          <w:sz w:val="18"/>
          <w:szCs w:val="18"/>
        </w:rPr>
      </w:pPr>
    </w:p>
    <w:p w14:paraId="31D6BC37" w14:textId="77777777" w:rsidR="00CF1052" w:rsidRPr="00CF1052" w:rsidRDefault="00CF1052" w:rsidP="00CF1052">
      <w:pPr>
        <w:pStyle w:val="Pismenka"/>
        <w:rPr>
          <w:color w:val="FF0000"/>
          <w:sz w:val="18"/>
          <w:szCs w:val="18"/>
        </w:rPr>
      </w:pPr>
      <w:r>
        <w:rPr>
          <w:sz w:val="18"/>
          <w:szCs w:val="18"/>
        </w:rPr>
        <w:t>(o)</w:t>
      </w:r>
      <w:r>
        <w:rPr>
          <w:sz w:val="18"/>
          <w:szCs w:val="18"/>
        </w:rPr>
        <w:tab/>
      </w:r>
      <w:r w:rsidRPr="00797842">
        <w:rPr>
          <w:sz w:val="18"/>
          <w:szCs w:val="18"/>
        </w:rPr>
        <w:t>Odložené dane</w:t>
      </w:r>
    </w:p>
    <w:p w14:paraId="15FF647F" w14:textId="77777777" w:rsidR="00CF1052" w:rsidRPr="00797842" w:rsidRDefault="00CF1052" w:rsidP="00CF1052">
      <w:pPr>
        <w:tabs>
          <w:tab w:val="num" w:pos="426"/>
        </w:tabs>
        <w:autoSpaceDE w:val="0"/>
        <w:autoSpaceDN w:val="0"/>
        <w:adjustRightInd w:val="0"/>
        <w:ind w:left="360"/>
        <w:rPr>
          <w:sz w:val="18"/>
          <w:szCs w:val="18"/>
        </w:rPr>
      </w:pPr>
      <w:r w:rsidRPr="00CF1052">
        <w:rPr>
          <w:color w:val="FF0000"/>
          <w:lang w:eastAsia="sk-SK"/>
        </w:rPr>
        <w:tab/>
      </w:r>
      <w:r w:rsidRPr="00797842">
        <w:rPr>
          <w:sz w:val="18"/>
          <w:szCs w:val="18"/>
        </w:rPr>
        <w:t xml:space="preserve">Odložené dane (odložená daňová pohľadávka a odložený daňový záväzok sa vzťahujú na: </w:t>
      </w:r>
    </w:p>
    <w:p w14:paraId="01BF1FCD" w14:textId="77777777" w:rsidR="00CF1052" w:rsidRPr="00797842" w:rsidRDefault="00CF1052" w:rsidP="00CF1052">
      <w:pPr>
        <w:tabs>
          <w:tab w:val="num" w:pos="426"/>
        </w:tabs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797842">
        <w:rPr>
          <w:sz w:val="18"/>
          <w:szCs w:val="18"/>
        </w:rPr>
        <w:t xml:space="preserve">a)  dočasné rozdiely medzi účtovnou hodnotou majetku a účtovnou hodnotou  záväzkov vykazovanou v súvahe a ich daňovou základňou, </w:t>
      </w:r>
    </w:p>
    <w:p w14:paraId="1C33AFC6" w14:textId="77777777" w:rsidR="00CF1052" w:rsidRPr="00797842" w:rsidRDefault="00CF1052" w:rsidP="00CF1052">
      <w:pPr>
        <w:tabs>
          <w:tab w:val="num" w:pos="426"/>
        </w:tabs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797842">
        <w:rPr>
          <w:sz w:val="18"/>
          <w:szCs w:val="18"/>
        </w:rPr>
        <w:t>b) možnosti umorovať daňovú stratu v budúcnosti, pod ktorou sa rozumie možnosť odpočítať daňovú stratu od základu dane v</w:t>
      </w:r>
      <w:r w:rsidR="00797842">
        <w:rPr>
          <w:sz w:val="18"/>
          <w:szCs w:val="18"/>
        </w:rPr>
        <w:t> </w:t>
      </w:r>
      <w:r w:rsidRPr="00797842">
        <w:rPr>
          <w:sz w:val="18"/>
          <w:szCs w:val="18"/>
        </w:rPr>
        <w:t>budúcnosti</w:t>
      </w:r>
      <w:r w:rsidR="00797842">
        <w:rPr>
          <w:sz w:val="18"/>
          <w:szCs w:val="18"/>
        </w:rPr>
        <w:t>,</w:t>
      </w:r>
      <w:r w:rsidRPr="00797842">
        <w:rPr>
          <w:sz w:val="18"/>
          <w:szCs w:val="18"/>
        </w:rPr>
        <w:t xml:space="preserve"> </w:t>
      </w:r>
    </w:p>
    <w:p w14:paraId="05EB1088" w14:textId="77777777" w:rsidR="00CF1052" w:rsidRPr="00797842" w:rsidRDefault="00CF1052" w:rsidP="00CF1052">
      <w:pPr>
        <w:pStyle w:val="Zkladntext"/>
        <w:tabs>
          <w:tab w:val="num" w:pos="426"/>
        </w:tabs>
        <w:spacing w:after="120"/>
        <w:ind w:left="360"/>
        <w:rPr>
          <w:sz w:val="18"/>
          <w:szCs w:val="18"/>
        </w:rPr>
      </w:pPr>
      <w:r w:rsidRPr="00797842">
        <w:rPr>
          <w:sz w:val="18"/>
          <w:szCs w:val="18"/>
        </w:rPr>
        <w:tab/>
        <w:t>c) možnosti previesť nevyužité daňové odpočty a iné daňové nároky do budúcich období</w:t>
      </w:r>
      <w:r w:rsidR="00797842">
        <w:rPr>
          <w:sz w:val="18"/>
          <w:szCs w:val="18"/>
        </w:rPr>
        <w:t>.</w:t>
      </w:r>
      <w:r w:rsidRPr="00797842">
        <w:rPr>
          <w:sz w:val="18"/>
          <w:szCs w:val="18"/>
        </w:rPr>
        <w:t xml:space="preserve"> </w:t>
      </w:r>
    </w:p>
    <w:p w14:paraId="25E5F478" w14:textId="77777777" w:rsidR="00CF1052" w:rsidRPr="00797842" w:rsidRDefault="00CF1052" w:rsidP="00CF1052">
      <w:pPr>
        <w:pStyle w:val="Zkladntext"/>
        <w:tabs>
          <w:tab w:val="num" w:pos="426"/>
        </w:tabs>
        <w:spacing w:after="120"/>
        <w:rPr>
          <w:sz w:val="18"/>
          <w:szCs w:val="18"/>
        </w:rPr>
      </w:pPr>
      <w:r w:rsidRPr="00797842">
        <w:rPr>
          <w:sz w:val="18"/>
          <w:szCs w:val="18"/>
        </w:rPr>
        <w:t xml:space="preserve">Odložená daňová pohľadávka sa účtuje iba do takej výšky, do akej je pravdepodobné, že bude možné  dočasné rozdiely vyrovnať voči budúcemu základu dane. </w:t>
      </w:r>
    </w:p>
    <w:p w14:paraId="01E068E1" w14:textId="77777777" w:rsidR="00CF1052" w:rsidRPr="00CF1052" w:rsidRDefault="00CF1052" w:rsidP="00CF1052">
      <w:pPr>
        <w:pStyle w:val="Pismenka"/>
        <w:rPr>
          <w:color w:val="FF0000"/>
          <w:sz w:val="18"/>
          <w:szCs w:val="18"/>
        </w:rPr>
      </w:pPr>
      <w:r>
        <w:rPr>
          <w:sz w:val="18"/>
          <w:szCs w:val="18"/>
        </w:rPr>
        <w:t>(p)</w:t>
      </w:r>
      <w:r>
        <w:rPr>
          <w:sz w:val="18"/>
          <w:szCs w:val="18"/>
        </w:rPr>
        <w:tab/>
      </w:r>
      <w:r w:rsidRPr="00797842">
        <w:rPr>
          <w:sz w:val="18"/>
          <w:szCs w:val="18"/>
        </w:rPr>
        <w:t>Opravy významných chýb minulých období</w:t>
      </w:r>
    </w:p>
    <w:p w14:paraId="19242594" w14:textId="77777777" w:rsidR="00CF1052" w:rsidRPr="00797842" w:rsidRDefault="00CF1052" w:rsidP="00CF1052">
      <w:pPr>
        <w:pStyle w:val="Zkladntext"/>
        <w:rPr>
          <w:sz w:val="18"/>
          <w:szCs w:val="18"/>
        </w:rPr>
      </w:pPr>
      <w:r w:rsidRPr="00797842">
        <w:rPr>
          <w:sz w:val="18"/>
          <w:szCs w:val="18"/>
        </w:rPr>
        <w:t>Ak Spoločnosť zistí v</w:t>
      </w:r>
      <w:r w:rsidR="00797842">
        <w:rPr>
          <w:sz w:val="18"/>
          <w:szCs w:val="18"/>
        </w:rPr>
        <w:t> </w:t>
      </w:r>
      <w:r w:rsidRPr="00797842">
        <w:rPr>
          <w:sz w:val="18"/>
          <w:szCs w:val="18"/>
        </w:rPr>
        <w:t>bežnom účtovnom období významnú chybu týkajúcu sa minulých účtovných období, opraví túto chybu na účtoch 428 – Nerozdelený zisk minulých rokov a</w:t>
      </w:r>
      <w:r w:rsidR="00797842">
        <w:rPr>
          <w:sz w:val="18"/>
          <w:szCs w:val="18"/>
        </w:rPr>
        <w:t> </w:t>
      </w:r>
      <w:r w:rsidRPr="00797842">
        <w:rPr>
          <w:sz w:val="18"/>
          <w:szCs w:val="18"/>
        </w:rPr>
        <w:t>429 – Neuhradená strata minulých rokov, t. j. bez vplyvu na výsledok hospodárenia v</w:t>
      </w:r>
      <w:r w:rsidR="00797842">
        <w:rPr>
          <w:sz w:val="18"/>
          <w:szCs w:val="18"/>
        </w:rPr>
        <w:t> </w:t>
      </w:r>
      <w:r w:rsidRPr="00797842">
        <w:rPr>
          <w:sz w:val="18"/>
          <w:szCs w:val="18"/>
        </w:rPr>
        <w:t>bežnom účtovnom období. Opravy nevýznamných chýb minulých účtovných období sa účtujú v</w:t>
      </w:r>
      <w:r w:rsidR="00797842">
        <w:rPr>
          <w:sz w:val="18"/>
          <w:szCs w:val="18"/>
        </w:rPr>
        <w:t> </w:t>
      </w:r>
      <w:r w:rsidRPr="00797842">
        <w:rPr>
          <w:sz w:val="18"/>
          <w:szCs w:val="18"/>
        </w:rPr>
        <w:t xml:space="preserve">bežnom účtovnom období na príslušný nákladový alebo výnosový účet. </w:t>
      </w:r>
    </w:p>
    <w:p w14:paraId="1AC26E32" w14:textId="53C9766B" w:rsidR="007F5ED4" w:rsidRPr="00797842" w:rsidRDefault="00CF1052" w:rsidP="00CF1052">
      <w:pPr>
        <w:pStyle w:val="Pismenka"/>
        <w:rPr>
          <w:b w:val="0"/>
          <w:bCs w:val="0"/>
          <w:sz w:val="18"/>
          <w:szCs w:val="18"/>
        </w:rPr>
      </w:pPr>
      <w:r w:rsidRPr="00797842">
        <w:rPr>
          <w:b w:val="0"/>
          <w:bCs w:val="0"/>
          <w:sz w:val="18"/>
          <w:szCs w:val="18"/>
        </w:rPr>
        <w:t xml:space="preserve">       </w:t>
      </w:r>
      <w:r w:rsidR="00797842">
        <w:rPr>
          <w:b w:val="0"/>
          <w:bCs w:val="0"/>
          <w:sz w:val="18"/>
          <w:szCs w:val="18"/>
        </w:rPr>
        <w:t xml:space="preserve"> </w:t>
      </w:r>
      <w:r w:rsidRPr="00797842">
        <w:rPr>
          <w:b w:val="0"/>
          <w:bCs w:val="0"/>
          <w:sz w:val="18"/>
          <w:szCs w:val="18"/>
        </w:rPr>
        <w:t xml:space="preserve"> Spoločnosť v</w:t>
      </w:r>
      <w:r w:rsidR="00797842">
        <w:rPr>
          <w:b w:val="0"/>
          <w:bCs w:val="0"/>
          <w:sz w:val="18"/>
          <w:szCs w:val="18"/>
        </w:rPr>
        <w:t> </w:t>
      </w:r>
      <w:r w:rsidRPr="00797842">
        <w:rPr>
          <w:b w:val="0"/>
          <w:bCs w:val="0"/>
          <w:sz w:val="18"/>
          <w:szCs w:val="18"/>
        </w:rPr>
        <w:t>účtovnom období roku 20</w:t>
      </w:r>
      <w:r w:rsidR="00F47AFF">
        <w:rPr>
          <w:b w:val="0"/>
          <w:bCs w:val="0"/>
          <w:sz w:val="18"/>
          <w:szCs w:val="18"/>
        </w:rPr>
        <w:t>2</w:t>
      </w:r>
      <w:r w:rsidR="00EE2BB2">
        <w:rPr>
          <w:b w:val="0"/>
          <w:bCs w:val="0"/>
          <w:sz w:val="18"/>
          <w:szCs w:val="18"/>
        </w:rPr>
        <w:t>2</w:t>
      </w:r>
      <w:r w:rsidRPr="00797842">
        <w:rPr>
          <w:b w:val="0"/>
          <w:bCs w:val="0"/>
          <w:sz w:val="18"/>
          <w:szCs w:val="18"/>
        </w:rPr>
        <w:t xml:space="preserve"> nevykonala opravy významných chýb minulých období.</w:t>
      </w:r>
    </w:p>
    <w:p w14:paraId="300A2CF6" w14:textId="77777777" w:rsidR="002B4663" w:rsidRDefault="002B4663" w:rsidP="009F7B9E">
      <w:pPr>
        <w:pStyle w:val="Zkladntext"/>
        <w:ind w:left="284"/>
        <w:jc w:val="center"/>
        <w:rPr>
          <w:b/>
          <w:color w:val="FF0000"/>
          <w:sz w:val="22"/>
          <w:szCs w:val="22"/>
        </w:rPr>
      </w:pPr>
    </w:p>
    <w:p w14:paraId="116BA712" w14:textId="77777777" w:rsidR="003D62E0" w:rsidRDefault="003D62E0" w:rsidP="009F7B9E">
      <w:pPr>
        <w:pStyle w:val="Zkladntext"/>
        <w:ind w:left="284"/>
        <w:jc w:val="center"/>
        <w:rPr>
          <w:b/>
          <w:color w:val="FF0000"/>
          <w:sz w:val="22"/>
          <w:szCs w:val="22"/>
        </w:rPr>
      </w:pPr>
    </w:p>
    <w:p w14:paraId="69F51EE0" w14:textId="77777777" w:rsidR="009F7B9E" w:rsidRPr="007F5ED4" w:rsidRDefault="009F7B9E" w:rsidP="007F5ED4">
      <w:pPr>
        <w:pStyle w:val="Zkladntext"/>
        <w:ind w:left="284"/>
        <w:jc w:val="center"/>
        <w:rPr>
          <w:b/>
          <w:sz w:val="22"/>
          <w:szCs w:val="22"/>
        </w:rPr>
      </w:pPr>
      <w:r w:rsidRPr="007F5ED4">
        <w:rPr>
          <w:b/>
          <w:sz w:val="22"/>
          <w:szCs w:val="22"/>
        </w:rPr>
        <w:t>Č</w:t>
      </w:r>
      <w:r w:rsidR="00FA0505">
        <w:rPr>
          <w:b/>
          <w:sz w:val="22"/>
          <w:szCs w:val="22"/>
        </w:rPr>
        <w:t>l</w:t>
      </w:r>
      <w:r w:rsidRPr="007F5ED4">
        <w:rPr>
          <w:b/>
          <w:sz w:val="22"/>
          <w:szCs w:val="22"/>
        </w:rPr>
        <w:t>. IV</w:t>
      </w:r>
    </w:p>
    <w:p w14:paraId="7BAE6032" w14:textId="77777777" w:rsidR="009F7B9E" w:rsidRPr="007F5ED4" w:rsidRDefault="009F7B9E" w:rsidP="007F5ED4">
      <w:pPr>
        <w:pStyle w:val="Nadpis1"/>
        <w:numPr>
          <w:ilvl w:val="0"/>
          <w:numId w:val="0"/>
        </w:numPr>
        <w:spacing w:before="0" w:after="0"/>
        <w:jc w:val="center"/>
        <w:rPr>
          <w:sz w:val="20"/>
        </w:rPr>
      </w:pPr>
      <w:r w:rsidRPr="007F5ED4">
        <w:rPr>
          <w:sz w:val="20"/>
        </w:rPr>
        <w:lastRenderedPageBreak/>
        <w:t>informácie, KTORÉ  VYSVETĽUJÚ a</w:t>
      </w:r>
      <w:r w:rsidR="00797842">
        <w:rPr>
          <w:sz w:val="20"/>
        </w:rPr>
        <w:t> </w:t>
      </w:r>
      <w:r w:rsidRPr="007F5ED4">
        <w:rPr>
          <w:sz w:val="20"/>
        </w:rPr>
        <w:t>DOPĹŇAJÚ súvahU a</w:t>
      </w:r>
      <w:r w:rsidR="00797842">
        <w:rPr>
          <w:sz w:val="20"/>
        </w:rPr>
        <w:t> </w:t>
      </w:r>
      <w:r w:rsidRPr="007F5ED4">
        <w:rPr>
          <w:sz w:val="20"/>
        </w:rPr>
        <w:t>VÝKAZ ZISKOV A</w:t>
      </w:r>
      <w:r w:rsidR="00797842">
        <w:rPr>
          <w:sz w:val="20"/>
        </w:rPr>
        <w:t> </w:t>
      </w:r>
      <w:r w:rsidRPr="007F5ED4">
        <w:rPr>
          <w:sz w:val="20"/>
        </w:rPr>
        <w:t>STRÁT</w:t>
      </w:r>
    </w:p>
    <w:p w14:paraId="6BAD62C9" w14:textId="77777777" w:rsidR="009F7B9E" w:rsidRDefault="009F7B9E" w:rsidP="009F7B9E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b/>
          <w:color w:val="FF0000"/>
        </w:rPr>
      </w:pPr>
    </w:p>
    <w:p w14:paraId="75B3A656" w14:textId="77777777" w:rsidR="00997F19" w:rsidRDefault="00997F19" w:rsidP="001C2DDC">
      <w:pPr>
        <w:jc w:val="right"/>
        <w:rPr>
          <w:sz w:val="18"/>
          <w:szCs w:val="18"/>
        </w:rPr>
      </w:pPr>
    </w:p>
    <w:p w14:paraId="0801320C" w14:textId="77777777" w:rsidR="00687053" w:rsidRDefault="00687053" w:rsidP="00687053">
      <w:pPr>
        <w:pStyle w:val="Nadpis2"/>
        <w:numPr>
          <w:ilvl w:val="0"/>
          <w:numId w:val="6"/>
        </w:numPr>
        <w:tabs>
          <w:tab w:val="num" w:pos="360"/>
        </w:tabs>
        <w:ind w:left="360"/>
      </w:pPr>
      <w:r>
        <w:t>Záväzky</w:t>
      </w:r>
    </w:p>
    <w:p w14:paraId="30E9B321" w14:textId="77777777" w:rsidR="00687053" w:rsidRPr="00850AC4" w:rsidRDefault="00687053" w:rsidP="00687053">
      <w:pPr>
        <w:rPr>
          <w:lang w:val="x-none"/>
        </w:rPr>
      </w:pPr>
    </w:p>
    <w:p w14:paraId="1089B861" w14:textId="77777777" w:rsidR="00687053" w:rsidRPr="00797842" w:rsidRDefault="00687053" w:rsidP="00687053">
      <w:pPr>
        <w:pStyle w:val="Zkladntext"/>
      </w:pPr>
      <w:r w:rsidRPr="00797842">
        <w:t>Štruktúra záväzkov podľa zostatkovej doby splatnosti je uvedená v</w:t>
      </w:r>
      <w:r w:rsidR="00797842">
        <w:t> </w:t>
      </w:r>
      <w:r w:rsidRPr="00797842">
        <w:t>nasledujúcej tabuľke</w:t>
      </w:r>
      <w:r w:rsidR="00C849BF">
        <w:t>:</w:t>
      </w:r>
    </w:p>
    <w:p w14:paraId="0E732E58" w14:textId="77777777" w:rsidR="004B1E00" w:rsidRDefault="00797842" w:rsidP="00687053">
      <w:r>
        <w:t xml:space="preserve">       </w:t>
      </w:r>
    </w:p>
    <w:p w14:paraId="33A93398" w14:textId="04BCF1E4" w:rsidR="0064708F" w:rsidRDefault="00797842" w:rsidP="00687053">
      <w:r>
        <w:t xml:space="preserve">                                                                                                                                                                          </w:t>
      </w:r>
    </w:p>
    <w:p w14:paraId="7D2D2DAD" w14:textId="77777777" w:rsidR="0064708F" w:rsidRDefault="0064708F" w:rsidP="00687053"/>
    <w:p w14:paraId="73C595EC" w14:textId="6F4844A9" w:rsidR="00687053" w:rsidRPr="00687053" w:rsidRDefault="0064708F" w:rsidP="00687053">
      <w:r>
        <w:t xml:space="preserve">                                                                                                                                                                                  v </w:t>
      </w:r>
      <w:r w:rsidR="00797842">
        <w:t xml:space="preserve"> €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14"/>
        <w:gridCol w:w="2889"/>
        <w:gridCol w:w="2580"/>
      </w:tblGrid>
      <w:tr w:rsidR="00AB6E3F" w14:paraId="7365322F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56229" w14:textId="77777777" w:rsidR="00AB6E3F" w:rsidRDefault="00AB6E3F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63C099" w14:textId="77777777" w:rsidR="00AB6E3F" w:rsidRDefault="00AB6E3F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0713E" w14:textId="77777777" w:rsidR="00AB6E3F" w:rsidRDefault="00AB6E3F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E2BB2" w14:paraId="561DB192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32D0A" w14:textId="77777777" w:rsidR="00EE2BB2" w:rsidRDefault="00EE2BB2" w:rsidP="00EE2BB2">
            <w:pPr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2384C5" w14:textId="7C8231AA" w:rsidR="00EE2BB2" w:rsidRDefault="00EE2BB2" w:rsidP="00EE2BB2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8 048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A92C84" w14:textId="48C34D86" w:rsidR="00EE2BB2" w:rsidRDefault="00EE2BB2" w:rsidP="00EE2BB2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33 163</w:t>
            </w:r>
          </w:p>
        </w:tc>
      </w:tr>
      <w:tr w:rsidR="00EE2BB2" w14:paraId="55BCE7D8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C322447" w14:textId="77777777" w:rsidR="00EE2BB2" w:rsidRDefault="00EE2BB2" w:rsidP="00EE2BB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AA68365" w14:textId="77777777" w:rsidR="00EE2BB2" w:rsidRDefault="00EE2BB2" w:rsidP="00EE2BB2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10B9E19" w14:textId="77777777" w:rsidR="00EE2BB2" w:rsidRDefault="00EE2BB2" w:rsidP="00EE2BB2">
            <w:pPr>
              <w:jc w:val="right"/>
              <w:rPr>
                <w:sz w:val="18"/>
                <w:szCs w:val="18"/>
              </w:rPr>
            </w:pPr>
          </w:p>
        </w:tc>
      </w:tr>
      <w:tr w:rsidR="00EE2BB2" w14:paraId="242E43B9" w14:textId="7777777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171D3D" w14:textId="77777777" w:rsidR="00EE2BB2" w:rsidRDefault="00EE2BB2" w:rsidP="00EE2BB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C989D9" w14:textId="29B83820" w:rsidR="00EE2BB2" w:rsidRDefault="00EE2BB2" w:rsidP="00EE2B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8 048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A17C2" w14:textId="0781F084" w:rsidR="00EE2BB2" w:rsidRDefault="00EE2BB2" w:rsidP="00EE2B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33 163</w:t>
            </w:r>
          </w:p>
        </w:tc>
      </w:tr>
      <w:tr w:rsidR="00EE2BB2" w14:paraId="3545BD1E" w14:textId="7777777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8C64F" w14:textId="77777777" w:rsidR="00EE2BB2" w:rsidRDefault="00EE2BB2" w:rsidP="00EE2BB2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0C7DB9" w14:textId="1F944042" w:rsidR="00EE2BB2" w:rsidRPr="00795CF9" w:rsidRDefault="00EE2BB2" w:rsidP="00423790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352 07</w:t>
            </w:r>
            <w:r w:rsidR="00423790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FDE73" w14:textId="6971C6C4" w:rsidR="00EE2BB2" w:rsidRPr="00795CF9" w:rsidRDefault="00EE2BB2" w:rsidP="00EE2BB2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207 039</w:t>
            </w:r>
          </w:p>
        </w:tc>
      </w:tr>
      <w:tr w:rsidR="00EE2BB2" w14:paraId="440FE012" w14:textId="7777777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F74EB7C" w14:textId="77777777" w:rsidR="00EE2BB2" w:rsidRDefault="00EE2BB2" w:rsidP="00EE2BB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37AC7BE" w14:textId="4D79F6C2" w:rsidR="00EE2BB2" w:rsidRPr="00F838F1" w:rsidRDefault="00EE2BB2" w:rsidP="00423790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253 13</w:t>
            </w:r>
            <w:r w:rsidR="00423790">
              <w:rPr>
                <w:bCs/>
                <w:sz w:val="18"/>
                <w:szCs w:val="18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284D99BE" w14:textId="45DE4ECF" w:rsidR="00EE2BB2" w:rsidRPr="00F838F1" w:rsidRDefault="00EE2BB2" w:rsidP="00EE2BB2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205 220</w:t>
            </w:r>
          </w:p>
        </w:tc>
      </w:tr>
      <w:tr w:rsidR="00EE2BB2" w14:paraId="086306C0" w14:textId="7777777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3E868" w14:textId="77777777" w:rsidR="00EE2BB2" w:rsidRDefault="00EE2BB2" w:rsidP="00EE2BB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C7BDC5" w14:textId="04393027" w:rsidR="00EE2BB2" w:rsidRPr="00F838F1" w:rsidRDefault="00EE2BB2" w:rsidP="00EE2BB2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98 937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C7D5D4" w14:textId="12FB4188" w:rsidR="00EE2BB2" w:rsidRPr="00F838F1" w:rsidRDefault="00EE2BB2" w:rsidP="00EE2BB2">
            <w:pPr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1 819</w:t>
            </w:r>
          </w:p>
        </w:tc>
      </w:tr>
    </w:tbl>
    <w:p w14:paraId="35648595" w14:textId="77777777" w:rsidR="00900585" w:rsidRPr="00900585" w:rsidRDefault="00900585" w:rsidP="001C2DDC">
      <w:pPr>
        <w:pStyle w:val="Zkladntext"/>
        <w:ind w:left="0"/>
        <w:rPr>
          <w:color w:val="FF0000"/>
          <w:sz w:val="18"/>
          <w:szCs w:val="18"/>
        </w:rPr>
      </w:pPr>
    </w:p>
    <w:p w14:paraId="2CED2589" w14:textId="70CC6173" w:rsidR="00326682" w:rsidRPr="000525A6" w:rsidRDefault="00437F31" w:rsidP="001C2DDC">
      <w:pPr>
        <w:pStyle w:val="Zkladntext"/>
        <w:ind w:left="0"/>
        <w:rPr>
          <w:sz w:val="18"/>
          <w:szCs w:val="18"/>
        </w:rPr>
      </w:pPr>
      <w:r>
        <w:rPr>
          <w:sz w:val="18"/>
          <w:szCs w:val="18"/>
        </w:rPr>
        <w:t xml:space="preserve">Najvyššie záväzky evidujeme voči SZĽH Infra, s.r.o </w:t>
      </w:r>
      <w:r w:rsidR="00FD05B0">
        <w:rPr>
          <w:sz w:val="18"/>
          <w:szCs w:val="18"/>
        </w:rPr>
        <w:t>30 597</w:t>
      </w:r>
      <w:r w:rsidR="00F47AFF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€ za prenájom rolby na úpravu ľadu</w:t>
      </w:r>
      <w:r w:rsidRPr="00D71982">
        <w:rPr>
          <w:sz w:val="18"/>
          <w:szCs w:val="18"/>
        </w:rPr>
        <w:t>.</w:t>
      </w:r>
      <w:r>
        <w:rPr>
          <w:sz w:val="18"/>
          <w:szCs w:val="18"/>
        </w:rPr>
        <w:t xml:space="preserve"> Na základe splátkového kalendára k zmluve č. Z20195281_Z sme </w:t>
      </w:r>
      <w:r w:rsidRPr="000525A6">
        <w:rPr>
          <w:sz w:val="18"/>
          <w:szCs w:val="18"/>
        </w:rPr>
        <w:t>povinní uhradiť v rokoch 2019 -</w:t>
      </w:r>
      <w:r w:rsidRPr="00D71982">
        <w:rPr>
          <w:sz w:val="18"/>
          <w:szCs w:val="18"/>
        </w:rPr>
        <w:t>2023</w:t>
      </w:r>
      <w:r w:rsidRPr="000525A6">
        <w:rPr>
          <w:sz w:val="18"/>
          <w:szCs w:val="18"/>
        </w:rPr>
        <w:t xml:space="preserve"> každý rok splátku 30 597 €.</w:t>
      </w:r>
      <w:r w:rsidR="00043A57" w:rsidRPr="000525A6">
        <w:rPr>
          <w:sz w:val="18"/>
          <w:szCs w:val="18"/>
        </w:rPr>
        <w:t xml:space="preserve"> Po uhradení poslednej splátky prejde predmet nájmu do vlastníctva nájomcu. </w:t>
      </w:r>
    </w:p>
    <w:p w14:paraId="20C5B371" w14:textId="28C2AB95" w:rsidR="003D62E0" w:rsidRPr="000525A6" w:rsidRDefault="003922A7" w:rsidP="00562EDD">
      <w:pPr>
        <w:pStyle w:val="Zkladntext"/>
        <w:ind w:left="0"/>
        <w:rPr>
          <w:sz w:val="18"/>
          <w:szCs w:val="18"/>
        </w:rPr>
      </w:pPr>
      <w:r w:rsidRPr="000525A6">
        <w:rPr>
          <w:sz w:val="18"/>
          <w:szCs w:val="18"/>
        </w:rPr>
        <w:t>Z</w:t>
      </w:r>
      <w:r w:rsidR="008865BA" w:rsidRPr="000525A6">
        <w:rPr>
          <w:sz w:val="18"/>
          <w:szCs w:val="18"/>
        </w:rPr>
        <w:t xml:space="preserve"> </w:t>
      </w:r>
      <w:r w:rsidR="00217826" w:rsidRPr="000525A6">
        <w:rPr>
          <w:sz w:val="18"/>
          <w:szCs w:val="18"/>
        </w:rPr>
        <w:t xml:space="preserve">krátkodobých </w:t>
      </w:r>
      <w:r w:rsidR="00687053" w:rsidRPr="000525A6">
        <w:rPr>
          <w:sz w:val="18"/>
          <w:szCs w:val="18"/>
        </w:rPr>
        <w:t xml:space="preserve">obchodných </w:t>
      </w:r>
      <w:r w:rsidR="008865BA" w:rsidRPr="000525A6">
        <w:rPr>
          <w:sz w:val="18"/>
          <w:szCs w:val="18"/>
        </w:rPr>
        <w:t xml:space="preserve">záväzkov </w:t>
      </w:r>
      <w:r w:rsidR="0008619A" w:rsidRPr="000525A6">
        <w:rPr>
          <w:sz w:val="18"/>
          <w:szCs w:val="18"/>
        </w:rPr>
        <w:t xml:space="preserve">sú významné nasledovné záväzky: </w:t>
      </w:r>
      <w:r w:rsidR="000567D9" w:rsidRPr="000525A6">
        <w:rPr>
          <w:sz w:val="18"/>
          <w:szCs w:val="18"/>
        </w:rPr>
        <w:t>T</w:t>
      </w:r>
      <w:r w:rsidR="00575531" w:rsidRPr="000525A6">
        <w:rPr>
          <w:sz w:val="18"/>
          <w:szCs w:val="18"/>
        </w:rPr>
        <w:t>EPL</w:t>
      </w:r>
      <w:r w:rsidR="007C0112" w:rsidRPr="000525A6">
        <w:rPr>
          <w:sz w:val="18"/>
          <w:szCs w:val="18"/>
        </w:rPr>
        <w:t>Á</w:t>
      </w:r>
      <w:r w:rsidR="00575531" w:rsidRPr="000525A6">
        <w:rPr>
          <w:sz w:val="18"/>
          <w:szCs w:val="18"/>
        </w:rPr>
        <w:t>RE</w:t>
      </w:r>
      <w:r w:rsidR="00A50B47" w:rsidRPr="000525A6">
        <w:rPr>
          <w:sz w:val="18"/>
          <w:szCs w:val="18"/>
        </w:rPr>
        <w:t>Ň</w:t>
      </w:r>
      <w:r w:rsidR="00575531" w:rsidRPr="000525A6">
        <w:rPr>
          <w:sz w:val="18"/>
          <w:szCs w:val="18"/>
        </w:rPr>
        <w:t xml:space="preserve"> Považská Bystrica</w:t>
      </w:r>
      <w:r w:rsidR="007C0112" w:rsidRPr="000525A6">
        <w:rPr>
          <w:sz w:val="18"/>
          <w:szCs w:val="18"/>
        </w:rPr>
        <w:t xml:space="preserve">, </w:t>
      </w:r>
      <w:r w:rsidR="00EE2BB2">
        <w:rPr>
          <w:sz w:val="18"/>
          <w:szCs w:val="18"/>
        </w:rPr>
        <w:t>a</w:t>
      </w:r>
      <w:r w:rsidR="00575531" w:rsidRPr="000525A6">
        <w:rPr>
          <w:sz w:val="18"/>
          <w:szCs w:val="18"/>
        </w:rPr>
        <w:t>.</w:t>
      </w:r>
      <w:r w:rsidR="00EE2BB2">
        <w:rPr>
          <w:sz w:val="18"/>
          <w:szCs w:val="18"/>
        </w:rPr>
        <w:t xml:space="preserve"> s.</w:t>
      </w:r>
      <w:r w:rsidR="000567D9" w:rsidRPr="000525A6">
        <w:rPr>
          <w:sz w:val="18"/>
          <w:szCs w:val="18"/>
        </w:rPr>
        <w:t xml:space="preserve"> </w:t>
      </w:r>
      <w:r w:rsidR="00EE2BB2">
        <w:rPr>
          <w:sz w:val="18"/>
          <w:szCs w:val="18"/>
        </w:rPr>
        <w:t>28 636</w:t>
      </w:r>
      <w:r w:rsidR="00326682" w:rsidRPr="000525A6">
        <w:rPr>
          <w:sz w:val="18"/>
          <w:szCs w:val="18"/>
        </w:rPr>
        <w:t xml:space="preserve"> </w:t>
      </w:r>
      <w:r w:rsidR="000567D9" w:rsidRPr="000525A6">
        <w:rPr>
          <w:sz w:val="18"/>
          <w:szCs w:val="18"/>
        </w:rPr>
        <w:t xml:space="preserve"> €</w:t>
      </w:r>
      <w:r w:rsidR="00F47AFF" w:rsidRPr="000525A6">
        <w:rPr>
          <w:sz w:val="18"/>
          <w:szCs w:val="18"/>
        </w:rPr>
        <w:t xml:space="preserve">, </w:t>
      </w:r>
      <w:r w:rsidR="000567D9" w:rsidRPr="000525A6">
        <w:rPr>
          <w:sz w:val="18"/>
          <w:szCs w:val="18"/>
        </w:rPr>
        <w:t xml:space="preserve"> Teplo GGE</w:t>
      </w:r>
      <w:r w:rsidR="007C0112" w:rsidRPr="000525A6">
        <w:rPr>
          <w:sz w:val="18"/>
          <w:szCs w:val="18"/>
        </w:rPr>
        <w:t xml:space="preserve"> </w:t>
      </w:r>
      <w:r w:rsidR="00575531" w:rsidRPr="000525A6">
        <w:rPr>
          <w:sz w:val="18"/>
          <w:szCs w:val="18"/>
        </w:rPr>
        <w:t xml:space="preserve"> s.r.o.</w:t>
      </w:r>
      <w:r w:rsidR="00F47AFF" w:rsidRPr="000525A6">
        <w:rPr>
          <w:sz w:val="18"/>
          <w:szCs w:val="18"/>
        </w:rPr>
        <w:t xml:space="preserve"> </w:t>
      </w:r>
      <w:r w:rsidR="00EE2BB2">
        <w:rPr>
          <w:sz w:val="18"/>
          <w:szCs w:val="18"/>
        </w:rPr>
        <w:t>25 253</w:t>
      </w:r>
      <w:r w:rsidR="00F47AFF" w:rsidRPr="000525A6">
        <w:rPr>
          <w:sz w:val="18"/>
          <w:szCs w:val="18"/>
        </w:rPr>
        <w:t xml:space="preserve"> </w:t>
      </w:r>
      <w:r w:rsidR="000567D9" w:rsidRPr="000525A6">
        <w:rPr>
          <w:sz w:val="18"/>
          <w:szCs w:val="18"/>
        </w:rPr>
        <w:t xml:space="preserve"> €</w:t>
      </w:r>
      <w:r w:rsidR="00EE2BB2">
        <w:rPr>
          <w:sz w:val="18"/>
          <w:szCs w:val="18"/>
        </w:rPr>
        <w:t>, Považská vodárenská spoločnosť, a.s. 8 118 €, Stredoslovenská energetika, a.s. 90 690 € a Milan Štrbko Autobusová a Minibusová Doprava 7 267 €.</w:t>
      </w:r>
    </w:p>
    <w:p w14:paraId="5B81B224" w14:textId="502DF44E" w:rsidR="00F26336" w:rsidRPr="000525A6" w:rsidRDefault="00F26336" w:rsidP="00562EDD">
      <w:pPr>
        <w:pStyle w:val="Zkladntext"/>
        <w:ind w:left="0"/>
        <w:rPr>
          <w:sz w:val="18"/>
          <w:szCs w:val="18"/>
        </w:rPr>
      </w:pPr>
      <w:r w:rsidRPr="000525A6">
        <w:rPr>
          <w:sz w:val="18"/>
          <w:szCs w:val="18"/>
        </w:rPr>
        <w:t xml:space="preserve">Významnou súčasťou krátkodobých záväzkov sú záväzky voči zamestnancom vo výške </w:t>
      </w:r>
      <w:r w:rsidR="00EE2BB2">
        <w:rPr>
          <w:sz w:val="18"/>
          <w:szCs w:val="18"/>
        </w:rPr>
        <w:t>48 528</w:t>
      </w:r>
      <w:r w:rsidRPr="000525A6">
        <w:rPr>
          <w:sz w:val="18"/>
          <w:szCs w:val="18"/>
        </w:rPr>
        <w:t xml:space="preserve"> €</w:t>
      </w:r>
      <w:r w:rsidR="00FD05B0">
        <w:rPr>
          <w:sz w:val="18"/>
          <w:szCs w:val="18"/>
        </w:rPr>
        <w:t>,</w:t>
      </w:r>
      <w:r w:rsidRPr="000525A6">
        <w:rPr>
          <w:sz w:val="18"/>
          <w:szCs w:val="18"/>
        </w:rPr>
        <w:t xml:space="preserve"> záväzky zo sociálneho poistenia </w:t>
      </w:r>
      <w:r w:rsidR="00EE2BB2">
        <w:rPr>
          <w:sz w:val="18"/>
          <w:szCs w:val="18"/>
        </w:rPr>
        <w:t>28 779</w:t>
      </w:r>
      <w:r w:rsidR="00F47AFF" w:rsidRPr="000525A6">
        <w:rPr>
          <w:sz w:val="18"/>
          <w:szCs w:val="18"/>
        </w:rPr>
        <w:t xml:space="preserve"> </w:t>
      </w:r>
      <w:r w:rsidRPr="000525A6">
        <w:rPr>
          <w:sz w:val="18"/>
          <w:szCs w:val="18"/>
        </w:rPr>
        <w:t xml:space="preserve"> €. </w:t>
      </w:r>
    </w:p>
    <w:p w14:paraId="199C02D8" w14:textId="77777777" w:rsidR="003F274F" w:rsidRPr="000525A6" w:rsidRDefault="003F274F" w:rsidP="00562EDD">
      <w:pPr>
        <w:pStyle w:val="Zkladntext"/>
        <w:ind w:left="0"/>
        <w:rPr>
          <w:sz w:val="18"/>
          <w:szCs w:val="18"/>
        </w:rPr>
      </w:pPr>
    </w:p>
    <w:p w14:paraId="1125E44D" w14:textId="77777777" w:rsidR="003F274F" w:rsidRPr="000525A6" w:rsidRDefault="003F274F" w:rsidP="00562EDD">
      <w:pPr>
        <w:pStyle w:val="Zkladntext"/>
        <w:ind w:left="0"/>
      </w:pPr>
      <w:r w:rsidRPr="000525A6">
        <w:t xml:space="preserve">Záväzky nie sú kryté záložným právom. </w:t>
      </w:r>
    </w:p>
    <w:p w14:paraId="75B40A8D" w14:textId="77777777" w:rsidR="003D62E0" w:rsidRPr="000525A6" w:rsidRDefault="003D62E0" w:rsidP="00562EDD">
      <w:pPr>
        <w:pStyle w:val="Zkladntext"/>
        <w:ind w:left="0"/>
        <w:rPr>
          <w:sz w:val="18"/>
          <w:szCs w:val="18"/>
        </w:rPr>
      </w:pPr>
    </w:p>
    <w:p w14:paraId="1705C65A" w14:textId="77777777" w:rsidR="003D62E0" w:rsidRPr="000525A6" w:rsidRDefault="003D62E0" w:rsidP="00562EDD">
      <w:pPr>
        <w:pStyle w:val="Zkladntext"/>
        <w:ind w:left="0"/>
        <w:rPr>
          <w:sz w:val="18"/>
          <w:szCs w:val="18"/>
        </w:rPr>
      </w:pPr>
    </w:p>
    <w:p w14:paraId="53971960" w14:textId="77777777" w:rsidR="00C50578" w:rsidRPr="000525A6" w:rsidRDefault="00C50578" w:rsidP="00B46616">
      <w:pPr>
        <w:jc w:val="center"/>
        <w:rPr>
          <w:b/>
        </w:rPr>
      </w:pPr>
      <w:r w:rsidRPr="000525A6">
        <w:rPr>
          <w:b/>
        </w:rPr>
        <w:t>Čl. V.</w:t>
      </w:r>
    </w:p>
    <w:p w14:paraId="66B557EE" w14:textId="4C7A07F7" w:rsidR="00C50578" w:rsidRPr="000525A6" w:rsidRDefault="00C50578" w:rsidP="00B46616">
      <w:pPr>
        <w:pStyle w:val="Nadpis1"/>
        <w:numPr>
          <w:ilvl w:val="0"/>
          <w:numId w:val="0"/>
        </w:numPr>
        <w:spacing w:before="0" w:after="0"/>
        <w:jc w:val="center"/>
        <w:rPr>
          <w:sz w:val="20"/>
        </w:rPr>
      </w:pPr>
      <w:r w:rsidRPr="000525A6">
        <w:rPr>
          <w:sz w:val="20"/>
        </w:rPr>
        <w:t>Informácie o</w:t>
      </w:r>
      <w:r w:rsidR="00FD05B0">
        <w:rPr>
          <w:sz w:val="20"/>
        </w:rPr>
        <w:t> </w:t>
      </w:r>
      <w:r w:rsidRPr="000525A6">
        <w:rPr>
          <w:sz w:val="20"/>
        </w:rPr>
        <w:t>INÝCH AKTÍVACH A</w:t>
      </w:r>
      <w:r w:rsidR="00FD05B0">
        <w:rPr>
          <w:sz w:val="20"/>
        </w:rPr>
        <w:t> </w:t>
      </w:r>
      <w:r w:rsidRPr="000525A6">
        <w:rPr>
          <w:sz w:val="20"/>
        </w:rPr>
        <w:t>INÝCH PASÍVACH</w:t>
      </w:r>
    </w:p>
    <w:p w14:paraId="55FB406B" w14:textId="77777777" w:rsidR="00AB6E3F" w:rsidRPr="000525A6" w:rsidRDefault="00AB6E3F">
      <w:pPr>
        <w:pStyle w:val="Zkladntext"/>
      </w:pPr>
    </w:p>
    <w:p w14:paraId="22E3257C" w14:textId="3D92CB86" w:rsidR="00A00BC9" w:rsidRPr="000525A6" w:rsidRDefault="00AB6E3F" w:rsidP="00D31788">
      <w:r w:rsidRPr="000525A6">
        <w:t>Informácie o</w:t>
      </w:r>
      <w:r w:rsidR="00FD05B0">
        <w:t> </w:t>
      </w:r>
      <w:r w:rsidRPr="000525A6">
        <w:t>údajoch na podsúvahových  účtoch</w:t>
      </w:r>
    </w:p>
    <w:p w14:paraId="7F21CD00" w14:textId="77777777" w:rsidR="00B46616" w:rsidRPr="000525A6" w:rsidRDefault="00B46616" w:rsidP="00D31788"/>
    <w:p w14:paraId="4EC279BA" w14:textId="77777777" w:rsidR="00A00BC9" w:rsidRPr="000525A6" w:rsidRDefault="00B46616">
      <w:pPr>
        <w:rPr>
          <w:b/>
        </w:rPr>
      </w:pPr>
      <w:r w:rsidRPr="000525A6">
        <w:rPr>
          <w:b/>
        </w:rPr>
        <w:t xml:space="preserve">A. </w:t>
      </w:r>
      <w:r w:rsidR="00AB6E3F" w:rsidRPr="000525A6">
        <w:rPr>
          <w:b/>
        </w:rPr>
        <w:t>Najatý majetok</w:t>
      </w:r>
    </w:p>
    <w:p w14:paraId="15C4B0CF" w14:textId="77777777" w:rsidR="00AB6E3F" w:rsidRPr="000525A6" w:rsidRDefault="00AB6E3F"/>
    <w:p w14:paraId="35BFBFAE" w14:textId="7938B6D5" w:rsidR="00AB6E3F" w:rsidRPr="000525A6" w:rsidRDefault="00AB6E3F">
      <w:pPr>
        <w:rPr>
          <w:sz w:val="18"/>
          <w:szCs w:val="18"/>
        </w:rPr>
      </w:pPr>
      <w:r w:rsidRPr="000525A6">
        <w:rPr>
          <w:sz w:val="18"/>
          <w:szCs w:val="18"/>
        </w:rPr>
        <w:t xml:space="preserve">Spoločnosť má uzatvorenú Nájomnú zmluvu č. </w:t>
      </w:r>
      <w:r w:rsidR="001900E9" w:rsidRPr="000525A6">
        <w:rPr>
          <w:sz w:val="18"/>
          <w:szCs w:val="18"/>
        </w:rPr>
        <w:t xml:space="preserve">565/2016 OddNsM </w:t>
      </w:r>
      <w:r w:rsidRPr="000525A6">
        <w:rPr>
          <w:sz w:val="18"/>
          <w:szCs w:val="18"/>
        </w:rPr>
        <w:t>včítane dodatk</w:t>
      </w:r>
      <w:r w:rsidR="001900E9" w:rsidRPr="000525A6">
        <w:rPr>
          <w:sz w:val="18"/>
          <w:szCs w:val="18"/>
        </w:rPr>
        <w:t xml:space="preserve">u </w:t>
      </w:r>
      <w:r w:rsidRPr="000525A6">
        <w:rPr>
          <w:sz w:val="18"/>
          <w:szCs w:val="18"/>
        </w:rPr>
        <w:t xml:space="preserve"> č. </w:t>
      </w:r>
      <w:r w:rsidR="001900E9" w:rsidRPr="000525A6">
        <w:rPr>
          <w:sz w:val="18"/>
          <w:szCs w:val="18"/>
        </w:rPr>
        <w:t xml:space="preserve"> 1</w:t>
      </w:r>
      <w:r w:rsidR="00AE7324" w:rsidRPr="000525A6">
        <w:rPr>
          <w:sz w:val="18"/>
          <w:szCs w:val="18"/>
        </w:rPr>
        <w:t xml:space="preserve"> </w:t>
      </w:r>
      <w:r w:rsidR="00043A57" w:rsidRPr="000525A6">
        <w:rPr>
          <w:sz w:val="18"/>
          <w:szCs w:val="18"/>
        </w:rPr>
        <w:t>až</w:t>
      </w:r>
      <w:r w:rsidR="00AE7324" w:rsidRPr="000525A6">
        <w:rPr>
          <w:sz w:val="18"/>
          <w:szCs w:val="18"/>
        </w:rPr>
        <w:t xml:space="preserve"> </w:t>
      </w:r>
      <w:r w:rsidR="00F47AFF" w:rsidRPr="000525A6">
        <w:rPr>
          <w:sz w:val="18"/>
          <w:szCs w:val="18"/>
        </w:rPr>
        <w:t xml:space="preserve">5 </w:t>
      </w:r>
      <w:r w:rsidR="001900E9" w:rsidRPr="000525A6">
        <w:rPr>
          <w:sz w:val="18"/>
          <w:szCs w:val="18"/>
        </w:rPr>
        <w:t xml:space="preserve"> </w:t>
      </w:r>
      <w:r w:rsidRPr="000525A6">
        <w:rPr>
          <w:sz w:val="18"/>
          <w:szCs w:val="18"/>
        </w:rPr>
        <w:t>s</w:t>
      </w:r>
      <w:r w:rsidR="00FD05B0">
        <w:rPr>
          <w:sz w:val="18"/>
          <w:szCs w:val="18"/>
        </w:rPr>
        <w:t> </w:t>
      </w:r>
      <w:r w:rsidR="008429BF" w:rsidRPr="000525A6">
        <w:rPr>
          <w:sz w:val="18"/>
          <w:szCs w:val="18"/>
        </w:rPr>
        <w:t>m</w:t>
      </w:r>
      <w:r w:rsidRPr="000525A6">
        <w:rPr>
          <w:sz w:val="18"/>
          <w:szCs w:val="18"/>
        </w:rPr>
        <w:t>estom Považská Bystrica. Do nájmu je daný majetok v</w:t>
      </w:r>
      <w:r w:rsidR="00FD05B0">
        <w:rPr>
          <w:sz w:val="18"/>
          <w:szCs w:val="18"/>
        </w:rPr>
        <w:t> </w:t>
      </w:r>
      <w:r w:rsidRPr="000525A6">
        <w:rPr>
          <w:sz w:val="18"/>
          <w:szCs w:val="18"/>
        </w:rPr>
        <w:t xml:space="preserve">hodnote </w:t>
      </w:r>
      <w:r w:rsidR="001900E9" w:rsidRPr="000525A6">
        <w:rPr>
          <w:sz w:val="18"/>
          <w:szCs w:val="18"/>
        </w:rPr>
        <w:t>7</w:t>
      </w:r>
      <w:r w:rsidR="00124A24">
        <w:rPr>
          <w:sz w:val="18"/>
          <w:szCs w:val="18"/>
        </w:rPr>
        <w:t> </w:t>
      </w:r>
      <w:r w:rsidR="00481A57" w:rsidRPr="000525A6">
        <w:rPr>
          <w:sz w:val="18"/>
          <w:szCs w:val="18"/>
        </w:rPr>
        <w:t>8</w:t>
      </w:r>
      <w:r w:rsidR="00124A24">
        <w:rPr>
          <w:sz w:val="18"/>
          <w:szCs w:val="18"/>
        </w:rPr>
        <w:t>66 255,36</w:t>
      </w:r>
      <w:r w:rsidRPr="000525A6">
        <w:rPr>
          <w:sz w:val="18"/>
          <w:szCs w:val="18"/>
        </w:rPr>
        <w:t xml:space="preserve">  €. Nájomná zmluva bola </w:t>
      </w:r>
      <w:r w:rsidR="00043A57" w:rsidRPr="000525A6">
        <w:rPr>
          <w:sz w:val="18"/>
          <w:szCs w:val="18"/>
        </w:rPr>
        <w:t xml:space="preserve">pôvodne </w:t>
      </w:r>
      <w:r w:rsidRPr="000525A6">
        <w:rPr>
          <w:sz w:val="18"/>
          <w:szCs w:val="18"/>
        </w:rPr>
        <w:t>uzatvorená od 1.1.201</w:t>
      </w:r>
      <w:r w:rsidR="00287B21" w:rsidRPr="000525A6">
        <w:rPr>
          <w:sz w:val="18"/>
          <w:szCs w:val="18"/>
        </w:rPr>
        <w:t>7</w:t>
      </w:r>
      <w:r w:rsidRPr="000525A6">
        <w:rPr>
          <w:sz w:val="18"/>
          <w:szCs w:val="18"/>
        </w:rPr>
        <w:t xml:space="preserve"> do 31.12.20</w:t>
      </w:r>
      <w:r w:rsidR="00FB21F6" w:rsidRPr="000525A6">
        <w:rPr>
          <w:sz w:val="18"/>
          <w:szCs w:val="18"/>
        </w:rPr>
        <w:t>21</w:t>
      </w:r>
      <w:r w:rsidRPr="000525A6">
        <w:rPr>
          <w:sz w:val="18"/>
          <w:szCs w:val="18"/>
        </w:rPr>
        <w:t>.</w:t>
      </w:r>
      <w:r w:rsidR="00043A57" w:rsidRPr="000525A6">
        <w:rPr>
          <w:sz w:val="18"/>
          <w:szCs w:val="18"/>
        </w:rPr>
        <w:t xml:space="preserve"> Dodatkom č. 3 bola jej platnosť upravená na dobu neurčitú. </w:t>
      </w:r>
      <w:r w:rsidRPr="000525A6">
        <w:rPr>
          <w:sz w:val="18"/>
          <w:szCs w:val="18"/>
        </w:rPr>
        <w:t xml:space="preserve"> Ide o</w:t>
      </w:r>
      <w:r w:rsidR="00FD05B0">
        <w:rPr>
          <w:sz w:val="18"/>
          <w:szCs w:val="18"/>
        </w:rPr>
        <w:t> </w:t>
      </w:r>
      <w:r w:rsidRPr="000525A6">
        <w:rPr>
          <w:sz w:val="18"/>
          <w:szCs w:val="18"/>
        </w:rPr>
        <w:t>nasledovný majetok:</w:t>
      </w:r>
    </w:p>
    <w:p w14:paraId="18293ED2" w14:textId="77777777" w:rsidR="00043A57" w:rsidRPr="000525A6" w:rsidRDefault="00043A57">
      <w:pPr>
        <w:rPr>
          <w:sz w:val="18"/>
          <w:szCs w:val="18"/>
          <w:highlight w:val="cyan"/>
        </w:rPr>
      </w:pPr>
    </w:p>
    <w:p w14:paraId="015BB225" w14:textId="77777777" w:rsidR="00287B21" w:rsidRPr="000525A6" w:rsidRDefault="00287B21">
      <w:pPr>
        <w:rPr>
          <w:color w:val="FF0000"/>
          <w:sz w:val="18"/>
          <w:szCs w:val="18"/>
          <w:highlight w:val="cyan"/>
        </w:rPr>
      </w:pPr>
    </w:p>
    <w:tbl>
      <w:tblPr>
        <w:tblW w:w="9634" w:type="dxa"/>
        <w:tblInd w:w="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66"/>
        <w:gridCol w:w="2744"/>
        <w:gridCol w:w="2491"/>
        <w:gridCol w:w="2633"/>
      </w:tblGrid>
      <w:tr w:rsidR="00287B21" w:rsidRPr="000525A6" w14:paraId="5F180F43" w14:textId="77777777" w:rsidTr="00287B21">
        <w:trPr>
          <w:trHeight w:val="212"/>
        </w:trPr>
        <w:tc>
          <w:tcPr>
            <w:tcW w:w="1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5CDDD3B" w14:textId="77777777" w:rsidR="00287B21" w:rsidRPr="00124A24" w:rsidRDefault="00287B2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Názov objektu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5ACE538" w14:textId="77777777" w:rsidR="00287B21" w:rsidRPr="00124A24" w:rsidRDefault="00287B2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4E270E8" w14:textId="24A704CF" w:rsidR="00287B21" w:rsidRPr="00124A24" w:rsidRDefault="00287B2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Suma v €</w:t>
            </w:r>
            <w:r w:rsidR="007118C8">
              <w:rPr>
                <w:sz w:val="18"/>
                <w:szCs w:val="18"/>
              </w:rPr>
              <w:t xml:space="preserve"> uvedená v nájomnej zmluve</w:t>
            </w:r>
          </w:p>
        </w:tc>
        <w:tc>
          <w:tcPr>
            <w:tcW w:w="263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E124CC6" w14:textId="77777777" w:rsidR="00287B21" w:rsidRPr="00124A24" w:rsidRDefault="00287B2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Suma za objekt celkom v €</w:t>
            </w:r>
          </w:p>
        </w:tc>
      </w:tr>
      <w:tr w:rsidR="00BC4E55" w:rsidRPr="000525A6" w14:paraId="3DBE3670" w14:textId="77777777" w:rsidTr="00287B21">
        <w:trPr>
          <w:trHeight w:val="329"/>
        </w:trPr>
        <w:tc>
          <w:tcPr>
            <w:tcW w:w="17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90E542F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Zimný štadión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5C0568E" w14:textId="77777777" w:rsidR="00287B21" w:rsidRPr="00124A24" w:rsidRDefault="00287B21" w:rsidP="00A50B4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Budova </w:t>
            </w:r>
            <w:r w:rsidR="00A50B47" w:rsidRPr="00124A24">
              <w:rPr>
                <w:sz w:val="18"/>
                <w:szCs w:val="18"/>
              </w:rPr>
              <w:t>zimného štadióna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EC56A5D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2 105 001,10</w:t>
            </w:r>
          </w:p>
        </w:tc>
        <w:tc>
          <w:tcPr>
            <w:tcW w:w="263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68E5777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167F462F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53B4818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E499FA8" w14:textId="7A4715F1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Vzduchotechnika a</w:t>
            </w:r>
            <w:r w:rsidR="00FD05B0">
              <w:rPr>
                <w:sz w:val="18"/>
                <w:szCs w:val="18"/>
              </w:rPr>
              <w:t> </w:t>
            </w:r>
            <w:r w:rsidRPr="00124A24">
              <w:rPr>
                <w:sz w:val="18"/>
                <w:szCs w:val="18"/>
              </w:rPr>
              <w:t>mraziarne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97EA8D4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63 983,24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4B1F9AB7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0A21AA9D" w14:textId="77777777" w:rsidTr="001A7287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2BB43B8A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3C5CD508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Spevnené plochy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50655AB6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13 192,26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5B55EAE8" w14:textId="77777777" w:rsidR="00287B21" w:rsidRPr="00124A24" w:rsidRDefault="009C3147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2 182 176,60</w:t>
            </w:r>
          </w:p>
        </w:tc>
      </w:tr>
      <w:tr w:rsidR="00BC4E55" w:rsidRPr="000525A6" w14:paraId="3C128C9B" w14:textId="77777777" w:rsidTr="001A7287">
        <w:trPr>
          <w:trHeight w:val="329"/>
        </w:trPr>
        <w:tc>
          <w:tcPr>
            <w:tcW w:w="176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489B04D4" w14:textId="77777777" w:rsidR="00287B21" w:rsidRPr="00124A24" w:rsidRDefault="00287B21" w:rsidP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Steiger</w:t>
            </w:r>
          </w:p>
        </w:tc>
        <w:tc>
          <w:tcPr>
            <w:tcW w:w="274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7E1510E7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Prevázková budova č. 340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09367099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211 565,85</w:t>
            </w:r>
          </w:p>
        </w:tc>
        <w:tc>
          <w:tcPr>
            <w:tcW w:w="26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088A48AB" w14:textId="77777777" w:rsidR="00287B21" w:rsidRPr="00124A24" w:rsidRDefault="009C3147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211 565,85</w:t>
            </w:r>
          </w:p>
        </w:tc>
      </w:tr>
      <w:tr w:rsidR="00BC4E55" w:rsidRPr="000525A6" w14:paraId="1AE81190" w14:textId="77777777" w:rsidTr="001A7287">
        <w:trPr>
          <w:trHeight w:val="329"/>
        </w:trPr>
        <w:tc>
          <w:tcPr>
            <w:tcW w:w="176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EA8F0E6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Krytá plaváreň</w:t>
            </w:r>
          </w:p>
        </w:tc>
        <w:tc>
          <w:tcPr>
            <w:tcW w:w="274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22E722F" w14:textId="77777777" w:rsidR="00287B21" w:rsidRPr="00124A24" w:rsidRDefault="00287B21" w:rsidP="00A50B4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Budova </w:t>
            </w:r>
            <w:r w:rsidR="00A50B47" w:rsidRPr="00124A24">
              <w:rPr>
                <w:sz w:val="18"/>
                <w:szCs w:val="18"/>
              </w:rPr>
              <w:t>krytej plavárne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ADF4B9D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2 582 518,59</w:t>
            </w:r>
          </w:p>
        </w:tc>
        <w:tc>
          <w:tcPr>
            <w:tcW w:w="263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364BE60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2 582 518,59</w:t>
            </w:r>
          </w:p>
        </w:tc>
      </w:tr>
      <w:tr w:rsidR="00BC4E55" w:rsidRPr="000525A6" w14:paraId="20B6A9E0" w14:textId="77777777" w:rsidTr="00287B21">
        <w:trPr>
          <w:trHeight w:val="329"/>
        </w:trPr>
        <w:tc>
          <w:tcPr>
            <w:tcW w:w="1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53F68CFD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Trafostanica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348BB149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Objekt trafostanice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E1CFC28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8 285,40 </w:t>
            </w:r>
          </w:p>
        </w:tc>
        <w:tc>
          <w:tcPr>
            <w:tcW w:w="26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9028509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8 285,40</w:t>
            </w:r>
          </w:p>
        </w:tc>
      </w:tr>
      <w:tr w:rsidR="00BC4E55" w:rsidRPr="000525A6" w14:paraId="1FB48BC6" w14:textId="77777777" w:rsidTr="00287B21">
        <w:trPr>
          <w:trHeight w:val="329"/>
        </w:trPr>
        <w:tc>
          <w:tcPr>
            <w:tcW w:w="1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A9FB6AB" w14:textId="77777777" w:rsidR="00287B21" w:rsidRPr="00124A24" w:rsidRDefault="00287B21" w:rsidP="009C314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Prečerpáv</w:t>
            </w:r>
            <w:r w:rsidR="009C3147">
              <w:rPr>
                <w:sz w:val="18"/>
                <w:szCs w:val="18"/>
              </w:rPr>
              <w:t>acia stanica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7C2F6BC0" w14:textId="77777777" w:rsidR="00287B21" w:rsidRPr="00124A24" w:rsidRDefault="00287B21" w:rsidP="009C314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Objekt prečerpáva</w:t>
            </w:r>
            <w:r w:rsidR="009C3147">
              <w:rPr>
                <w:sz w:val="18"/>
                <w:szCs w:val="18"/>
              </w:rPr>
              <w:t>cej stanice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42459657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12 207,85 </w:t>
            </w:r>
          </w:p>
        </w:tc>
        <w:tc>
          <w:tcPr>
            <w:tcW w:w="26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02A56F89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12 207,85 </w:t>
            </w:r>
          </w:p>
        </w:tc>
      </w:tr>
      <w:tr w:rsidR="00BC4E55" w:rsidRPr="000525A6" w14:paraId="0B67E18F" w14:textId="77777777" w:rsidTr="00287B21">
        <w:trPr>
          <w:trHeight w:val="329"/>
        </w:trPr>
        <w:tc>
          <w:tcPr>
            <w:tcW w:w="17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C62FCD4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Letné kúpalisko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C8A2FF4" w14:textId="77777777" w:rsidR="00287B21" w:rsidRPr="00124A24" w:rsidRDefault="00287B21" w:rsidP="00A50B4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Objekt </w:t>
            </w:r>
            <w:r w:rsidR="00A50B47" w:rsidRPr="00124A24">
              <w:rPr>
                <w:sz w:val="18"/>
                <w:szCs w:val="18"/>
              </w:rPr>
              <w:t>letného kúpaliska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C5E5C83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21 499,79 </w:t>
            </w:r>
          </w:p>
        </w:tc>
        <w:tc>
          <w:tcPr>
            <w:tcW w:w="263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5B0FE242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33F83755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B44EDC9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E6312C3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Bazén, spev.plochy,príp.vody...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9D3750C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530 941,65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103DF54D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0F41655C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46F7FBC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484308E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Dve studne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E478895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4 173,57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494FA388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0DF6206D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ADA42CD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2419E26" w14:textId="6AA60634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Bunka </w:t>
            </w:r>
            <w:r w:rsidR="00FD05B0">
              <w:rPr>
                <w:sz w:val="18"/>
                <w:szCs w:val="18"/>
              </w:rPr>
              <w:t>–</w:t>
            </w:r>
            <w:r w:rsidRPr="00124A24">
              <w:rPr>
                <w:sz w:val="18"/>
                <w:szCs w:val="18"/>
              </w:rPr>
              <w:t xml:space="preserve"> pokladňa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A5CCBF5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2 987,45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450939AB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187762E6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646BE21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2F8CB3C" w14:textId="4F7D8B6B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Bunka </w:t>
            </w:r>
            <w:r w:rsidR="00FD05B0">
              <w:rPr>
                <w:sz w:val="18"/>
                <w:szCs w:val="18"/>
              </w:rPr>
              <w:t>–</w:t>
            </w:r>
            <w:r w:rsidRPr="00124A24">
              <w:rPr>
                <w:sz w:val="18"/>
                <w:szCs w:val="18"/>
              </w:rPr>
              <w:t xml:space="preserve"> soc.zariadenie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D998F12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671,88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771269F2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4C597C6A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719E04E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6BEE680" w14:textId="77777777" w:rsidR="00287B21" w:rsidRPr="00124A24" w:rsidRDefault="00287B21" w:rsidP="00A50B4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Pozemok </w:t>
            </w:r>
            <w:r w:rsidR="00A50B47" w:rsidRPr="00124A24">
              <w:rPr>
                <w:sz w:val="18"/>
                <w:szCs w:val="18"/>
              </w:rPr>
              <w:t>letného kúpaliska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49DB85C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2 061,34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01B65EA4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5427F509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2006C940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3F636575" w14:textId="77777777" w:rsidR="00287B21" w:rsidRPr="00124A24" w:rsidRDefault="00287B21" w:rsidP="00A50B4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Pozemok </w:t>
            </w:r>
            <w:r w:rsidR="00A50B47" w:rsidRPr="00124A24">
              <w:rPr>
                <w:sz w:val="18"/>
                <w:szCs w:val="18"/>
              </w:rPr>
              <w:t>letného kúpaliska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337FEBC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50 781,72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76346C34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613 117,40 </w:t>
            </w:r>
          </w:p>
        </w:tc>
      </w:tr>
      <w:tr w:rsidR="00BC4E55" w:rsidRPr="000525A6" w14:paraId="7AECD882" w14:textId="77777777" w:rsidTr="00287B21">
        <w:trPr>
          <w:trHeight w:val="329"/>
        </w:trPr>
        <w:tc>
          <w:tcPr>
            <w:tcW w:w="17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BF034B6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Športová hala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922E6CF" w14:textId="77777777" w:rsidR="00287B21" w:rsidRPr="00124A24" w:rsidRDefault="00287B21" w:rsidP="00A50B4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Budova </w:t>
            </w:r>
            <w:r w:rsidR="00A50B47" w:rsidRPr="00124A24">
              <w:rPr>
                <w:sz w:val="18"/>
                <w:szCs w:val="18"/>
              </w:rPr>
              <w:t>športovej haly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AFD71FB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817 622,85 </w:t>
            </w:r>
          </w:p>
        </w:tc>
        <w:tc>
          <w:tcPr>
            <w:tcW w:w="263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680AA1C4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1349D473" w14:textId="77777777" w:rsidTr="001917FA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6B3ADA2D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4BD0E05D" w14:textId="77777777" w:rsidR="00287B21" w:rsidRPr="00124A24" w:rsidRDefault="00287B21" w:rsidP="00A50B4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Pozemok </w:t>
            </w:r>
            <w:r w:rsidR="00A50B47" w:rsidRPr="00124A24">
              <w:rPr>
                <w:sz w:val="18"/>
                <w:szCs w:val="18"/>
              </w:rPr>
              <w:t>športovej haly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273C3EE8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76 535,55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4D460C11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894 158,40 </w:t>
            </w:r>
          </w:p>
        </w:tc>
      </w:tr>
      <w:tr w:rsidR="00BC4E55" w:rsidRPr="000525A6" w14:paraId="581BCDB1" w14:textId="77777777" w:rsidTr="001917FA">
        <w:trPr>
          <w:trHeight w:val="329"/>
        </w:trPr>
        <w:tc>
          <w:tcPr>
            <w:tcW w:w="176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12680550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Viacúčelové ihrisko </w:t>
            </w:r>
          </w:p>
        </w:tc>
        <w:tc>
          <w:tcPr>
            <w:tcW w:w="274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3BA0971E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Viacúčelové ihrisko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1AD23790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73 450,67 </w:t>
            </w:r>
          </w:p>
        </w:tc>
        <w:tc>
          <w:tcPr>
            <w:tcW w:w="2633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0DAA44BD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02C811DD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AEE0A2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C7ED0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Parkovisko pri viacúčelovom ihrisku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9FB35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17 227,64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6B6EDA8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90 678,31</w:t>
            </w:r>
          </w:p>
        </w:tc>
      </w:tr>
      <w:tr w:rsidR="00BC4E55" w:rsidRPr="000525A6" w14:paraId="0C595763" w14:textId="77777777" w:rsidTr="00287B21">
        <w:trPr>
          <w:trHeight w:val="329"/>
        </w:trPr>
        <w:tc>
          <w:tcPr>
            <w:tcW w:w="176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061F7DE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Futbalový štadión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96EDC69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Štadión bez súpisného čísla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D0A940B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63 972,72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69DE330D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2DAB658C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A7A2663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B1F915D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Tribúny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51857C1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111 579,54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31EB5F15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1452FC37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3637930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A2CEB4C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Ubytovne, rehabilitácia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84B99AD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229 293,00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37535E3C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08A781B0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EA28A58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CA22CEE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Pokladňa č. 220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4A293EF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5 716,05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6C11F9C2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350B27D1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D26FA4E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B5D531B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Pokladňa č. 221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64A2BAB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5 716,05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267A1883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3F58E2D8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80348AF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1080731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Garáž č. 4300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C089D52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1 640,41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6188274F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1BE772D4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003523B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A769281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Garáž č. 4302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1DF1603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1 640,41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065C3EF2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706880B8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92CE93D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AFC81CE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Hlavná brána č. 2207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40CA1F6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9 543,11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23AE4A63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1B0DAC59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41EFAFE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38FCEB1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Hlavná brána č. 2208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EF95636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9 543,11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5E6D1D66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0E951F36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6998116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79FA1004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Škvárové ihrisko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0945605E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10 956,79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458EB3D0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63B9ADE0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9DB1CA2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5E6274D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Hlásateľňa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97E9481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3 638,47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68140967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400B6AA0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5505512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5DC868E" w14:textId="0C469616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Studňa 1 a</w:t>
            </w:r>
            <w:r w:rsidR="00FD05B0">
              <w:rPr>
                <w:sz w:val="18"/>
                <w:szCs w:val="18"/>
              </w:rPr>
              <w:t> </w:t>
            </w:r>
            <w:r w:rsidRPr="00124A24">
              <w:rPr>
                <w:sz w:val="18"/>
                <w:szCs w:val="18"/>
              </w:rPr>
              <w:t>2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822C876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1 324,84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3971064C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299C0280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1064DE0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9E6445F" w14:textId="77777777" w:rsidR="00287B21" w:rsidRPr="00124A24" w:rsidRDefault="00287B21" w:rsidP="00A50B4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El</w:t>
            </w:r>
            <w:r w:rsidR="00A50B47" w:rsidRPr="00124A24">
              <w:rPr>
                <w:sz w:val="18"/>
                <w:szCs w:val="18"/>
              </w:rPr>
              <w:t>ektrické</w:t>
            </w:r>
            <w:r w:rsidRPr="00124A24">
              <w:rPr>
                <w:sz w:val="18"/>
                <w:szCs w:val="18"/>
              </w:rPr>
              <w:t xml:space="preserve"> rozvody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1D9BA9D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4 255,46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28D90B87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4A63B2F0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118B4C6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BDC0CB0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Oplotenie okolo oválu štadióna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3DF7FFA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6 438,39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003D4A9A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636A7630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DD4757B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AABE52D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Vnútorné oplot</w:t>
            </w:r>
            <w:r w:rsidR="00A50B47" w:rsidRPr="00124A24">
              <w:rPr>
                <w:sz w:val="18"/>
                <w:szCs w:val="18"/>
              </w:rPr>
              <w:t>enie</w:t>
            </w:r>
            <w:r w:rsidRPr="00124A24">
              <w:rPr>
                <w:sz w:val="18"/>
                <w:szCs w:val="18"/>
              </w:rPr>
              <w:t xml:space="preserve"> oválu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F839BA0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11 162,01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76F656BD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15082A48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644EE13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D6E1231" w14:textId="7A4E3220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Objekty stožiarov a</w:t>
            </w:r>
            <w:r w:rsidR="00FD05B0">
              <w:rPr>
                <w:sz w:val="18"/>
                <w:szCs w:val="18"/>
              </w:rPr>
              <w:t> </w:t>
            </w:r>
            <w:r w:rsidRPr="00124A24">
              <w:rPr>
                <w:sz w:val="18"/>
                <w:szCs w:val="18"/>
              </w:rPr>
              <w:t>osvetlenia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2BC99A0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73 932,28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385E4EF7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57CCECA9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54AC9BF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512A8A10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Vodovodné prípojky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7FF7462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2 946,67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4E20B502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7F1DE1A4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B9FEE8D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18F8B49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Oceľová strecha tribúny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ADF574C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42 289,33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5524C81D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37A94A02" w14:textId="77777777" w:rsidTr="00287B21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8663A01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4CC01B8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Oplotenie okolo štadi</w:t>
            </w:r>
            <w:r w:rsidR="00370118" w:rsidRPr="00124A24">
              <w:rPr>
                <w:sz w:val="18"/>
                <w:szCs w:val="18"/>
              </w:rPr>
              <w:t>ó</w:t>
            </w:r>
            <w:r w:rsidRPr="00124A24">
              <w:rPr>
                <w:sz w:val="18"/>
                <w:szCs w:val="18"/>
              </w:rPr>
              <w:t>na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16AC303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9 740,24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57C83BC1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BC4E55" w:rsidRPr="000525A6" w14:paraId="6E896F62" w14:textId="77777777" w:rsidTr="00F61210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901F8" w14:textId="77777777" w:rsidR="00287B21" w:rsidRPr="00124A24" w:rsidRDefault="00287B21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1D7FBA" w14:textId="77777777" w:rsidR="00287B21" w:rsidRPr="00124A24" w:rsidRDefault="00287B2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Kanalizačné prípojky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B9ED7E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7 251,58 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64D8DC54" w14:textId="77777777" w:rsidR="00287B21" w:rsidRPr="00124A24" w:rsidRDefault="00287B2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</w:tr>
      <w:tr w:rsidR="00CD31A5" w:rsidRPr="000525A6" w14:paraId="48A9AB90" w14:textId="77777777" w:rsidTr="00F61210">
        <w:trPr>
          <w:trHeight w:val="329"/>
        </w:trPr>
        <w:tc>
          <w:tcPr>
            <w:tcW w:w="176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82FFE2" w14:textId="77777777" w:rsidR="00CD31A5" w:rsidRPr="00124A24" w:rsidRDefault="00CD31A5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74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9F4F8E" w14:textId="77777777" w:rsidR="00CD31A5" w:rsidRPr="00124A24" w:rsidRDefault="00CD31A5" w:rsidP="009C3147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Spevnené plochy</w:t>
            </w:r>
          </w:p>
        </w:tc>
        <w:tc>
          <w:tcPr>
            <w:tcW w:w="249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BBB4E1" w14:textId="77777777" w:rsidR="00CD31A5" w:rsidRPr="00124A24" w:rsidRDefault="00CD31A5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21 563,96</w:t>
            </w:r>
          </w:p>
        </w:tc>
        <w:tc>
          <w:tcPr>
            <w:tcW w:w="263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771701B6" w14:textId="77777777" w:rsidR="00CD31A5" w:rsidRPr="00124A24" w:rsidRDefault="00CD31A5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634 144,42</w:t>
            </w:r>
          </w:p>
        </w:tc>
      </w:tr>
      <w:tr w:rsidR="00CD31A5" w:rsidRPr="000525A6" w14:paraId="2CA8D6DE" w14:textId="77777777" w:rsidTr="00F61210">
        <w:trPr>
          <w:trHeight w:val="329"/>
        </w:trPr>
        <w:tc>
          <w:tcPr>
            <w:tcW w:w="176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30278450" w14:textId="77777777" w:rsidR="00CD31A5" w:rsidRPr="00124A24" w:rsidRDefault="00CD31A5" w:rsidP="00CD31A5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Pozemky</w:t>
            </w:r>
          </w:p>
        </w:tc>
        <w:tc>
          <w:tcPr>
            <w:tcW w:w="274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770BB219" w14:textId="77777777" w:rsidR="00CD31A5" w:rsidRPr="00124A24" w:rsidRDefault="00CD31A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Pozemky 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FFFFFF" w:fill="auto"/>
          </w:tcPr>
          <w:p w14:paraId="16BC5C66" w14:textId="77777777" w:rsidR="00CD31A5" w:rsidRPr="00124A24" w:rsidRDefault="00CD31A5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420 999,71 </w:t>
            </w:r>
          </w:p>
        </w:tc>
        <w:tc>
          <w:tcPr>
            <w:tcW w:w="263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53317D82" w14:textId="77777777" w:rsidR="00CD31A5" w:rsidRPr="00124A24" w:rsidRDefault="00CD31A5" w:rsidP="00CD31A5">
            <w:pPr>
              <w:jc w:val="right"/>
            </w:pPr>
            <w:r w:rsidRPr="00124A24">
              <w:t xml:space="preserve">420 999,71 </w:t>
            </w:r>
          </w:p>
        </w:tc>
      </w:tr>
      <w:tr w:rsidR="00CD31A5" w:rsidRPr="000525A6" w14:paraId="3DEEE8C6" w14:textId="77777777" w:rsidTr="00F61210">
        <w:trPr>
          <w:trHeight w:val="329"/>
        </w:trPr>
        <w:tc>
          <w:tcPr>
            <w:tcW w:w="176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6447D90A" w14:textId="77777777" w:rsidR="00CD31A5" w:rsidRPr="00124A24" w:rsidRDefault="00CD31A5" w:rsidP="00C849B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Hokejbalové ihrisko</w:t>
            </w:r>
          </w:p>
        </w:tc>
        <w:tc>
          <w:tcPr>
            <w:tcW w:w="274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335E3F08" w14:textId="77777777" w:rsidR="00CD31A5" w:rsidRPr="00124A24" w:rsidRDefault="00CD31A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>Hokejbalové ihrisko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41A4ED0C" w14:textId="77777777" w:rsidR="00CD31A5" w:rsidRPr="00124A24" w:rsidRDefault="00CD31A5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124A24">
              <w:rPr>
                <w:sz w:val="18"/>
                <w:szCs w:val="18"/>
              </w:rPr>
              <w:t xml:space="preserve">216 402,83 </w:t>
            </w:r>
          </w:p>
        </w:tc>
        <w:tc>
          <w:tcPr>
            <w:tcW w:w="263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6F26C8B6" w14:textId="77777777" w:rsidR="00CD31A5" w:rsidRPr="00124A24" w:rsidRDefault="00CD31A5" w:rsidP="00CD31A5">
            <w:pPr>
              <w:jc w:val="right"/>
            </w:pPr>
            <w:r w:rsidRPr="00124A24">
              <w:t xml:space="preserve">216 402,83 </w:t>
            </w:r>
          </w:p>
        </w:tc>
      </w:tr>
      <w:tr w:rsidR="00FD05B0" w:rsidRPr="000525A6" w14:paraId="0A6D8A47" w14:textId="77777777" w:rsidTr="00F61210">
        <w:trPr>
          <w:trHeight w:val="329"/>
        </w:trPr>
        <w:tc>
          <w:tcPr>
            <w:tcW w:w="176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63F3B738" w14:textId="0ECBD159" w:rsidR="00FD05B0" w:rsidRPr="00124A24" w:rsidRDefault="00FD05B0" w:rsidP="00C849B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Administratívna budova, ul. Odborov</w:t>
            </w:r>
          </w:p>
        </w:tc>
        <w:tc>
          <w:tcPr>
            <w:tcW w:w="274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17C8C83F" w14:textId="77777777" w:rsidR="00FD05B0" w:rsidRPr="00124A24" w:rsidRDefault="00FD05B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  <w:tc>
          <w:tcPr>
            <w:tcW w:w="2491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0CB6D7C1" w14:textId="3C2B03FF" w:rsidR="00FD05B0" w:rsidRPr="00124A24" w:rsidRDefault="00FD05B0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63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5D7FC9CC" w14:textId="59451E1C" w:rsidR="00FD05B0" w:rsidRPr="00124A24" w:rsidRDefault="00FD05B0" w:rsidP="00CD31A5">
            <w:pPr>
              <w:jc w:val="right"/>
            </w:pPr>
            <w:r>
              <w:t>0,00</w:t>
            </w:r>
          </w:p>
        </w:tc>
      </w:tr>
      <w:tr w:rsidR="00767561" w:rsidRPr="000525A6" w14:paraId="73D310B8" w14:textId="77777777" w:rsidTr="00F61210">
        <w:trPr>
          <w:trHeight w:val="329"/>
        </w:trPr>
        <w:tc>
          <w:tcPr>
            <w:tcW w:w="176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40120970" w14:textId="2F3476FE" w:rsidR="00767561" w:rsidRDefault="00767561" w:rsidP="00C849BF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Trávny porast</w:t>
            </w:r>
          </w:p>
        </w:tc>
        <w:tc>
          <w:tcPr>
            <w:tcW w:w="2744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0F00E462" w14:textId="5CA9F69A" w:rsidR="00767561" w:rsidRPr="00124A24" w:rsidRDefault="00767561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Trávny porast</w:t>
            </w:r>
          </w:p>
        </w:tc>
        <w:tc>
          <w:tcPr>
            <w:tcW w:w="2491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</w:tcPr>
          <w:p w14:paraId="521D1287" w14:textId="3A34ADD6" w:rsidR="00767561" w:rsidRDefault="0076756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  <w:r w:rsidRPr="00767561">
              <w:rPr>
                <w:sz w:val="18"/>
                <w:szCs w:val="18"/>
              </w:rPr>
              <w:tab/>
              <w:t>0,00</w:t>
            </w:r>
          </w:p>
          <w:p w14:paraId="30463D26" w14:textId="73601DA9" w:rsidR="00767561" w:rsidRDefault="00767561" w:rsidP="00C849BF">
            <w:pPr>
              <w:autoSpaceDE w:val="0"/>
              <w:autoSpaceDN w:val="0"/>
              <w:adjustRightInd w:val="0"/>
              <w:jc w:val="right"/>
              <w:rPr>
                <w:sz w:val="18"/>
                <w:szCs w:val="18"/>
              </w:rPr>
            </w:pPr>
          </w:p>
        </w:tc>
        <w:tc>
          <w:tcPr>
            <w:tcW w:w="263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</w:tcPr>
          <w:p w14:paraId="11A4A177" w14:textId="57A2E0C7" w:rsidR="00767561" w:rsidRDefault="00767561" w:rsidP="00CD31A5">
            <w:pPr>
              <w:jc w:val="right"/>
            </w:pPr>
            <w:r>
              <w:t>0,00</w:t>
            </w:r>
          </w:p>
        </w:tc>
      </w:tr>
      <w:tr w:rsidR="00BC4E55" w:rsidRPr="00DF44E5" w14:paraId="0E55EC8B" w14:textId="77777777" w:rsidTr="00287B21">
        <w:trPr>
          <w:trHeight w:val="425"/>
        </w:trPr>
        <w:tc>
          <w:tcPr>
            <w:tcW w:w="45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1164DB1C" w14:textId="77777777" w:rsidR="00287B21" w:rsidRPr="00DF44E5" w:rsidRDefault="00287B21">
            <w:pPr>
              <w:autoSpaceDE w:val="0"/>
              <w:autoSpaceDN w:val="0"/>
              <w:adjustRightInd w:val="0"/>
              <w:rPr>
                <w:b/>
                <w:sz w:val="18"/>
                <w:szCs w:val="18"/>
              </w:rPr>
            </w:pPr>
            <w:r w:rsidRPr="00DF44E5">
              <w:rPr>
                <w:b/>
                <w:sz w:val="18"/>
                <w:szCs w:val="18"/>
              </w:rPr>
              <w:t>Celková hodnota majetku</w:t>
            </w:r>
            <w:r w:rsidR="003F274F" w:rsidRPr="00DF44E5">
              <w:rPr>
                <w:b/>
                <w:sz w:val="18"/>
                <w:szCs w:val="18"/>
              </w:rPr>
              <w:t xml:space="preserve"> v nájme</w:t>
            </w:r>
          </w:p>
        </w:tc>
        <w:tc>
          <w:tcPr>
            <w:tcW w:w="2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5367937" w14:textId="77777777" w:rsidR="00287B21" w:rsidRPr="00DF44E5" w:rsidRDefault="00CD31A5" w:rsidP="00C849BF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DF44E5">
              <w:rPr>
                <w:b/>
                <w:sz w:val="18"/>
                <w:szCs w:val="18"/>
              </w:rPr>
              <w:t>7 866 255,36</w:t>
            </w:r>
            <w:r w:rsidR="00287B21" w:rsidRPr="00DF44E5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26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75D52E16" w14:textId="77777777" w:rsidR="00287B21" w:rsidRPr="00DF44E5" w:rsidRDefault="00CD31A5" w:rsidP="00C849BF">
            <w:pPr>
              <w:autoSpaceDE w:val="0"/>
              <w:autoSpaceDN w:val="0"/>
              <w:adjustRightInd w:val="0"/>
              <w:jc w:val="right"/>
              <w:rPr>
                <w:b/>
                <w:sz w:val="18"/>
                <w:szCs w:val="18"/>
              </w:rPr>
            </w:pPr>
            <w:r w:rsidRPr="00DF44E5">
              <w:rPr>
                <w:b/>
                <w:sz w:val="18"/>
                <w:szCs w:val="18"/>
              </w:rPr>
              <w:t>7 866 255,36</w:t>
            </w:r>
          </w:p>
        </w:tc>
      </w:tr>
    </w:tbl>
    <w:p w14:paraId="36D16579" w14:textId="534E2F5F" w:rsidR="00805C3B" w:rsidRDefault="00805C3B" w:rsidP="00C9735A">
      <w:pPr>
        <w:pStyle w:val="Zkladntext"/>
        <w:ind w:left="0"/>
      </w:pPr>
    </w:p>
    <w:p w14:paraId="797C2261" w14:textId="77777777" w:rsidR="00223483" w:rsidRDefault="00223483" w:rsidP="00C9735A">
      <w:pPr>
        <w:pStyle w:val="Zkladntext"/>
        <w:ind w:left="0"/>
      </w:pPr>
    </w:p>
    <w:p w14:paraId="1C1A98EA" w14:textId="77777777" w:rsidR="00D7105E" w:rsidRDefault="00D7105E" w:rsidP="00C9735A">
      <w:pPr>
        <w:pStyle w:val="Zkladntext"/>
        <w:ind w:left="0"/>
      </w:pPr>
    </w:p>
    <w:p w14:paraId="2A3FDF65" w14:textId="3C96C8D9" w:rsidR="00223483" w:rsidRPr="00DF44E5" w:rsidRDefault="00223483" w:rsidP="00C9735A">
      <w:pPr>
        <w:pStyle w:val="Zkladntext"/>
        <w:ind w:left="0"/>
      </w:pPr>
      <w:r>
        <w:t xml:space="preserve">                                                                                                                                                                                 v €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81"/>
        <w:gridCol w:w="1701"/>
        <w:gridCol w:w="1701"/>
      </w:tblGrid>
      <w:tr w:rsidR="00AB6E3F" w:rsidRPr="00DF44E5" w14:paraId="0E5B784E" w14:textId="7777777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E9FC3" w14:textId="77777777" w:rsidR="00AB6E3F" w:rsidRPr="00DF44E5" w:rsidRDefault="00AB6E3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F44E5">
              <w:rPr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3B64A" w14:textId="77777777" w:rsidR="00AB6E3F" w:rsidRPr="00DF44E5" w:rsidRDefault="00AB6E3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F44E5">
              <w:rPr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4DC12" w14:textId="77777777" w:rsidR="00AB6E3F" w:rsidRPr="00DF44E5" w:rsidRDefault="00AB6E3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DF44E5">
              <w:rPr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3E3B76" w:rsidRPr="00DF44E5" w14:paraId="746FC584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3130A" w14:textId="77777777" w:rsidR="003E3B76" w:rsidRPr="00DF44E5" w:rsidRDefault="003E3B76" w:rsidP="003E3B76">
            <w:pPr>
              <w:rPr>
                <w:color w:val="000000"/>
                <w:sz w:val="18"/>
                <w:szCs w:val="18"/>
              </w:rPr>
            </w:pPr>
            <w:r w:rsidRPr="00DF44E5">
              <w:rPr>
                <w:color w:val="000000"/>
                <w:sz w:val="18"/>
                <w:szCs w:val="18"/>
              </w:rPr>
              <w:t>Majetok v 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E4424" w14:textId="206D4F5C" w:rsidR="003E3B76" w:rsidRPr="00C9735A" w:rsidRDefault="00767561" w:rsidP="003E3B76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7 866 255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90D4A" w14:textId="016F0E95" w:rsidR="003E3B76" w:rsidRPr="00C9735A" w:rsidRDefault="003E3B76" w:rsidP="003E3B76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7 866 255 </w:t>
            </w:r>
          </w:p>
        </w:tc>
      </w:tr>
      <w:tr w:rsidR="003E3B76" w:rsidRPr="00DF44E5" w14:paraId="11C8B565" w14:textId="77777777" w:rsidTr="0064708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95FE5" w14:textId="77777777" w:rsidR="003E3B76" w:rsidRPr="00DF44E5" w:rsidRDefault="003E3B76" w:rsidP="003E3B76">
            <w:pPr>
              <w:rPr>
                <w:color w:val="000000"/>
                <w:sz w:val="18"/>
                <w:szCs w:val="18"/>
              </w:rPr>
            </w:pPr>
            <w:r w:rsidRPr="00DF44E5">
              <w:rPr>
                <w:color w:val="000000"/>
                <w:sz w:val="18"/>
                <w:szCs w:val="18"/>
              </w:rPr>
              <w:t xml:space="preserve">Drobný majetok v operatívnej evidencii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0D9A4" w14:textId="1C8A3A9D" w:rsidR="003E3B76" w:rsidRPr="00C9735A" w:rsidRDefault="00767561" w:rsidP="003E3B76">
            <w:pPr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120 063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A2F63" w14:textId="1C8F0F5F" w:rsidR="003E3B76" w:rsidRPr="0064708F" w:rsidRDefault="003E3B76" w:rsidP="003E3B76">
            <w:pPr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124 751</w:t>
            </w:r>
          </w:p>
        </w:tc>
      </w:tr>
      <w:tr w:rsidR="003E3B76" w:rsidRPr="00DF44E5" w14:paraId="59E5A3D3" w14:textId="77777777" w:rsidTr="0064708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3A1A8" w14:textId="77777777" w:rsidR="003E3B76" w:rsidRPr="00DF44E5" w:rsidRDefault="003E3B76" w:rsidP="003E3B76">
            <w:pPr>
              <w:rPr>
                <w:color w:val="000000"/>
                <w:sz w:val="18"/>
                <w:szCs w:val="18"/>
              </w:rPr>
            </w:pPr>
            <w:r w:rsidRPr="00DF44E5">
              <w:rPr>
                <w:color w:val="000000"/>
                <w:sz w:val="18"/>
                <w:szCs w:val="18"/>
              </w:rPr>
              <w:t>Permanentky, parkovacie karty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D8C30" w14:textId="7DF769BB" w:rsidR="003E3B76" w:rsidRPr="00C9735A" w:rsidRDefault="00767561" w:rsidP="003E3B76">
            <w:pPr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225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7E553" w14:textId="374D6D8E" w:rsidR="003E3B76" w:rsidRPr="00C9735A" w:rsidRDefault="003E3B76" w:rsidP="003E3B76">
            <w:pPr>
              <w:jc w:val="right"/>
              <w:rPr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740</w:t>
            </w:r>
          </w:p>
        </w:tc>
      </w:tr>
      <w:tr w:rsidR="003E3B76" w:rsidRPr="00DF44E5" w14:paraId="24546A2B" w14:textId="77777777" w:rsidTr="0064708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ACD76" w14:textId="77777777" w:rsidR="003E3B76" w:rsidRPr="00DF44E5" w:rsidRDefault="003E3B76" w:rsidP="003E3B76">
            <w:pPr>
              <w:rPr>
                <w:color w:val="000000"/>
                <w:sz w:val="18"/>
                <w:szCs w:val="18"/>
              </w:rPr>
            </w:pPr>
            <w:r w:rsidRPr="00DF44E5">
              <w:rPr>
                <w:color w:val="000000"/>
                <w:sz w:val="18"/>
                <w:szCs w:val="18"/>
              </w:rPr>
              <w:t>Tréningové súpravy, cyklotrenažér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912B7" w14:textId="17A01CD4" w:rsidR="003E3B76" w:rsidRPr="00C9735A" w:rsidRDefault="00767561" w:rsidP="003E3B76">
            <w:pPr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3 520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FD112" w14:textId="3070AEDA" w:rsidR="003E3B76" w:rsidRPr="00C9735A" w:rsidRDefault="003E3B76" w:rsidP="003E3B76">
            <w:pPr>
              <w:jc w:val="right"/>
              <w:rPr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3 520</w:t>
            </w:r>
          </w:p>
        </w:tc>
      </w:tr>
      <w:tr w:rsidR="003E3B76" w:rsidRPr="00DF44E5" w14:paraId="7936A5FB" w14:textId="77777777" w:rsidTr="0064708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79CA2A" w14:textId="77777777" w:rsidR="003E3B76" w:rsidRPr="00DF44E5" w:rsidRDefault="003E3B76" w:rsidP="003E3B76">
            <w:pPr>
              <w:rPr>
                <w:color w:val="000000"/>
                <w:sz w:val="18"/>
                <w:szCs w:val="18"/>
              </w:rPr>
            </w:pPr>
            <w:r w:rsidRPr="00DF44E5">
              <w:rPr>
                <w:color w:val="000000"/>
                <w:sz w:val="18"/>
                <w:szCs w:val="18"/>
              </w:rPr>
              <w:t>Vretenová kosačka /výpôžička/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D7F3B" w14:textId="2757AB89" w:rsidR="003E3B76" w:rsidRPr="00C9735A" w:rsidRDefault="00767561" w:rsidP="003E3B76">
            <w:pPr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18 696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6C956" w14:textId="6DF09D49" w:rsidR="003E3B76" w:rsidRPr="00C9735A" w:rsidRDefault="003E3B76" w:rsidP="003E3B76">
            <w:pPr>
              <w:jc w:val="right"/>
              <w:rPr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18 696</w:t>
            </w:r>
          </w:p>
        </w:tc>
      </w:tr>
      <w:tr w:rsidR="003E3B76" w14:paraId="1BEA235D" w14:textId="77777777" w:rsidTr="0064708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A81CC" w14:textId="77777777" w:rsidR="003E3B76" w:rsidRPr="00DF44E5" w:rsidRDefault="003E3B76" w:rsidP="003E3B76">
            <w:pPr>
              <w:rPr>
                <w:color w:val="000000"/>
                <w:sz w:val="18"/>
                <w:szCs w:val="18"/>
              </w:rPr>
            </w:pPr>
            <w:r w:rsidRPr="00DF44E5">
              <w:rPr>
                <w:color w:val="000000"/>
                <w:sz w:val="18"/>
                <w:szCs w:val="18"/>
              </w:rPr>
              <w:t>Rolba na údržbu ľadu /nájom/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25371" w14:textId="695C810E" w:rsidR="003E3B76" w:rsidRPr="00350EC9" w:rsidRDefault="00767561" w:rsidP="003E3B76">
            <w:pPr>
              <w:jc w:val="right"/>
              <w:rPr>
                <w:color w:val="000000" w:themeColor="text1"/>
                <w:sz w:val="18"/>
                <w:szCs w:val="18"/>
              </w:rPr>
            </w:pPr>
            <w:r>
              <w:rPr>
                <w:color w:val="000000" w:themeColor="text1"/>
                <w:sz w:val="18"/>
                <w:szCs w:val="18"/>
              </w:rPr>
              <w:t>127 488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7D1D9" w14:textId="42CEED49" w:rsidR="003E3B76" w:rsidRPr="00DF44E5" w:rsidRDefault="003E3B76" w:rsidP="003E3B76">
            <w:pPr>
              <w:jc w:val="right"/>
              <w:rPr>
                <w:sz w:val="18"/>
                <w:szCs w:val="18"/>
              </w:rPr>
            </w:pPr>
            <w:r w:rsidRPr="00350EC9">
              <w:rPr>
                <w:color w:val="000000" w:themeColor="text1"/>
                <w:sz w:val="18"/>
                <w:szCs w:val="18"/>
              </w:rPr>
              <w:t>127 488</w:t>
            </w:r>
          </w:p>
        </w:tc>
      </w:tr>
    </w:tbl>
    <w:p w14:paraId="005B5CBD" w14:textId="77777777" w:rsidR="003F274F" w:rsidRPr="003F274F" w:rsidRDefault="003F274F">
      <w:pPr>
        <w:pStyle w:val="Zkladntext"/>
        <w:ind w:left="0"/>
        <w:rPr>
          <w:color w:val="0070C0"/>
        </w:rPr>
      </w:pPr>
    </w:p>
    <w:p w14:paraId="4C0169BE" w14:textId="77777777" w:rsidR="00E42AFB" w:rsidRDefault="00FA0505" w:rsidP="00FA0505">
      <w:pPr>
        <w:pStyle w:val="Nadpis2"/>
      </w:pPr>
      <w:bookmarkStart w:id="5" w:name="_Toc530739921"/>
      <w:r>
        <w:t xml:space="preserve">B. </w:t>
      </w:r>
      <w:r w:rsidR="00AB6E3F">
        <w:t>Podmienené záväzky</w:t>
      </w:r>
      <w:bookmarkEnd w:id="5"/>
    </w:p>
    <w:p w14:paraId="6D4288DF" w14:textId="77777777" w:rsidR="00AB6E3F" w:rsidRDefault="00AB6E3F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t>Spoločnosť nemá  podmienené záväzky, ktoré sa nesledujú v bežnom účtovníctve a neuvádzajú sa v súvahe.</w:t>
      </w:r>
    </w:p>
    <w:p w14:paraId="2C89BBFD" w14:textId="77777777" w:rsidR="00FA0505" w:rsidRDefault="00FA0505">
      <w:pPr>
        <w:pStyle w:val="Zkladntext"/>
        <w:rPr>
          <w:sz w:val="18"/>
          <w:szCs w:val="18"/>
        </w:rPr>
      </w:pPr>
    </w:p>
    <w:p w14:paraId="3AFD9ED2" w14:textId="77777777" w:rsidR="00442933" w:rsidRDefault="00FA0505" w:rsidP="006F74CF">
      <w:pPr>
        <w:pStyle w:val="Nadpis2"/>
      </w:pPr>
      <w:bookmarkStart w:id="6" w:name="_Toc530739922"/>
      <w:r w:rsidRPr="00FA0505">
        <w:rPr>
          <w:bCs w:val="0"/>
        </w:rPr>
        <w:t>C.</w:t>
      </w:r>
      <w:r w:rsidR="00056AA7">
        <w:rPr>
          <w:bCs w:val="0"/>
        </w:rPr>
        <w:t xml:space="preserve"> </w:t>
      </w:r>
      <w:r w:rsidR="00442933">
        <w:t>Informácie o podmienenom majetku</w:t>
      </w:r>
      <w:bookmarkEnd w:id="6"/>
    </w:p>
    <w:p w14:paraId="2EC2A3D3" w14:textId="77777777" w:rsidR="00132C12" w:rsidRDefault="00442933" w:rsidP="006F74CF">
      <w:pPr>
        <w:pStyle w:val="Zkladntext"/>
        <w:rPr>
          <w:sz w:val="18"/>
          <w:szCs w:val="18"/>
        </w:rPr>
      </w:pPr>
      <w:r>
        <w:rPr>
          <w:sz w:val="18"/>
          <w:szCs w:val="18"/>
        </w:rPr>
        <w:t>Spoločnosť nemá  podmienený majetok, ktorý sa nesleduje v bežnom účtovníctve a neuvádza sa v súvahe.</w:t>
      </w:r>
    </w:p>
    <w:p w14:paraId="7C139EB4" w14:textId="77777777" w:rsidR="00132C12" w:rsidRDefault="00132C12" w:rsidP="00442933">
      <w:pPr>
        <w:pStyle w:val="Zkladntext"/>
        <w:rPr>
          <w:sz w:val="18"/>
          <w:szCs w:val="18"/>
        </w:rPr>
      </w:pPr>
    </w:p>
    <w:p w14:paraId="17BC636B" w14:textId="77777777" w:rsidR="006F74CF" w:rsidRDefault="006F74CF" w:rsidP="00442933">
      <w:pPr>
        <w:pStyle w:val="Zkladntext"/>
        <w:rPr>
          <w:sz w:val="18"/>
          <w:szCs w:val="18"/>
        </w:rPr>
      </w:pPr>
    </w:p>
    <w:p w14:paraId="313EB572" w14:textId="77777777" w:rsidR="00FA0505" w:rsidRPr="00B46616" w:rsidRDefault="00FA0505" w:rsidP="00FA0505">
      <w:pPr>
        <w:jc w:val="center"/>
        <w:rPr>
          <w:b/>
        </w:rPr>
      </w:pPr>
      <w:r w:rsidRPr="00B46616">
        <w:rPr>
          <w:b/>
        </w:rPr>
        <w:t>Čl. V</w:t>
      </w:r>
      <w:r>
        <w:rPr>
          <w:b/>
        </w:rPr>
        <w:t>I</w:t>
      </w:r>
    </w:p>
    <w:p w14:paraId="4DC3AB62" w14:textId="77777777" w:rsidR="00AB6E3F" w:rsidRPr="00B84F18" w:rsidRDefault="009E2B80" w:rsidP="00473A5E">
      <w:pPr>
        <w:pStyle w:val="Nadpis1"/>
        <w:numPr>
          <w:ilvl w:val="0"/>
          <w:numId w:val="0"/>
        </w:numPr>
        <w:ind w:left="851" w:hanging="425"/>
      </w:pPr>
      <w:bookmarkStart w:id="7" w:name="_Toc530739925"/>
      <w:r w:rsidRPr="00B84F18">
        <w:t>UDALOSTI, KTORÉ NASTALI PO DNI, KU KTORÉMU SA ZOSTAVUJE Ú</w:t>
      </w:r>
      <w:r w:rsidR="00AB6E3F" w:rsidRPr="00B84F18">
        <w:t>čtovná závierka</w:t>
      </w:r>
      <w:bookmarkEnd w:id="7"/>
    </w:p>
    <w:p w14:paraId="6692A7B0" w14:textId="77777777" w:rsidR="00E275A9" w:rsidRDefault="00E275A9" w:rsidP="00B46616">
      <w:pPr>
        <w:pStyle w:val="Zkladntext"/>
        <w:ind w:left="0"/>
        <w:rPr>
          <w:color w:val="FF0000"/>
          <w:sz w:val="18"/>
          <w:szCs w:val="18"/>
        </w:rPr>
      </w:pPr>
    </w:p>
    <w:p w14:paraId="75BA642B" w14:textId="6B82677B" w:rsidR="00300A9B" w:rsidRPr="009E78F2" w:rsidRDefault="00D71982" w:rsidP="00D71982">
      <w:pPr>
        <w:pStyle w:val="Zkladntext"/>
        <w:ind w:left="0"/>
        <w:rPr>
          <w:sz w:val="18"/>
          <w:szCs w:val="18"/>
        </w:rPr>
      </w:pPr>
      <w:r w:rsidRPr="009E78F2">
        <w:rPr>
          <w:sz w:val="18"/>
          <w:szCs w:val="18"/>
        </w:rPr>
        <w:t xml:space="preserve">Na vývoj Spoločnosti po dni zostavenia účtovnej závierky výrazne vplýva inflácia a zvýšenie cien energií. Manažment  podniká všetky možné kroky na zmiernenie akýchkoľvek negatívnych účinkov na spoločnosť a jej zamestnancov. Začiatkom roka </w:t>
      </w:r>
      <w:r w:rsidR="0084120E" w:rsidRPr="009E78F2">
        <w:rPr>
          <w:sz w:val="18"/>
          <w:szCs w:val="18"/>
        </w:rPr>
        <w:t xml:space="preserve">2023 </w:t>
      </w:r>
      <w:r w:rsidRPr="009E78F2">
        <w:rPr>
          <w:sz w:val="18"/>
          <w:szCs w:val="18"/>
        </w:rPr>
        <w:t>Spoločnosť pristúpila k zvýšeniu cien vstupného do všetkých športových zariadení a zvýšila aj výšku za podnájom týchto zariadení. V najbližšom období prehodnotí cenu podnájmov nebytových priestorov. Mesto Považská Bystrica schválilo výrazné navýšenie dotácie na prevádzkové náklady</w:t>
      </w:r>
      <w:r w:rsidR="00F65C87" w:rsidRPr="009E78F2">
        <w:rPr>
          <w:sz w:val="18"/>
          <w:szCs w:val="18"/>
        </w:rPr>
        <w:t xml:space="preserve"> o 525,7 tis. €</w:t>
      </w:r>
      <w:r w:rsidR="00DC13C2" w:rsidRPr="009E78F2">
        <w:rPr>
          <w:sz w:val="18"/>
          <w:szCs w:val="18"/>
        </w:rPr>
        <w:t xml:space="preserve"> oproti r. 2022</w:t>
      </w:r>
      <w:r w:rsidR="00F65C87" w:rsidRPr="009E78F2">
        <w:rPr>
          <w:sz w:val="18"/>
          <w:szCs w:val="18"/>
        </w:rPr>
        <w:t>.</w:t>
      </w:r>
      <w:r w:rsidR="00404D59" w:rsidRPr="009E78F2">
        <w:rPr>
          <w:sz w:val="18"/>
          <w:szCs w:val="18"/>
        </w:rPr>
        <w:t xml:space="preserve"> </w:t>
      </w:r>
      <w:r w:rsidRPr="009E78F2">
        <w:rPr>
          <w:sz w:val="18"/>
          <w:szCs w:val="18"/>
        </w:rPr>
        <w:t xml:space="preserve">Spoločnosť  </w:t>
      </w:r>
      <w:r w:rsidR="0084120E" w:rsidRPr="009E78F2">
        <w:rPr>
          <w:sz w:val="18"/>
          <w:szCs w:val="18"/>
        </w:rPr>
        <w:t xml:space="preserve">plánuje </w:t>
      </w:r>
      <w:r w:rsidRPr="009E78F2">
        <w:rPr>
          <w:sz w:val="18"/>
          <w:szCs w:val="18"/>
        </w:rPr>
        <w:t xml:space="preserve">čerpať aj dotácie zo štátneho rozpočtu na pokrytie dodatočných nákladov v dôsledku zvýšenia cien elektriny. </w:t>
      </w:r>
      <w:r w:rsidR="00F65C87" w:rsidRPr="009E78F2">
        <w:rPr>
          <w:sz w:val="18"/>
          <w:szCs w:val="18"/>
        </w:rPr>
        <w:t xml:space="preserve"> Na valnom zhromaždení Spoločnosti konanom dňa 10. 3. 202</w:t>
      </w:r>
      <w:r w:rsidR="003960C2" w:rsidRPr="009E78F2">
        <w:rPr>
          <w:sz w:val="18"/>
          <w:szCs w:val="18"/>
        </w:rPr>
        <w:t>3</w:t>
      </w:r>
      <w:r w:rsidR="00F65C87" w:rsidRPr="009E78F2">
        <w:rPr>
          <w:sz w:val="18"/>
          <w:szCs w:val="18"/>
        </w:rPr>
        <w:t xml:space="preserve"> bol</w:t>
      </w:r>
      <w:r w:rsidR="00D7105E" w:rsidRPr="009E78F2">
        <w:rPr>
          <w:sz w:val="18"/>
          <w:szCs w:val="18"/>
        </w:rPr>
        <w:t xml:space="preserve"> uznesením č. </w:t>
      </w:r>
      <w:r w:rsidR="0084120E" w:rsidRPr="009E78F2">
        <w:rPr>
          <w:sz w:val="18"/>
          <w:szCs w:val="18"/>
        </w:rPr>
        <w:t>6</w:t>
      </w:r>
      <w:r w:rsidR="00D7105E" w:rsidRPr="009E78F2">
        <w:rPr>
          <w:sz w:val="18"/>
          <w:szCs w:val="18"/>
        </w:rPr>
        <w:t xml:space="preserve">/2023 </w:t>
      </w:r>
      <w:r w:rsidR="00206FBE">
        <w:rPr>
          <w:sz w:val="18"/>
          <w:szCs w:val="18"/>
        </w:rPr>
        <w:t xml:space="preserve"> </w:t>
      </w:r>
      <w:r w:rsidR="0084120E" w:rsidRPr="009E78F2">
        <w:rPr>
          <w:sz w:val="18"/>
          <w:szCs w:val="18"/>
        </w:rPr>
        <w:t>prijatý</w:t>
      </w:r>
      <w:r w:rsidR="00F65C87" w:rsidRPr="009E78F2">
        <w:rPr>
          <w:sz w:val="18"/>
          <w:szCs w:val="18"/>
        </w:rPr>
        <w:t xml:space="preserve"> </w:t>
      </w:r>
      <w:r w:rsidR="0084120E" w:rsidRPr="009E78F2">
        <w:rPr>
          <w:sz w:val="18"/>
          <w:szCs w:val="18"/>
        </w:rPr>
        <w:t xml:space="preserve">a </w:t>
      </w:r>
      <w:r w:rsidR="00F65C87" w:rsidRPr="009E78F2">
        <w:rPr>
          <w:sz w:val="18"/>
          <w:szCs w:val="18"/>
        </w:rPr>
        <w:t xml:space="preserve">schválený revitalizačný plán, v ktorom boli konkretizované jednotlivé opatrenia na zníženie nákladov a zvýšenie </w:t>
      </w:r>
      <w:r w:rsidR="00A425AC" w:rsidRPr="009E78F2">
        <w:rPr>
          <w:sz w:val="18"/>
          <w:szCs w:val="18"/>
        </w:rPr>
        <w:t>výnosov Spoločnosti</w:t>
      </w:r>
      <w:r w:rsidR="0084120E" w:rsidRPr="009E78F2">
        <w:rPr>
          <w:sz w:val="18"/>
          <w:szCs w:val="18"/>
        </w:rPr>
        <w:t xml:space="preserve"> (zvýšenia cien vstupov na športoviská)</w:t>
      </w:r>
      <w:r w:rsidR="00A425AC" w:rsidRPr="009E78F2">
        <w:rPr>
          <w:sz w:val="18"/>
          <w:szCs w:val="18"/>
        </w:rPr>
        <w:t xml:space="preserve">. Okrem už spomenutých opatrení bolo navrhnuté uzatvorenie krytej plavárne v čase, keď bude prevádzkované letné kúpalisko a spustenie prevádzky zimného štadióna od októbra 2023 a nie od augusta ako po iné roky. Zároveň bol stanovený limit pre športové kluby, koľko finančných prostriedkov budú čerpať z dotácie od mesta Považská Bystrica. Pre hádzanú to je 190 tis. € a pre futbal 300 tis. €. </w:t>
      </w:r>
    </w:p>
    <w:p w14:paraId="79E47032" w14:textId="77777777" w:rsidR="00300A9B" w:rsidRPr="009E78F2" w:rsidRDefault="00300A9B" w:rsidP="00D71982">
      <w:pPr>
        <w:pStyle w:val="Zkladntext"/>
        <w:ind w:left="0"/>
        <w:rPr>
          <w:sz w:val="18"/>
          <w:szCs w:val="18"/>
        </w:rPr>
      </w:pPr>
    </w:p>
    <w:p w14:paraId="55B1DBCC" w14:textId="5265FF44" w:rsidR="00D71982" w:rsidRPr="009E78F2" w:rsidRDefault="00A425AC" w:rsidP="00D71982">
      <w:pPr>
        <w:pStyle w:val="Zkladntext"/>
        <w:ind w:left="0"/>
        <w:rPr>
          <w:sz w:val="18"/>
          <w:szCs w:val="18"/>
        </w:rPr>
      </w:pPr>
      <w:r w:rsidRPr="009E78F2">
        <w:rPr>
          <w:sz w:val="18"/>
          <w:szCs w:val="18"/>
        </w:rPr>
        <w:t>Základnou podmienkou zabránenia úpadku Spoločnosti je</w:t>
      </w:r>
      <w:r w:rsidR="0084120E" w:rsidRPr="009E78F2">
        <w:rPr>
          <w:sz w:val="18"/>
          <w:szCs w:val="18"/>
        </w:rPr>
        <w:t xml:space="preserve"> čiastočná</w:t>
      </w:r>
      <w:r w:rsidRPr="009E78F2">
        <w:rPr>
          <w:sz w:val="18"/>
          <w:szCs w:val="18"/>
        </w:rPr>
        <w:t xml:space="preserve"> úhrada straty spoločníkom</w:t>
      </w:r>
      <w:r w:rsidR="0084120E" w:rsidRPr="009E78F2">
        <w:rPr>
          <w:sz w:val="18"/>
          <w:szCs w:val="18"/>
        </w:rPr>
        <w:t xml:space="preserve"> a predbežný prísľub ďalšieho navýšenia dotácie na prevádzkové náklady v prípade potreby. </w:t>
      </w:r>
      <w:r w:rsidR="00D71982" w:rsidRPr="009E78F2">
        <w:rPr>
          <w:sz w:val="18"/>
          <w:szCs w:val="18"/>
        </w:rPr>
        <w:t>Na základe všetkých týchto skutočností vedenie Spoločnosti nepredpokladá významné ohrozenie predpokladu nepretržitého pokračovania v činnosti v blízkej budúcnosti (t.j. počas nasledujúcich 12 mesiacov od dátumu zostavenia UZ).</w:t>
      </w:r>
    </w:p>
    <w:p w14:paraId="3DC5FFD6" w14:textId="59D3317A" w:rsidR="00020E07" w:rsidRDefault="00020E07" w:rsidP="003F274F">
      <w:pPr>
        <w:pStyle w:val="Zkladntext"/>
        <w:ind w:left="0"/>
        <w:rPr>
          <w:sz w:val="18"/>
          <w:szCs w:val="18"/>
        </w:rPr>
      </w:pPr>
    </w:p>
    <w:p w14:paraId="37E517B1" w14:textId="10D945C2" w:rsidR="00490459" w:rsidRDefault="00222A61" w:rsidP="003F274F">
      <w:pPr>
        <w:pStyle w:val="Zkladntext"/>
        <w:ind w:left="0"/>
        <w:rPr>
          <w:iCs/>
          <w:sz w:val="18"/>
          <w:szCs w:val="18"/>
        </w:rPr>
      </w:pPr>
      <w:r w:rsidRPr="009E78F2">
        <w:rPr>
          <w:sz w:val="18"/>
          <w:szCs w:val="18"/>
        </w:rPr>
        <w:t>Na valnom zhromaždení Spoločnosti konanom dňa 10. 3. 2023</w:t>
      </w:r>
      <w:r>
        <w:rPr>
          <w:sz w:val="18"/>
          <w:szCs w:val="18"/>
        </w:rPr>
        <w:t xml:space="preserve"> bolo schválené nové zloženie dozornej rady Spoločnosti a doplnenie spoločenskej zmluvy o oprávnenie uložiť spoločník</w:t>
      </w:r>
      <w:r w:rsidR="003B75B8">
        <w:rPr>
          <w:sz w:val="18"/>
          <w:szCs w:val="18"/>
        </w:rPr>
        <w:t>ovi</w:t>
      </w:r>
      <w:r>
        <w:rPr>
          <w:sz w:val="18"/>
          <w:szCs w:val="18"/>
        </w:rPr>
        <w:t xml:space="preserve"> povinnosť prispieť na úhradu strát Spoločnosti peňažným plnením nad výšku vkladu až do polovice základného imania a možnosť vytvoriť kapitálový fond z príspevkov spoločník</w:t>
      </w:r>
      <w:r w:rsidR="003B75B8">
        <w:rPr>
          <w:sz w:val="18"/>
          <w:szCs w:val="18"/>
        </w:rPr>
        <w:t>a</w:t>
      </w:r>
      <w:bookmarkStart w:id="8" w:name="_GoBack"/>
      <w:bookmarkEnd w:id="8"/>
      <w:r>
        <w:rPr>
          <w:sz w:val="18"/>
          <w:szCs w:val="18"/>
        </w:rPr>
        <w:t>.</w:t>
      </w:r>
    </w:p>
    <w:sectPr w:rsidR="00490459" w:rsidSect="00205230">
      <w:headerReference w:type="default" r:id="rId8"/>
      <w:footerReference w:type="default" r:id="rId9"/>
      <w:pgSz w:w="11907" w:h="16840" w:code="9"/>
      <w:pgMar w:top="1418" w:right="1021" w:bottom="340" w:left="1673" w:header="675" w:footer="4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CAEFB10" w14:textId="77777777" w:rsidR="00093499" w:rsidRDefault="00093499">
      <w:r>
        <w:separator/>
      </w:r>
    </w:p>
  </w:endnote>
  <w:endnote w:type="continuationSeparator" w:id="0">
    <w:p w14:paraId="5DE3E105" w14:textId="77777777" w:rsidR="00093499" w:rsidRDefault="000934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FE00C9" w14:textId="77777777" w:rsidR="00D71982" w:rsidRDefault="00D71982">
    <w:pPr>
      <w:autoSpaceDE w:val="0"/>
      <w:autoSpaceDN w:val="0"/>
      <w:adjustRightInd w:val="0"/>
      <w:rPr>
        <w:lang w:val="en-US"/>
      </w:rPr>
    </w:pPr>
  </w:p>
  <w:p w14:paraId="447103B9" w14:textId="77777777" w:rsidR="00D71982" w:rsidRDefault="00D71982">
    <w:pPr>
      <w:autoSpaceDE w:val="0"/>
      <w:autoSpaceDN w:val="0"/>
      <w:adjustRightInd w:val="0"/>
      <w:jc w:val="right"/>
      <w:rPr>
        <w:rStyle w:val="slostrany"/>
      </w:rPr>
    </w:pPr>
    <w:r>
      <w:rPr>
        <w:rStyle w:val="slostrany"/>
      </w:rPr>
      <w:tab/>
    </w: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3B75B8">
      <w:rPr>
        <w:rStyle w:val="slostrany"/>
        <w:noProof/>
      </w:rPr>
      <w:t>6</w:t>
    </w:r>
    <w:r>
      <w:rPr>
        <w:rStyle w:val="slostrany"/>
      </w:rPr>
      <w:fldChar w:fldCharType="end"/>
    </w:r>
  </w:p>
  <w:p w14:paraId="3EA8AED8" w14:textId="77777777" w:rsidR="00D71982" w:rsidRDefault="00D71982">
    <w:pPr>
      <w:autoSpaceDE w:val="0"/>
      <w:autoSpaceDN w:val="0"/>
      <w:adjustRightInd w:val="0"/>
    </w:pPr>
  </w:p>
  <w:p w14:paraId="684857C1" w14:textId="77777777" w:rsidR="00D71982" w:rsidRDefault="00D71982">
    <w:pPr>
      <w:pStyle w:val="Pta"/>
      <w:ind w:right="360"/>
      <w:rPr>
        <w:sz w:val="18"/>
        <w:szCs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9F2796" w14:textId="77777777" w:rsidR="00093499" w:rsidRDefault="00093499">
      <w:r>
        <w:separator/>
      </w:r>
    </w:p>
  </w:footnote>
  <w:footnote w:type="continuationSeparator" w:id="0">
    <w:p w14:paraId="7CDCF4E9" w14:textId="77777777" w:rsidR="00093499" w:rsidRDefault="000934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E6C4E0" w14:textId="77777777" w:rsidR="00D71982" w:rsidRPr="00F01148" w:rsidRDefault="00D71982" w:rsidP="00F01148">
    <w:pPr>
      <w:jc w:val="center"/>
    </w:pPr>
  </w:p>
  <w:tbl>
    <w:tblPr>
      <w:tblW w:w="992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520"/>
      <w:gridCol w:w="614"/>
      <w:gridCol w:w="306"/>
      <w:gridCol w:w="306"/>
      <w:gridCol w:w="306"/>
      <w:gridCol w:w="306"/>
      <w:gridCol w:w="306"/>
      <w:gridCol w:w="306"/>
      <w:gridCol w:w="306"/>
      <w:gridCol w:w="306"/>
      <w:gridCol w:w="670"/>
      <w:gridCol w:w="367"/>
      <w:gridCol w:w="367"/>
      <w:gridCol w:w="367"/>
      <w:gridCol w:w="367"/>
      <w:gridCol w:w="367"/>
      <w:gridCol w:w="367"/>
      <w:gridCol w:w="367"/>
      <w:gridCol w:w="367"/>
      <w:gridCol w:w="367"/>
      <w:gridCol w:w="367"/>
    </w:tblGrid>
    <w:tr w:rsidR="00D71982" w:rsidRPr="00091E25" w14:paraId="75933E9B" w14:textId="77777777" w:rsidTr="002549AB">
      <w:trPr>
        <w:trHeight w:val="330"/>
      </w:trPr>
      <w:tc>
        <w:tcPr>
          <w:tcW w:w="2520" w:type="dxa"/>
          <w:shd w:val="clear" w:color="auto" w:fill="auto"/>
          <w:noWrap/>
          <w:hideMark/>
        </w:tcPr>
        <w:p w14:paraId="721B8510" w14:textId="77777777" w:rsidR="00D71982" w:rsidRPr="00F838F1" w:rsidRDefault="00D71982" w:rsidP="00F838F1">
          <w:pPr>
            <w:rPr>
              <w:color w:val="000000"/>
              <w:sz w:val="18"/>
              <w:szCs w:val="18"/>
              <w:lang w:eastAsia="sk-SK"/>
            </w:rPr>
          </w:pPr>
          <w:r w:rsidRPr="00F838F1">
            <w:rPr>
              <w:color w:val="000000"/>
              <w:sz w:val="18"/>
              <w:szCs w:val="18"/>
              <w:lang w:eastAsia="sk-SK"/>
            </w:rPr>
            <w:t>Poznámky Úč POD 3 - 01</w:t>
          </w:r>
        </w:p>
      </w:tc>
      <w:tc>
        <w:tcPr>
          <w:tcW w:w="797" w:type="dxa"/>
          <w:tcBorders>
            <w:top w:val="nil"/>
            <w:bottom w:val="nil"/>
          </w:tcBorders>
          <w:shd w:val="clear" w:color="auto" w:fill="auto"/>
        </w:tcPr>
        <w:p w14:paraId="24CC9FCA" w14:textId="77777777" w:rsidR="00D71982" w:rsidRPr="00F838F1" w:rsidRDefault="00D71982" w:rsidP="00F838F1">
          <w:pPr>
            <w:rPr>
              <w:color w:val="000000"/>
              <w:sz w:val="18"/>
              <w:szCs w:val="18"/>
              <w:lang w:eastAsia="sk-SK"/>
            </w:rPr>
          </w:pPr>
          <w:r w:rsidRPr="00F838F1">
            <w:rPr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39" w:type="dxa"/>
          <w:shd w:val="clear" w:color="auto" w:fill="auto"/>
        </w:tcPr>
        <w:p w14:paraId="591ACE4A" w14:textId="77777777" w:rsidR="00D71982" w:rsidRPr="00F838F1" w:rsidRDefault="00D71982" w:rsidP="00F838F1">
          <w:pPr>
            <w:rPr>
              <w:color w:val="000000"/>
              <w:sz w:val="18"/>
              <w:szCs w:val="18"/>
              <w:lang w:eastAsia="sk-SK"/>
            </w:rPr>
          </w:pPr>
          <w:r w:rsidRPr="00F838F1"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95" w:type="dxa"/>
          <w:shd w:val="clear" w:color="auto" w:fill="auto"/>
        </w:tcPr>
        <w:p w14:paraId="7468D8C7" w14:textId="77777777" w:rsidR="00D71982" w:rsidRPr="00F838F1" w:rsidRDefault="00D71982" w:rsidP="00F838F1">
          <w:pPr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29" w:type="dxa"/>
          <w:shd w:val="clear" w:color="auto" w:fill="auto"/>
        </w:tcPr>
        <w:p w14:paraId="755139B5" w14:textId="77777777" w:rsidR="00D71982" w:rsidRPr="00F838F1" w:rsidRDefault="00D71982" w:rsidP="00F838F1">
          <w:pPr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40" w:type="dxa"/>
          <w:shd w:val="clear" w:color="auto" w:fill="auto"/>
        </w:tcPr>
        <w:p w14:paraId="481FD8DA" w14:textId="77777777" w:rsidR="00D71982" w:rsidRPr="00F838F1" w:rsidRDefault="00D71982" w:rsidP="00F838F1">
          <w:pPr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29" w:type="dxa"/>
          <w:shd w:val="clear" w:color="auto" w:fill="auto"/>
        </w:tcPr>
        <w:p w14:paraId="08CF0608" w14:textId="77777777" w:rsidR="00D71982" w:rsidRPr="00F838F1" w:rsidRDefault="00D71982" w:rsidP="00F838F1">
          <w:pPr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7</w:t>
          </w:r>
        </w:p>
      </w:tc>
      <w:tc>
        <w:tcPr>
          <w:tcW w:w="222" w:type="dxa"/>
          <w:shd w:val="clear" w:color="auto" w:fill="auto"/>
        </w:tcPr>
        <w:p w14:paraId="0927046D" w14:textId="77777777" w:rsidR="00D71982" w:rsidRPr="00F838F1" w:rsidRDefault="00D71982" w:rsidP="00F838F1">
          <w:pPr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6</w:t>
          </w:r>
        </w:p>
      </w:tc>
      <w:tc>
        <w:tcPr>
          <w:tcW w:w="262" w:type="dxa"/>
          <w:shd w:val="clear" w:color="auto" w:fill="auto"/>
        </w:tcPr>
        <w:p w14:paraId="38E180D2" w14:textId="77777777" w:rsidR="00D71982" w:rsidRPr="00F838F1" w:rsidRDefault="00D71982" w:rsidP="00F838F1">
          <w:pPr>
            <w:rPr>
              <w:color w:val="000000"/>
              <w:sz w:val="18"/>
              <w:szCs w:val="18"/>
              <w:lang w:eastAsia="sk-SK"/>
            </w:rPr>
          </w:pPr>
          <w:r>
            <w:rPr>
              <w:color w:val="000000"/>
              <w:sz w:val="18"/>
              <w:szCs w:val="18"/>
              <w:lang w:eastAsia="sk-SK"/>
            </w:rPr>
            <w:t>5</w:t>
          </w:r>
        </w:p>
      </w:tc>
      <w:tc>
        <w:tcPr>
          <w:tcW w:w="251" w:type="dxa"/>
          <w:shd w:val="clear" w:color="auto" w:fill="auto"/>
        </w:tcPr>
        <w:p w14:paraId="3E17CD1C" w14:textId="77777777" w:rsidR="00D71982" w:rsidRPr="00F838F1" w:rsidRDefault="00D71982" w:rsidP="00F838F1">
          <w:pPr>
            <w:rPr>
              <w:color w:val="000000"/>
              <w:sz w:val="18"/>
              <w:szCs w:val="18"/>
              <w:lang w:eastAsia="sk-SK"/>
            </w:rPr>
          </w:pPr>
          <w:r w:rsidRPr="00F838F1">
            <w:rPr>
              <w:color w:val="000000"/>
              <w:sz w:val="18"/>
              <w:szCs w:val="18"/>
              <w:lang w:eastAsia="sk-SK"/>
            </w:rPr>
            <w:t>5</w:t>
          </w:r>
        </w:p>
      </w:tc>
      <w:tc>
        <w:tcPr>
          <w:tcW w:w="968" w:type="dxa"/>
          <w:tcBorders>
            <w:top w:val="nil"/>
            <w:bottom w:val="nil"/>
          </w:tcBorders>
          <w:shd w:val="clear" w:color="auto" w:fill="auto"/>
        </w:tcPr>
        <w:p w14:paraId="32247653" w14:textId="77777777" w:rsidR="00D71982" w:rsidRPr="00F838F1" w:rsidRDefault="00D71982" w:rsidP="00F838F1">
          <w:pPr>
            <w:rPr>
              <w:color w:val="000000"/>
              <w:sz w:val="18"/>
              <w:szCs w:val="18"/>
              <w:lang w:eastAsia="sk-SK"/>
            </w:rPr>
          </w:pPr>
          <w:r w:rsidRPr="00F838F1">
            <w:rPr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367" w:type="dxa"/>
          <w:shd w:val="clear" w:color="auto" w:fill="auto"/>
          <w:noWrap/>
          <w:hideMark/>
        </w:tcPr>
        <w:p w14:paraId="3BDC2F1C" w14:textId="77777777" w:rsidR="00D71982" w:rsidRPr="00F838F1" w:rsidRDefault="00D71982" w:rsidP="00F838F1">
          <w:pPr>
            <w:jc w:val="center"/>
            <w:rPr>
              <w:sz w:val="18"/>
              <w:szCs w:val="18"/>
              <w:lang w:eastAsia="sk-SK"/>
            </w:rPr>
          </w:pPr>
          <w:r w:rsidRPr="00F838F1">
            <w:rPr>
              <w:sz w:val="18"/>
              <w:szCs w:val="18"/>
              <w:lang w:eastAsia="sk-SK"/>
            </w:rPr>
            <w:t>2 </w:t>
          </w:r>
        </w:p>
      </w:tc>
      <w:tc>
        <w:tcPr>
          <w:tcW w:w="367" w:type="dxa"/>
          <w:shd w:val="clear" w:color="auto" w:fill="auto"/>
          <w:noWrap/>
          <w:hideMark/>
        </w:tcPr>
        <w:p w14:paraId="090820AA" w14:textId="77777777" w:rsidR="00D71982" w:rsidRPr="00F838F1" w:rsidRDefault="00D71982" w:rsidP="00F838F1">
          <w:pPr>
            <w:jc w:val="center"/>
            <w:rPr>
              <w:sz w:val="18"/>
              <w:szCs w:val="18"/>
              <w:lang w:eastAsia="sk-SK"/>
            </w:rPr>
          </w:pPr>
          <w:r w:rsidRPr="00F838F1">
            <w:rPr>
              <w:sz w:val="18"/>
              <w:szCs w:val="18"/>
              <w:lang w:eastAsia="sk-SK"/>
            </w:rPr>
            <w:t>0 </w:t>
          </w:r>
        </w:p>
      </w:tc>
      <w:tc>
        <w:tcPr>
          <w:tcW w:w="367" w:type="dxa"/>
          <w:shd w:val="clear" w:color="auto" w:fill="auto"/>
          <w:noWrap/>
          <w:hideMark/>
        </w:tcPr>
        <w:p w14:paraId="17D9C4EB" w14:textId="77777777" w:rsidR="00D71982" w:rsidRPr="00F838F1" w:rsidRDefault="00D71982" w:rsidP="00F838F1">
          <w:pPr>
            <w:jc w:val="center"/>
            <w:rPr>
              <w:sz w:val="18"/>
              <w:szCs w:val="18"/>
              <w:lang w:eastAsia="sk-SK"/>
            </w:rPr>
          </w:pPr>
          <w:r w:rsidRPr="00F838F1">
            <w:rPr>
              <w:sz w:val="18"/>
              <w:szCs w:val="18"/>
              <w:lang w:eastAsia="sk-SK"/>
            </w:rPr>
            <w:t> 2</w:t>
          </w:r>
        </w:p>
      </w:tc>
      <w:tc>
        <w:tcPr>
          <w:tcW w:w="367" w:type="dxa"/>
          <w:shd w:val="clear" w:color="auto" w:fill="auto"/>
          <w:noWrap/>
          <w:hideMark/>
        </w:tcPr>
        <w:p w14:paraId="186436D4" w14:textId="77777777" w:rsidR="00D71982" w:rsidRPr="00F838F1" w:rsidRDefault="00D71982" w:rsidP="00F838F1">
          <w:pPr>
            <w:jc w:val="center"/>
            <w:rPr>
              <w:sz w:val="18"/>
              <w:szCs w:val="18"/>
              <w:lang w:eastAsia="sk-SK"/>
            </w:rPr>
          </w:pPr>
          <w:r w:rsidRPr="00F838F1">
            <w:rPr>
              <w:sz w:val="18"/>
              <w:szCs w:val="18"/>
              <w:lang w:eastAsia="sk-SK"/>
            </w:rPr>
            <w:t>0 </w:t>
          </w:r>
        </w:p>
      </w:tc>
      <w:tc>
        <w:tcPr>
          <w:tcW w:w="367" w:type="dxa"/>
          <w:shd w:val="clear" w:color="auto" w:fill="auto"/>
          <w:noWrap/>
          <w:hideMark/>
        </w:tcPr>
        <w:p w14:paraId="5798131E" w14:textId="77777777" w:rsidR="00D71982" w:rsidRPr="00F838F1" w:rsidRDefault="00D71982" w:rsidP="00F838F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367" w:type="dxa"/>
          <w:shd w:val="clear" w:color="auto" w:fill="auto"/>
          <w:noWrap/>
          <w:hideMark/>
        </w:tcPr>
        <w:p w14:paraId="00225745" w14:textId="77777777" w:rsidR="00D71982" w:rsidRPr="00F838F1" w:rsidRDefault="00D71982" w:rsidP="00F838F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  <w:r w:rsidRPr="00F838F1">
            <w:rPr>
              <w:sz w:val="18"/>
              <w:szCs w:val="18"/>
              <w:lang w:eastAsia="sk-SK"/>
            </w:rPr>
            <w:t> </w:t>
          </w:r>
        </w:p>
      </w:tc>
      <w:tc>
        <w:tcPr>
          <w:tcW w:w="367" w:type="dxa"/>
          <w:shd w:val="clear" w:color="auto" w:fill="auto"/>
          <w:noWrap/>
          <w:hideMark/>
        </w:tcPr>
        <w:p w14:paraId="407A9EB9" w14:textId="77777777" w:rsidR="00D71982" w:rsidRPr="00F838F1" w:rsidRDefault="00D71982" w:rsidP="00F838F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  <w:r w:rsidRPr="00F838F1">
            <w:rPr>
              <w:sz w:val="18"/>
              <w:szCs w:val="18"/>
              <w:lang w:eastAsia="sk-SK"/>
            </w:rPr>
            <w:t> </w:t>
          </w:r>
        </w:p>
      </w:tc>
      <w:tc>
        <w:tcPr>
          <w:tcW w:w="367" w:type="dxa"/>
          <w:shd w:val="clear" w:color="auto" w:fill="auto"/>
          <w:noWrap/>
          <w:hideMark/>
        </w:tcPr>
        <w:p w14:paraId="3B2802F0" w14:textId="77777777" w:rsidR="00D71982" w:rsidRPr="00F838F1" w:rsidRDefault="00D71982" w:rsidP="00F838F1">
          <w:pPr>
            <w:jc w:val="center"/>
            <w:rPr>
              <w:sz w:val="18"/>
              <w:szCs w:val="18"/>
              <w:lang w:eastAsia="sk-SK"/>
            </w:rPr>
          </w:pPr>
          <w:r w:rsidRPr="00F838F1">
            <w:rPr>
              <w:sz w:val="18"/>
              <w:szCs w:val="18"/>
              <w:lang w:eastAsia="sk-SK"/>
            </w:rPr>
            <w:t>4 </w:t>
          </w:r>
        </w:p>
      </w:tc>
      <w:tc>
        <w:tcPr>
          <w:tcW w:w="367" w:type="dxa"/>
          <w:shd w:val="clear" w:color="auto" w:fill="auto"/>
          <w:noWrap/>
          <w:hideMark/>
        </w:tcPr>
        <w:p w14:paraId="0905905A" w14:textId="77777777" w:rsidR="00D71982" w:rsidRPr="00F838F1" w:rsidRDefault="00D71982" w:rsidP="00F838F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  <w:r w:rsidRPr="00F838F1">
            <w:rPr>
              <w:sz w:val="18"/>
              <w:szCs w:val="18"/>
              <w:lang w:eastAsia="sk-SK"/>
            </w:rPr>
            <w:t> </w:t>
          </w:r>
        </w:p>
      </w:tc>
      <w:tc>
        <w:tcPr>
          <w:tcW w:w="367" w:type="dxa"/>
          <w:shd w:val="clear" w:color="auto" w:fill="auto"/>
          <w:noWrap/>
          <w:hideMark/>
        </w:tcPr>
        <w:p w14:paraId="357F7409" w14:textId="77777777" w:rsidR="00D71982" w:rsidRPr="00F838F1" w:rsidRDefault="00D71982" w:rsidP="00F838F1">
          <w:pPr>
            <w:jc w:val="center"/>
            <w:rPr>
              <w:sz w:val="18"/>
              <w:szCs w:val="18"/>
              <w:lang w:eastAsia="sk-SK"/>
            </w:rPr>
          </w:pPr>
          <w:r w:rsidRPr="00F838F1">
            <w:rPr>
              <w:sz w:val="18"/>
              <w:szCs w:val="18"/>
              <w:lang w:eastAsia="sk-SK"/>
            </w:rPr>
            <w:t>8 </w:t>
          </w:r>
        </w:p>
      </w:tc>
    </w:tr>
  </w:tbl>
  <w:p w14:paraId="2CD5A923" w14:textId="77777777" w:rsidR="00D71982" w:rsidRPr="00F01148" w:rsidRDefault="00D71982">
    <w:pPr>
      <w:pStyle w:val="Hlavika"/>
    </w:pPr>
  </w:p>
  <w:p w14:paraId="1BC65BB0" w14:textId="77777777" w:rsidR="00D71982" w:rsidRPr="00F01148" w:rsidRDefault="00D7198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F"/>
    <w:multiLevelType w:val="singleLevel"/>
    <w:tmpl w:val="C29EA1D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1">
    <w:nsid w:val="FFFFFF88"/>
    <w:multiLevelType w:val="singleLevel"/>
    <w:tmpl w:val="C3006D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00000004"/>
    <w:multiLevelType w:val="singleLevel"/>
    <w:tmpl w:val="00000004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1004" w:hanging="360"/>
      </w:pPr>
      <w:rPr>
        <w:rFonts w:hint="default"/>
        <w:lang w:val="sk-SK"/>
      </w:rPr>
    </w:lvl>
  </w:abstractNum>
  <w:abstractNum w:abstractNumId="3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">
    <w:nsid w:val="02CC760E"/>
    <w:multiLevelType w:val="hybridMultilevel"/>
    <w:tmpl w:val="A7FC1256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31154A2"/>
    <w:multiLevelType w:val="hybridMultilevel"/>
    <w:tmpl w:val="3A2868DE"/>
    <w:lvl w:ilvl="0" w:tplc="86CCB2C0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7">
    <w:nsid w:val="062F63CF"/>
    <w:multiLevelType w:val="hybridMultilevel"/>
    <w:tmpl w:val="9AD45136"/>
    <w:lvl w:ilvl="0" w:tplc="7E60B16C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0E700383"/>
    <w:multiLevelType w:val="hybridMultilevel"/>
    <w:tmpl w:val="E794A762"/>
    <w:lvl w:ilvl="0" w:tplc="E1AC0D84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17C772E"/>
    <w:multiLevelType w:val="hybridMultilevel"/>
    <w:tmpl w:val="FCBA260E"/>
    <w:lvl w:ilvl="0" w:tplc="5E347EC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100D8F"/>
    <w:multiLevelType w:val="hybridMultilevel"/>
    <w:tmpl w:val="C7AEEC38"/>
    <w:lvl w:ilvl="0" w:tplc="E17ABE36">
      <w:start w:val="1"/>
      <w:numFmt w:val="decimal"/>
      <w:lvlText w:val="%1."/>
      <w:lvlJc w:val="left"/>
      <w:pPr>
        <w:ind w:left="114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11">
    <w:nsid w:val="1A527EDB"/>
    <w:multiLevelType w:val="hybridMultilevel"/>
    <w:tmpl w:val="E68AD8B4"/>
    <w:lvl w:ilvl="0" w:tplc="3D043F54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C72509D"/>
    <w:multiLevelType w:val="hybridMultilevel"/>
    <w:tmpl w:val="075E0294"/>
    <w:lvl w:ilvl="0" w:tplc="3C12D41E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3B42F35"/>
    <w:multiLevelType w:val="hybridMultilevel"/>
    <w:tmpl w:val="1960F0E8"/>
    <w:lvl w:ilvl="0" w:tplc="036C90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6BE61C3"/>
    <w:multiLevelType w:val="singleLevel"/>
    <w:tmpl w:val="E17ABE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6">
    <w:nsid w:val="3BC400C5"/>
    <w:multiLevelType w:val="hybridMultilevel"/>
    <w:tmpl w:val="58926CD0"/>
    <w:lvl w:ilvl="0" w:tplc="5EC63D5E">
      <w:start w:val="1"/>
      <w:numFmt w:val="bullet"/>
      <w:lvlText w:val="-"/>
      <w:lvlJc w:val="left"/>
      <w:pPr>
        <w:ind w:left="502" w:hanging="360"/>
      </w:pPr>
      <w:rPr>
        <w:rFonts w:ascii="Georgia" w:eastAsia="Times New Roman" w:hAnsi="Georgia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7">
    <w:nsid w:val="474F5244"/>
    <w:multiLevelType w:val="hybridMultilevel"/>
    <w:tmpl w:val="052252BE"/>
    <w:lvl w:ilvl="0" w:tplc="041B0015">
      <w:start w:val="3"/>
      <w:numFmt w:val="upperLetter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BA70F28"/>
    <w:multiLevelType w:val="hybridMultilevel"/>
    <w:tmpl w:val="7DBC2FE2"/>
    <w:lvl w:ilvl="0" w:tplc="25F0E352">
      <w:start w:val="526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529C6C9F"/>
    <w:multiLevelType w:val="hybridMultilevel"/>
    <w:tmpl w:val="F0FEC0A6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9E85FAE"/>
    <w:multiLevelType w:val="hybridMultilevel"/>
    <w:tmpl w:val="BE380B76"/>
    <w:lvl w:ilvl="0" w:tplc="DBB4055A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5B3B2069"/>
    <w:multiLevelType w:val="hybridMultilevel"/>
    <w:tmpl w:val="2FC60B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E6C2AA0"/>
    <w:multiLevelType w:val="hybridMultilevel"/>
    <w:tmpl w:val="ACC6CA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6C111C42"/>
    <w:multiLevelType w:val="hybridMultilevel"/>
    <w:tmpl w:val="E68AD8B4"/>
    <w:lvl w:ilvl="0" w:tplc="3D043F5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4">
    <w:nsid w:val="6C3D25B0"/>
    <w:multiLevelType w:val="hybridMultilevel"/>
    <w:tmpl w:val="24065138"/>
    <w:lvl w:ilvl="0" w:tplc="BD329EE2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73473C13"/>
    <w:multiLevelType w:val="multilevel"/>
    <w:tmpl w:val="E956129E"/>
    <w:lvl w:ilvl="0">
      <w:start w:val="1"/>
      <w:numFmt w:val="upperLetter"/>
      <w:pStyle w:val="Nadpis1"/>
      <w:lvlText w:val="%1."/>
      <w:lvlJc w:val="left"/>
      <w:pPr>
        <w:ind w:left="928" w:hanging="360"/>
      </w:pPr>
      <w:rPr>
        <w:rFonts w:hint="default"/>
      </w:rPr>
    </w:lvl>
    <w:lvl w:ilvl="1">
      <w:numFmt w:val="bullet"/>
      <w:lvlText w:val="-"/>
      <w:lvlJc w:val="left"/>
      <w:pPr>
        <w:ind w:left="1582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302" w:hanging="180"/>
      </w:pPr>
    </w:lvl>
    <w:lvl w:ilvl="3" w:tentative="1">
      <w:start w:val="1"/>
      <w:numFmt w:val="decimal"/>
      <w:lvlText w:val="%4."/>
      <w:lvlJc w:val="left"/>
      <w:pPr>
        <w:ind w:left="3022" w:hanging="360"/>
      </w:pPr>
    </w:lvl>
    <w:lvl w:ilvl="4" w:tentative="1">
      <w:start w:val="1"/>
      <w:numFmt w:val="lowerLetter"/>
      <w:lvlText w:val="%5."/>
      <w:lvlJc w:val="left"/>
      <w:pPr>
        <w:ind w:left="3742" w:hanging="360"/>
      </w:pPr>
    </w:lvl>
    <w:lvl w:ilvl="5" w:tentative="1">
      <w:start w:val="1"/>
      <w:numFmt w:val="lowerRoman"/>
      <w:lvlText w:val="%6."/>
      <w:lvlJc w:val="right"/>
      <w:pPr>
        <w:ind w:left="4462" w:hanging="180"/>
      </w:pPr>
    </w:lvl>
    <w:lvl w:ilvl="6" w:tentative="1">
      <w:start w:val="1"/>
      <w:numFmt w:val="decimal"/>
      <w:lvlText w:val="%7."/>
      <w:lvlJc w:val="left"/>
      <w:pPr>
        <w:ind w:left="5182" w:hanging="360"/>
      </w:pPr>
    </w:lvl>
    <w:lvl w:ilvl="7" w:tentative="1">
      <w:start w:val="1"/>
      <w:numFmt w:val="lowerLetter"/>
      <w:lvlText w:val="%8."/>
      <w:lvlJc w:val="left"/>
      <w:pPr>
        <w:ind w:left="5902" w:hanging="360"/>
      </w:pPr>
    </w:lvl>
    <w:lvl w:ilvl="8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7AB246B7"/>
    <w:multiLevelType w:val="hybridMultilevel"/>
    <w:tmpl w:val="7B02A1AE"/>
    <w:lvl w:ilvl="0" w:tplc="5EC63D5E">
      <w:start w:val="1"/>
      <w:numFmt w:val="bullet"/>
      <w:lvlText w:val="-"/>
      <w:lvlJc w:val="left"/>
      <w:pPr>
        <w:ind w:left="502" w:hanging="360"/>
      </w:pPr>
      <w:rPr>
        <w:rFonts w:ascii="Georgia" w:eastAsia="Times New Roman" w:hAnsi="Georgia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5"/>
  </w:num>
  <w:num w:numId="3">
    <w:abstractNumId w:val="15"/>
  </w:num>
  <w:num w:numId="4">
    <w:abstractNumId w:val="3"/>
  </w:num>
  <w:num w:numId="5">
    <w:abstractNumId w:val="15"/>
  </w:num>
  <w:num w:numId="6">
    <w:abstractNumId w:val="15"/>
    <w:lvlOverride w:ilvl="0">
      <w:startOverride w:val="1"/>
    </w:lvlOverride>
  </w:num>
  <w:num w:numId="7">
    <w:abstractNumId w:val="15"/>
    <w:lvlOverride w:ilvl="0">
      <w:startOverride w:val="1"/>
    </w:lvlOverride>
  </w:num>
  <w:num w:numId="8">
    <w:abstractNumId w:val="15"/>
    <w:lvlOverride w:ilvl="0">
      <w:startOverride w:val="1"/>
    </w:lvlOverride>
  </w:num>
  <w:num w:numId="9">
    <w:abstractNumId w:val="15"/>
    <w:lvlOverride w:ilvl="0">
      <w:startOverride w:val="1"/>
    </w:lvlOverride>
  </w:num>
  <w:num w:numId="10">
    <w:abstractNumId w:val="12"/>
  </w:num>
  <w:num w:numId="11">
    <w:abstractNumId w:val="27"/>
  </w:num>
  <w:num w:numId="12">
    <w:abstractNumId w:val="15"/>
  </w:num>
  <w:num w:numId="13">
    <w:abstractNumId w:val="15"/>
  </w:num>
  <w:num w:numId="14">
    <w:abstractNumId w:val="15"/>
  </w:num>
  <w:num w:numId="15">
    <w:abstractNumId w:val="15"/>
  </w:num>
  <w:num w:numId="16">
    <w:abstractNumId w:val="15"/>
    <w:lvlOverride w:ilvl="0">
      <w:startOverride w:val="2"/>
    </w:lvlOverride>
  </w:num>
  <w:num w:numId="17">
    <w:abstractNumId w:val="15"/>
  </w:num>
  <w:num w:numId="18">
    <w:abstractNumId w:val="15"/>
    <w:lvlOverride w:ilvl="0">
      <w:startOverride w:val="1"/>
    </w:lvlOverride>
  </w:num>
  <w:num w:numId="19">
    <w:abstractNumId w:val="8"/>
  </w:num>
  <w:num w:numId="20">
    <w:abstractNumId w:val="23"/>
  </w:num>
  <w:num w:numId="21">
    <w:abstractNumId w:val="11"/>
  </w:num>
  <w:num w:numId="22">
    <w:abstractNumId w:val="17"/>
  </w:num>
  <w:num w:numId="23">
    <w:abstractNumId w:val="22"/>
  </w:num>
  <w:num w:numId="24">
    <w:abstractNumId w:val="15"/>
  </w:num>
  <w:num w:numId="25">
    <w:abstractNumId w:val="1"/>
  </w:num>
  <w:num w:numId="26">
    <w:abstractNumId w:val="0"/>
  </w:num>
  <w:num w:numId="27">
    <w:abstractNumId w:val="18"/>
  </w:num>
  <w:num w:numId="28">
    <w:abstractNumId w:val="15"/>
  </w:num>
  <w:num w:numId="29">
    <w:abstractNumId w:val="15"/>
  </w:num>
  <w:num w:numId="30">
    <w:abstractNumId w:val="26"/>
  </w:num>
  <w:num w:numId="31">
    <w:abstractNumId w:val="16"/>
  </w:num>
  <w:num w:numId="32">
    <w:abstractNumId w:val="10"/>
  </w:num>
  <w:num w:numId="33">
    <w:abstractNumId w:val="4"/>
  </w:num>
  <w:num w:numId="34">
    <w:abstractNumId w:val="25"/>
    <w:lvlOverride w:ilvl="0">
      <w:startOverride w:val="1"/>
    </w:lvlOverride>
  </w:num>
  <w:num w:numId="35">
    <w:abstractNumId w:val="13"/>
  </w:num>
  <w:num w:numId="36">
    <w:abstractNumId w:val="5"/>
  </w:num>
  <w:num w:numId="37">
    <w:abstractNumId w:val="9"/>
  </w:num>
  <w:num w:numId="38">
    <w:abstractNumId w:val="19"/>
  </w:num>
  <w:num w:numId="39">
    <w:abstractNumId w:val="14"/>
  </w:num>
  <w:num w:numId="40">
    <w:abstractNumId w:val="24"/>
  </w:num>
  <w:num w:numId="41">
    <w:abstractNumId w:val="20"/>
  </w:num>
  <w:num w:numId="42">
    <w:abstractNumId w:val="7"/>
  </w:num>
  <w:num w:numId="43">
    <w:abstractNumId w:val="21"/>
  </w:num>
  <w:num w:numId="44">
    <w:abstractNumId w:val="6"/>
  </w:num>
  <w:num w:numId="4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357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063F"/>
    <w:rsid w:val="0000496C"/>
    <w:rsid w:val="00005CE4"/>
    <w:rsid w:val="00006F8B"/>
    <w:rsid w:val="00007534"/>
    <w:rsid w:val="00007631"/>
    <w:rsid w:val="0000790A"/>
    <w:rsid w:val="00015001"/>
    <w:rsid w:val="000168B5"/>
    <w:rsid w:val="00020E07"/>
    <w:rsid w:val="00021B21"/>
    <w:rsid w:val="00022D8B"/>
    <w:rsid w:val="00023027"/>
    <w:rsid w:val="00026032"/>
    <w:rsid w:val="0002686B"/>
    <w:rsid w:val="00031C0E"/>
    <w:rsid w:val="00032314"/>
    <w:rsid w:val="00035539"/>
    <w:rsid w:val="000371C5"/>
    <w:rsid w:val="0004289F"/>
    <w:rsid w:val="00043A57"/>
    <w:rsid w:val="0004631B"/>
    <w:rsid w:val="000502B6"/>
    <w:rsid w:val="000525A6"/>
    <w:rsid w:val="000561EE"/>
    <w:rsid w:val="000567D9"/>
    <w:rsid w:val="00056AA7"/>
    <w:rsid w:val="00060C06"/>
    <w:rsid w:val="0006312A"/>
    <w:rsid w:val="00064FF3"/>
    <w:rsid w:val="00070116"/>
    <w:rsid w:val="00070B9C"/>
    <w:rsid w:val="000820A5"/>
    <w:rsid w:val="0008619A"/>
    <w:rsid w:val="000928E7"/>
    <w:rsid w:val="00093499"/>
    <w:rsid w:val="00096537"/>
    <w:rsid w:val="00097C61"/>
    <w:rsid w:val="000A2F95"/>
    <w:rsid w:val="000B0A9E"/>
    <w:rsid w:val="000B5646"/>
    <w:rsid w:val="000B61AF"/>
    <w:rsid w:val="000C0E6B"/>
    <w:rsid w:val="000C1116"/>
    <w:rsid w:val="000C3F10"/>
    <w:rsid w:val="000C4DD2"/>
    <w:rsid w:val="000D2D70"/>
    <w:rsid w:val="000D6EF1"/>
    <w:rsid w:val="000D7CE8"/>
    <w:rsid w:val="000E3653"/>
    <w:rsid w:val="000E3B43"/>
    <w:rsid w:val="000F0CB5"/>
    <w:rsid w:val="000F2642"/>
    <w:rsid w:val="000F4876"/>
    <w:rsid w:val="000F75FD"/>
    <w:rsid w:val="00101302"/>
    <w:rsid w:val="001021D9"/>
    <w:rsid w:val="00103C21"/>
    <w:rsid w:val="001126A0"/>
    <w:rsid w:val="00124A24"/>
    <w:rsid w:val="00125FB5"/>
    <w:rsid w:val="00132C12"/>
    <w:rsid w:val="00133B62"/>
    <w:rsid w:val="00147DE5"/>
    <w:rsid w:val="0015076B"/>
    <w:rsid w:val="00154399"/>
    <w:rsid w:val="00155831"/>
    <w:rsid w:val="00165C3A"/>
    <w:rsid w:val="001661FA"/>
    <w:rsid w:val="00166DF2"/>
    <w:rsid w:val="00166F42"/>
    <w:rsid w:val="00172AB7"/>
    <w:rsid w:val="0017578A"/>
    <w:rsid w:val="0018027D"/>
    <w:rsid w:val="0018496B"/>
    <w:rsid w:val="001873D3"/>
    <w:rsid w:val="001900E9"/>
    <w:rsid w:val="0019026D"/>
    <w:rsid w:val="001917FA"/>
    <w:rsid w:val="00195733"/>
    <w:rsid w:val="0019625C"/>
    <w:rsid w:val="001A1D54"/>
    <w:rsid w:val="001A2B0C"/>
    <w:rsid w:val="001A3CF3"/>
    <w:rsid w:val="001A6D13"/>
    <w:rsid w:val="001A7287"/>
    <w:rsid w:val="001B3515"/>
    <w:rsid w:val="001B6FB8"/>
    <w:rsid w:val="001C2DDC"/>
    <w:rsid w:val="001C6DFF"/>
    <w:rsid w:val="001F10A6"/>
    <w:rsid w:val="001F5772"/>
    <w:rsid w:val="001F680C"/>
    <w:rsid w:val="00205065"/>
    <w:rsid w:val="00205230"/>
    <w:rsid w:val="00206FBE"/>
    <w:rsid w:val="00210617"/>
    <w:rsid w:val="00217826"/>
    <w:rsid w:val="002223BB"/>
    <w:rsid w:val="00222A61"/>
    <w:rsid w:val="00223483"/>
    <w:rsid w:val="002316CA"/>
    <w:rsid w:val="00235688"/>
    <w:rsid w:val="00237922"/>
    <w:rsid w:val="0024445F"/>
    <w:rsid w:val="00245110"/>
    <w:rsid w:val="00246F83"/>
    <w:rsid w:val="00247E3C"/>
    <w:rsid w:val="0025260E"/>
    <w:rsid w:val="002549AB"/>
    <w:rsid w:val="00265751"/>
    <w:rsid w:val="0026650D"/>
    <w:rsid w:val="00267090"/>
    <w:rsid w:val="00270A32"/>
    <w:rsid w:val="0027473C"/>
    <w:rsid w:val="002762F8"/>
    <w:rsid w:val="002811E0"/>
    <w:rsid w:val="00282A3C"/>
    <w:rsid w:val="00287B21"/>
    <w:rsid w:val="00290062"/>
    <w:rsid w:val="00290D17"/>
    <w:rsid w:val="00291D30"/>
    <w:rsid w:val="00291FB5"/>
    <w:rsid w:val="00292DAA"/>
    <w:rsid w:val="00293000"/>
    <w:rsid w:val="00297A33"/>
    <w:rsid w:val="002A1FAB"/>
    <w:rsid w:val="002A3ADE"/>
    <w:rsid w:val="002A5ECA"/>
    <w:rsid w:val="002B0DDA"/>
    <w:rsid w:val="002B3ADD"/>
    <w:rsid w:val="002B4663"/>
    <w:rsid w:val="002B768D"/>
    <w:rsid w:val="002C3AD7"/>
    <w:rsid w:val="002C3AFB"/>
    <w:rsid w:val="002C478B"/>
    <w:rsid w:val="002D24B9"/>
    <w:rsid w:val="002D25C4"/>
    <w:rsid w:val="002D59FD"/>
    <w:rsid w:val="002E2028"/>
    <w:rsid w:val="002E2045"/>
    <w:rsid w:val="002E340F"/>
    <w:rsid w:val="002E50D5"/>
    <w:rsid w:val="002E55A2"/>
    <w:rsid w:val="002E6E29"/>
    <w:rsid w:val="00300A9B"/>
    <w:rsid w:val="00304B72"/>
    <w:rsid w:val="00310FAC"/>
    <w:rsid w:val="00323747"/>
    <w:rsid w:val="0032503B"/>
    <w:rsid w:val="0032505D"/>
    <w:rsid w:val="00325951"/>
    <w:rsid w:val="00326682"/>
    <w:rsid w:val="00331A31"/>
    <w:rsid w:val="003323C8"/>
    <w:rsid w:val="00332C9F"/>
    <w:rsid w:val="00340710"/>
    <w:rsid w:val="003474C2"/>
    <w:rsid w:val="00350EC9"/>
    <w:rsid w:val="00357C1F"/>
    <w:rsid w:val="00362B10"/>
    <w:rsid w:val="00364B83"/>
    <w:rsid w:val="00370118"/>
    <w:rsid w:val="003708AE"/>
    <w:rsid w:val="00372D4D"/>
    <w:rsid w:val="00373009"/>
    <w:rsid w:val="00374145"/>
    <w:rsid w:val="0037696E"/>
    <w:rsid w:val="00377DC7"/>
    <w:rsid w:val="00382913"/>
    <w:rsid w:val="00386C04"/>
    <w:rsid w:val="00386EC3"/>
    <w:rsid w:val="003922A7"/>
    <w:rsid w:val="003960C2"/>
    <w:rsid w:val="003A30C6"/>
    <w:rsid w:val="003A710A"/>
    <w:rsid w:val="003B55E1"/>
    <w:rsid w:val="003B75B8"/>
    <w:rsid w:val="003C1AC0"/>
    <w:rsid w:val="003C200A"/>
    <w:rsid w:val="003C2FB4"/>
    <w:rsid w:val="003C3368"/>
    <w:rsid w:val="003C3FB8"/>
    <w:rsid w:val="003C58B0"/>
    <w:rsid w:val="003D13F8"/>
    <w:rsid w:val="003D379F"/>
    <w:rsid w:val="003D4571"/>
    <w:rsid w:val="003D62E0"/>
    <w:rsid w:val="003E35B6"/>
    <w:rsid w:val="003E3886"/>
    <w:rsid w:val="003E3B76"/>
    <w:rsid w:val="003E432B"/>
    <w:rsid w:val="003E46C7"/>
    <w:rsid w:val="003E712E"/>
    <w:rsid w:val="003F274F"/>
    <w:rsid w:val="003F4591"/>
    <w:rsid w:val="00404D59"/>
    <w:rsid w:val="00407D14"/>
    <w:rsid w:val="00411069"/>
    <w:rsid w:val="00412D42"/>
    <w:rsid w:val="00412DE2"/>
    <w:rsid w:val="00417358"/>
    <w:rsid w:val="00422088"/>
    <w:rsid w:val="00423790"/>
    <w:rsid w:val="00424601"/>
    <w:rsid w:val="00437F31"/>
    <w:rsid w:val="00441A35"/>
    <w:rsid w:val="00441EB5"/>
    <w:rsid w:val="00442933"/>
    <w:rsid w:val="0045559B"/>
    <w:rsid w:val="00457091"/>
    <w:rsid w:val="004656A3"/>
    <w:rsid w:val="0047208C"/>
    <w:rsid w:val="00473A5E"/>
    <w:rsid w:val="00477FF8"/>
    <w:rsid w:val="00481A57"/>
    <w:rsid w:val="0048660A"/>
    <w:rsid w:val="00490459"/>
    <w:rsid w:val="00490C71"/>
    <w:rsid w:val="00490E2D"/>
    <w:rsid w:val="00493EEB"/>
    <w:rsid w:val="004941FC"/>
    <w:rsid w:val="00494D8E"/>
    <w:rsid w:val="00496B8C"/>
    <w:rsid w:val="004A1B53"/>
    <w:rsid w:val="004A762B"/>
    <w:rsid w:val="004B1E00"/>
    <w:rsid w:val="004B2D40"/>
    <w:rsid w:val="004B35B0"/>
    <w:rsid w:val="004B39EC"/>
    <w:rsid w:val="004B5B2E"/>
    <w:rsid w:val="004B6F2E"/>
    <w:rsid w:val="004C3F1B"/>
    <w:rsid w:val="004C69A4"/>
    <w:rsid w:val="004D09FE"/>
    <w:rsid w:val="004D1736"/>
    <w:rsid w:val="004D5757"/>
    <w:rsid w:val="004F0108"/>
    <w:rsid w:val="004F2B76"/>
    <w:rsid w:val="004F34B2"/>
    <w:rsid w:val="004F3D37"/>
    <w:rsid w:val="004F4724"/>
    <w:rsid w:val="004F4959"/>
    <w:rsid w:val="00501262"/>
    <w:rsid w:val="00510F85"/>
    <w:rsid w:val="00512462"/>
    <w:rsid w:val="00512534"/>
    <w:rsid w:val="00514605"/>
    <w:rsid w:val="00514DDC"/>
    <w:rsid w:val="0051633E"/>
    <w:rsid w:val="00525A7C"/>
    <w:rsid w:val="005330F4"/>
    <w:rsid w:val="005342BF"/>
    <w:rsid w:val="00535550"/>
    <w:rsid w:val="00536EE6"/>
    <w:rsid w:val="0054400F"/>
    <w:rsid w:val="00546766"/>
    <w:rsid w:val="00550DA8"/>
    <w:rsid w:val="0055459D"/>
    <w:rsid w:val="00555C05"/>
    <w:rsid w:val="00555E63"/>
    <w:rsid w:val="00561EC2"/>
    <w:rsid w:val="0056245F"/>
    <w:rsid w:val="00562EDD"/>
    <w:rsid w:val="00575531"/>
    <w:rsid w:val="00576C78"/>
    <w:rsid w:val="005774E7"/>
    <w:rsid w:val="005778CC"/>
    <w:rsid w:val="00583344"/>
    <w:rsid w:val="005844BB"/>
    <w:rsid w:val="005865A0"/>
    <w:rsid w:val="005913BF"/>
    <w:rsid w:val="005B11ED"/>
    <w:rsid w:val="005B5F4E"/>
    <w:rsid w:val="005B6B26"/>
    <w:rsid w:val="005C16AB"/>
    <w:rsid w:val="005C2A35"/>
    <w:rsid w:val="005C55BB"/>
    <w:rsid w:val="005C6B12"/>
    <w:rsid w:val="005C7A13"/>
    <w:rsid w:val="005E26F5"/>
    <w:rsid w:val="005E5F46"/>
    <w:rsid w:val="005E65AA"/>
    <w:rsid w:val="005F1B43"/>
    <w:rsid w:val="005F3687"/>
    <w:rsid w:val="005F43FC"/>
    <w:rsid w:val="005F6858"/>
    <w:rsid w:val="00601569"/>
    <w:rsid w:val="00606BF0"/>
    <w:rsid w:val="00607097"/>
    <w:rsid w:val="006117D6"/>
    <w:rsid w:val="006138D9"/>
    <w:rsid w:val="00620066"/>
    <w:rsid w:val="00623B43"/>
    <w:rsid w:val="00624189"/>
    <w:rsid w:val="006256B9"/>
    <w:rsid w:val="00630BCA"/>
    <w:rsid w:val="00631754"/>
    <w:rsid w:val="00634852"/>
    <w:rsid w:val="006359B9"/>
    <w:rsid w:val="006367ED"/>
    <w:rsid w:val="00636919"/>
    <w:rsid w:val="00641A36"/>
    <w:rsid w:val="006466AD"/>
    <w:rsid w:val="0064708F"/>
    <w:rsid w:val="00654F73"/>
    <w:rsid w:val="0065529B"/>
    <w:rsid w:val="00657A4D"/>
    <w:rsid w:val="006703FD"/>
    <w:rsid w:val="00672916"/>
    <w:rsid w:val="0068611C"/>
    <w:rsid w:val="00687053"/>
    <w:rsid w:val="0069185B"/>
    <w:rsid w:val="006927D4"/>
    <w:rsid w:val="00694DB7"/>
    <w:rsid w:val="00697795"/>
    <w:rsid w:val="006A3472"/>
    <w:rsid w:val="006A41F5"/>
    <w:rsid w:val="006A46EB"/>
    <w:rsid w:val="006A7E65"/>
    <w:rsid w:val="006B46A8"/>
    <w:rsid w:val="006C202D"/>
    <w:rsid w:val="006C2360"/>
    <w:rsid w:val="006C4124"/>
    <w:rsid w:val="006C794D"/>
    <w:rsid w:val="006D042E"/>
    <w:rsid w:val="006E4FA7"/>
    <w:rsid w:val="006E5B88"/>
    <w:rsid w:val="006E663E"/>
    <w:rsid w:val="006E7958"/>
    <w:rsid w:val="006F56B5"/>
    <w:rsid w:val="006F574F"/>
    <w:rsid w:val="006F74CF"/>
    <w:rsid w:val="00702CDC"/>
    <w:rsid w:val="007118C8"/>
    <w:rsid w:val="00714BB0"/>
    <w:rsid w:val="0071513A"/>
    <w:rsid w:val="00716206"/>
    <w:rsid w:val="00717096"/>
    <w:rsid w:val="0072183D"/>
    <w:rsid w:val="0072245E"/>
    <w:rsid w:val="00723574"/>
    <w:rsid w:val="00726FE9"/>
    <w:rsid w:val="0072764F"/>
    <w:rsid w:val="00741659"/>
    <w:rsid w:val="00742245"/>
    <w:rsid w:val="00742904"/>
    <w:rsid w:val="007432D3"/>
    <w:rsid w:val="00746117"/>
    <w:rsid w:val="00746D1F"/>
    <w:rsid w:val="0075103D"/>
    <w:rsid w:val="00767561"/>
    <w:rsid w:val="007842FA"/>
    <w:rsid w:val="0079111C"/>
    <w:rsid w:val="0079123C"/>
    <w:rsid w:val="00791BB5"/>
    <w:rsid w:val="007943FD"/>
    <w:rsid w:val="00795574"/>
    <w:rsid w:val="00795CF9"/>
    <w:rsid w:val="007974A3"/>
    <w:rsid w:val="00797842"/>
    <w:rsid w:val="00797E4E"/>
    <w:rsid w:val="007A1E55"/>
    <w:rsid w:val="007A6EA5"/>
    <w:rsid w:val="007B62C7"/>
    <w:rsid w:val="007C0112"/>
    <w:rsid w:val="007C0408"/>
    <w:rsid w:val="007C1599"/>
    <w:rsid w:val="007C2D8E"/>
    <w:rsid w:val="007C4847"/>
    <w:rsid w:val="007E0286"/>
    <w:rsid w:val="007E1724"/>
    <w:rsid w:val="007E3A1C"/>
    <w:rsid w:val="007F5ED4"/>
    <w:rsid w:val="007F7629"/>
    <w:rsid w:val="00805B16"/>
    <w:rsid w:val="00805C3B"/>
    <w:rsid w:val="00810D9A"/>
    <w:rsid w:val="00814756"/>
    <w:rsid w:val="00814FC5"/>
    <w:rsid w:val="00822798"/>
    <w:rsid w:val="00825F18"/>
    <w:rsid w:val="0082781C"/>
    <w:rsid w:val="00827AEB"/>
    <w:rsid w:val="00837607"/>
    <w:rsid w:val="0084120E"/>
    <w:rsid w:val="00842080"/>
    <w:rsid w:val="008429BF"/>
    <w:rsid w:val="008430AA"/>
    <w:rsid w:val="008507BB"/>
    <w:rsid w:val="00852F00"/>
    <w:rsid w:val="00856D96"/>
    <w:rsid w:val="00860A2F"/>
    <w:rsid w:val="008628BB"/>
    <w:rsid w:val="00862A6C"/>
    <w:rsid w:val="008633A6"/>
    <w:rsid w:val="008657AF"/>
    <w:rsid w:val="008700FA"/>
    <w:rsid w:val="008701CA"/>
    <w:rsid w:val="00873A07"/>
    <w:rsid w:val="00876143"/>
    <w:rsid w:val="008775A6"/>
    <w:rsid w:val="00885305"/>
    <w:rsid w:val="008865BA"/>
    <w:rsid w:val="0089609B"/>
    <w:rsid w:val="008A26A2"/>
    <w:rsid w:val="008A350D"/>
    <w:rsid w:val="008A403F"/>
    <w:rsid w:val="008B1114"/>
    <w:rsid w:val="008B1B5A"/>
    <w:rsid w:val="008B7F9A"/>
    <w:rsid w:val="008C4E4A"/>
    <w:rsid w:val="008C794F"/>
    <w:rsid w:val="008D3661"/>
    <w:rsid w:val="008E1174"/>
    <w:rsid w:val="008F00C1"/>
    <w:rsid w:val="008F5422"/>
    <w:rsid w:val="00900585"/>
    <w:rsid w:val="00914277"/>
    <w:rsid w:val="00925438"/>
    <w:rsid w:val="0093008B"/>
    <w:rsid w:val="00935443"/>
    <w:rsid w:val="00935E4E"/>
    <w:rsid w:val="00935F15"/>
    <w:rsid w:val="00937477"/>
    <w:rsid w:val="0094275D"/>
    <w:rsid w:val="0094399E"/>
    <w:rsid w:val="009448A4"/>
    <w:rsid w:val="009515D0"/>
    <w:rsid w:val="0095231E"/>
    <w:rsid w:val="00953E89"/>
    <w:rsid w:val="00957265"/>
    <w:rsid w:val="009578E9"/>
    <w:rsid w:val="00962703"/>
    <w:rsid w:val="0096582A"/>
    <w:rsid w:val="009720D9"/>
    <w:rsid w:val="00972A74"/>
    <w:rsid w:val="0098135F"/>
    <w:rsid w:val="0099287F"/>
    <w:rsid w:val="0099740B"/>
    <w:rsid w:val="00997F19"/>
    <w:rsid w:val="009A4B56"/>
    <w:rsid w:val="009A5186"/>
    <w:rsid w:val="009A6CC3"/>
    <w:rsid w:val="009A6F52"/>
    <w:rsid w:val="009A7308"/>
    <w:rsid w:val="009A77B9"/>
    <w:rsid w:val="009B0EE2"/>
    <w:rsid w:val="009B2911"/>
    <w:rsid w:val="009B647C"/>
    <w:rsid w:val="009C04EE"/>
    <w:rsid w:val="009C3147"/>
    <w:rsid w:val="009C445F"/>
    <w:rsid w:val="009C67BD"/>
    <w:rsid w:val="009C77D0"/>
    <w:rsid w:val="009D1A2B"/>
    <w:rsid w:val="009D70F1"/>
    <w:rsid w:val="009E2B80"/>
    <w:rsid w:val="009E4AFE"/>
    <w:rsid w:val="009E4D91"/>
    <w:rsid w:val="009E78F2"/>
    <w:rsid w:val="009F7B9E"/>
    <w:rsid w:val="009F7EFA"/>
    <w:rsid w:val="00A00BC9"/>
    <w:rsid w:val="00A02C37"/>
    <w:rsid w:val="00A04AE8"/>
    <w:rsid w:val="00A1122D"/>
    <w:rsid w:val="00A12430"/>
    <w:rsid w:val="00A225F0"/>
    <w:rsid w:val="00A3108D"/>
    <w:rsid w:val="00A32A4C"/>
    <w:rsid w:val="00A40A96"/>
    <w:rsid w:val="00A425AC"/>
    <w:rsid w:val="00A45361"/>
    <w:rsid w:val="00A45FBE"/>
    <w:rsid w:val="00A47DE0"/>
    <w:rsid w:val="00A50B47"/>
    <w:rsid w:val="00A56263"/>
    <w:rsid w:val="00A61B47"/>
    <w:rsid w:val="00A639BE"/>
    <w:rsid w:val="00A67814"/>
    <w:rsid w:val="00A74B1E"/>
    <w:rsid w:val="00A7745D"/>
    <w:rsid w:val="00A81945"/>
    <w:rsid w:val="00A82BC1"/>
    <w:rsid w:val="00A82CDF"/>
    <w:rsid w:val="00A83126"/>
    <w:rsid w:val="00A84952"/>
    <w:rsid w:val="00A94107"/>
    <w:rsid w:val="00A9625C"/>
    <w:rsid w:val="00AA1A92"/>
    <w:rsid w:val="00AA7512"/>
    <w:rsid w:val="00AB1787"/>
    <w:rsid w:val="00AB1AE3"/>
    <w:rsid w:val="00AB3814"/>
    <w:rsid w:val="00AB444B"/>
    <w:rsid w:val="00AB662D"/>
    <w:rsid w:val="00AB6E3F"/>
    <w:rsid w:val="00AB72F5"/>
    <w:rsid w:val="00AC1D1D"/>
    <w:rsid w:val="00AD323B"/>
    <w:rsid w:val="00AD3791"/>
    <w:rsid w:val="00AE24B0"/>
    <w:rsid w:val="00AE24F3"/>
    <w:rsid w:val="00AE7324"/>
    <w:rsid w:val="00AE7A26"/>
    <w:rsid w:val="00AE7D58"/>
    <w:rsid w:val="00AF28F3"/>
    <w:rsid w:val="00AF61AB"/>
    <w:rsid w:val="00B00E0C"/>
    <w:rsid w:val="00B11ECF"/>
    <w:rsid w:val="00B148BB"/>
    <w:rsid w:val="00B167D7"/>
    <w:rsid w:val="00B266D5"/>
    <w:rsid w:val="00B31FC4"/>
    <w:rsid w:val="00B4034E"/>
    <w:rsid w:val="00B41C7D"/>
    <w:rsid w:val="00B46616"/>
    <w:rsid w:val="00B47310"/>
    <w:rsid w:val="00B507E0"/>
    <w:rsid w:val="00B55557"/>
    <w:rsid w:val="00B57566"/>
    <w:rsid w:val="00B625A7"/>
    <w:rsid w:val="00B65D80"/>
    <w:rsid w:val="00B7170E"/>
    <w:rsid w:val="00B72C28"/>
    <w:rsid w:val="00B73FEC"/>
    <w:rsid w:val="00B84F18"/>
    <w:rsid w:val="00B8610D"/>
    <w:rsid w:val="00B9568E"/>
    <w:rsid w:val="00BA4718"/>
    <w:rsid w:val="00BA5F13"/>
    <w:rsid w:val="00BA67ED"/>
    <w:rsid w:val="00BA7999"/>
    <w:rsid w:val="00BC3FEF"/>
    <w:rsid w:val="00BC4E55"/>
    <w:rsid w:val="00BC65A4"/>
    <w:rsid w:val="00BD0A3B"/>
    <w:rsid w:val="00BD0CB5"/>
    <w:rsid w:val="00BD2362"/>
    <w:rsid w:val="00BD624B"/>
    <w:rsid w:val="00BE2D73"/>
    <w:rsid w:val="00BF2A93"/>
    <w:rsid w:val="00BF4419"/>
    <w:rsid w:val="00C01582"/>
    <w:rsid w:val="00C102E2"/>
    <w:rsid w:val="00C1063F"/>
    <w:rsid w:val="00C24483"/>
    <w:rsid w:val="00C26DFF"/>
    <w:rsid w:val="00C3012D"/>
    <w:rsid w:val="00C36DD8"/>
    <w:rsid w:val="00C427EE"/>
    <w:rsid w:val="00C432AC"/>
    <w:rsid w:val="00C45B1C"/>
    <w:rsid w:val="00C50578"/>
    <w:rsid w:val="00C50F1D"/>
    <w:rsid w:val="00C51FEF"/>
    <w:rsid w:val="00C53334"/>
    <w:rsid w:val="00C53498"/>
    <w:rsid w:val="00C5395D"/>
    <w:rsid w:val="00C54FAE"/>
    <w:rsid w:val="00C62051"/>
    <w:rsid w:val="00C65F58"/>
    <w:rsid w:val="00C74E51"/>
    <w:rsid w:val="00C82AAC"/>
    <w:rsid w:val="00C83788"/>
    <w:rsid w:val="00C83C3C"/>
    <w:rsid w:val="00C849BF"/>
    <w:rsid w:val="00C862F7"/>
    <w:rsid w:val="00C94AC0"/>
    <w:rsid w:val="00C9735A"/>
    <w:rsid w:val="00CB58AD"/>
    <w:rsid w:val="00CD1B53"/>
    <w:rsid w:val="00CD2677"/>
    <w:rsid w:val="00CD31A5"/>
    <w:rsid w:val="00CD6318"/>
    <w:rsid w:val="00CD7263"/>
    <w:rsid w:val="00CD7381"/>
    <w:rsid w:val="00CE4062"/>
    <w:rsid w:val="00CF1052"/>
    <w:rsid w:val="00CF131D"/>
    <w:rsid w:val="00D05988"/>
    <w:rsid w:val="00D134B1"/>
    <w:rsid w:val="00D20325"/>
    <w:rsid w:val="00D2072C"/>
    <w:rsid w:val="00D31788"/>
    <w:rsid w:val="00D32124"/>
    <w:rsid w:val="00D322AF"/>
    <w:rsid w:val="00D52AF7"/>
    <w:rsid w:val="00D53598"/>
    <w:rsid w:val="00D54F79"/>
    <w:rsid w:val="00D66113"/>
    <w:rsid w:val="00D7105E"/>
    <w:rsid w:val="00D71982"/>
    <w:rsid w:val="00D72557"/>
    <w:rsid w:val="00D7565C"/>
    <w:rsid w:val="00D7631D"/>
    <w:rsid w:val="00D83FB5"/>
    <w:rsid w:val="00D91254"/>
    <w:rsid w:val="00DA1AE2"/>
    <w:rsid w:val="00DA4BE5"/>
    <w:rsid w:val="00DA53DA"/>
    <w:rsid w:val="00DB161D"/>
    <w:rsid w:val="00DC13C2"/>
    <w:rsid w:val="00DC717C"/>
    <w:rsid w:val="00DD17F9"/>
    <w:rsid w:val="00DD3F7C"/>
    <w:rsid w:val="00DD63FE"/>
    <w:rsid w:val="00DE4B7F"/>
    <w:rsid w:val="00DE5FA1"/>
    <w:rsid w:val="00DF203C"/>
    <w:rsid w:val="00DF3A4D"/>
    <w:rsid w:val="00DF44E5"/>
    <w:rsid w:val="00DF6F0F"/>
    <w:rsid w:val="00E105C6"/>
    <w:rsid w:val="00E10D2A"/>
    <w:rsid w:val="00E11815"/>
    <w:rsid w:val="00E12AB6"/>
    <w:rsid w:val="00E137BE"/>
    <w:rsid w:val="00E13BA5"/>
    <w:rsid w:val="00E17449"/>
    <w:rsid w:val="00E20CBD"/>
    <w:rsid w:val="00E235B9"/>
    <w:rsid w:val="00E275A9"/>
    <w:rsid w:val="00E30D4B"/>
    <w:rsid w:val="00E3394B"/>
    <w:rsid w:val="00E354F6"/>
    <w:rsid w:val="00E42AFB"/>
    <w:rsid w:val="00E44A6A"/>
    <w:rsid w:val="00E45431"/>
    <w:rsid w:val="00E45993"/>
    <w:rsid w:val="00E479E9"/>
    <w:rsid w:val="00E617CC"/>
    <w:rsid w:val="00E63509"/>
    <w:rsid w:val="00E635D1"/>
    <w:rsid w:val="00E63A2F"/>
    <w:rsid w:val="00E734DF"/>
    <w:rsid w:val="00E73BCE"/>
    <w:rsid w:val="00E74887"/>
    <w:rsid w:val="00E77A10"/>
    <w:rsid w:val="00E87C9C"/>
    <w:rsid w:val="00E9062A"/>
    <w:rsid w:val="00E96E11"/>
    <w:rsid w:val="00EA360F"/>
    <w:rsid w:val="00EB1F8E"/>
    <w:rsid w:val="00EB27E5"/>
    <w:rsid w:val="00EB2BF5"/>
    <w:rsid w:val="00EB2ED1"/>
    <w:rsid w:val="00EB51C3"/>
    <w:rsid w:val="00EB5667"/>
    <w:rsid w:val="00EB69BA"/>
    <w:rsid w:val="00EC3872"/>
    <w:rsid w:val="00ED0B79"/>
    <w:rsid w:val="00ED14E4"/>
    <w:rsid w:val="00ED272D"/>
    <w:rsid w:val="00EE2BB2"/>
    <w:rsid w:val="00EE55E8"/>
    <w:rsid w:val="00EF06FC"/>
    <w:rsid w:val="00EF4363"/>
    <w:rsid w:val="00EF626D"/>
    <w:rsid w:val="00EF674B"/>
    <w:rsid w:val="00F010D1"/>
    <w:rsid w:val="00F01148"/>
    <w:rsid w:val="00F051C5"/>
    <w:rsid w:val="00F05771"/>
    <w:rsid w:val="00F171A9"/>
    <w:rsid w:val="00F214A5"/>
    <w:rsid w:val="00F218BE"/>
    <w:rsid w:val="00F26336"/>
    <w:rsid w:val="00F309A1"/>
    <w:rsid w:val="00F34DB0"/>
    <w:rsid w:val="00F44A66"/>
    <w:rsid w:val="00F44C5A"/>
    <w:rsid w:val="00F47AFF"/>
    <w:rsid w:val="00F506E0"/>
    <w:rsid w:val="00F50CC7"/>
    <w:rsid w:val="00F5496A"/>
    <w:rsid w:val="00F61210"/>
    <w:rsid w:val="00F65C87"/>
    <w:rsid w:val="00F704F6"/>
    <w:rsid w:val="00F70668"/>
    <w:rsid w:val="00F7556B"/>
    <w:rsid w:val="00F75886"/>
    <w:rsid w:val="00F80517"/>
    <w:rsid w:val="00F838F1"/>
    <w:rsid w:val="00F92773"/>
    <w:rsid w:val="00F935EE"/>
    <w:rsid w:val="00F9413D"/>
    <w:rsid w:val="00FA0505"/>
    <w:rsid w:val="00FA6943"/>
    <w:rsid w:val="00FA7273"/>
    <w:rsid w:val="00FB21F6"/>
    <w:rsid w:val="00FB3C58"/>
    <w:rsid w:val="00FC2E9E"/>
    <w:rsid w:val="00FD05B0"/>
    <w:rsid w:val="00FD4C8F"/>
    <w:rsid w:val="00FE0B4A"/>
    <w:rsid w:val="00FE0BD4"/>
    <w:rsid w:val="00FE1628"/>
    <w:rsid w:val="00FE1C59"/>
    <w:rsid w:val="00FE5B35"/>
    <w:rsid w:val="00FE5D9F"/>
    <w:rsid w:val="00FE5FA9"/>
    <w:rsid w:val="00FE6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61AEC20"/>
  <w15:docId w15:val="{72080C78-20EE-40EB-8CAB-1995C4550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D042E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D042E"/>
    <w:pPr>
      <w:keepNext/>
      <w:numPr>
        <w:numId w:val="1"/>
      </w:numPr>
      <w:spacing w:before="120" w:after="60"/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qFormat/>
    <w:rsid w:val="006D042E"/>
    <w:pPr>
      <w:keepNext/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D042E"/>
    <w:pPr>
      <w:keepNext/>
      <w:outlineLvl w:val="2"/>
    </w:pPr>
    <w:rPr>
      <w:rFonts w:ascii="Cambria" w:hAnsi="Cambria"/>
      <w:b/>
      <w:sz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D042E"/>
    <w:pPr>
      <w:keepNext/>
      <w:outlineLvl w:val="3"/>
    </w:pPr>
    <w:rPr>
      <w:rFonts w:ascii="Calibri" w:hAnsi="Calibri"/>
      <w:b/>
      <w:sz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D042E"/>
    <w:pPr>
      <w:keepNext/>
      <w:outlineLvl w:val="4"/>
    </w:pPr>
    <w:rPr>
      <w:rFonts w:ascii="Calibri" w:hAnsi="Calibri"/>
      <w:b/>
      <w:i/>
      <w:sz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D042E"/>
    <w:pPr>
      <w:keepNext/>
      <w:outlineLvl w:val="5"/>
    </w:pPr>
    <w:rPr>
      <w:rFonts w:ascii="Calibri" w:hAnsi="Calibri"/>
      <w:b/>
    </w:rPr>
  </w:style>
  <w:style w:type="paragraph" w:styleId="Nadpis7">
    <w:name w:val="heading 7"/>
    <w:basedOn w:val="Normlny"/>
    <w:next w:val="Normlny"/>
    <w:link w:val="Nadpis7Char"/>
    <w:uiPriority w:val="99"/>
    <w:qFormat/>
    <w:rsid w:val="006D042E"/>
    <w:pPr>
      <w:keepNext/>
      <w:jc w:val="center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D042E"/>
    <w:pPr>
      <w:keepNext/>
      <w:jc w:val="center"/>
      <w:outlineLvl w:val="7"/>
    </w:pPr>
    <w:rPr>
      <w:rFonts w:ascii="Calibri" w:hAnsi="Calibri"/>
      <w:i/>
      <w:sz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D042E"/>
    <w:pPr>
      <w:keepNext/>
      <w:jc w:val="center"/>
      <w:outlineLvl w:val="8"/>
    </w:pPr>
    <w:rPr>
      <w:rFonts w:ascii="Cambria" w:hAnsi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6D042E"/>
    <w:rPr>
      <w:b/>
      <w:bCs/>
      <w:caps/>
      <w:sz w:val="18"/>
      <w:szCs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6D042E"/>
    <w:rPr>
      <w:rFonts w:cs="Times New Roman"/>
      <w:b/>
      <w:bCs/>
      <w:sz w:val="18"/>
      <w:szCs w:val="18"/>
      <w:lang w:eastAsia="en-US"/>
    </w:rPr>
  </w:style>
  <w:style w:type="character" w:customStyle="1" w:styleId="Nadpis3Char">
    <w:name w:val="Nadpis 3 Char"/>
    <w:link w:val="Nadpis3"/>
    <w:uiPriority w:val="99"/>
    <w:semiHidden/>
    <w:locked/>
    <w:rsid w:val="006D042E"/>
    <w:rPr>
      <w:rFonts w:ascii="Cambria" w:hAnsi="Cambria" w:cs="Times New Roman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semiHidden/>
    <w:locked/>
    <w:rsid w:val="006D042E"/>
    <w:rPr>
      <w:rFonts w:ascii="Calibri" w:hAnsi="Calibri" w:cs="Times New Roman"/>
      <w:b/>
      <w:sz w:val="28"/>
      <w:lang w:eastAsia="en-US"/>
    </w:rPr>
  </w:style>
  <w:style w:type="character" w:customStyle="1" w:styleId="Nadpis5Char">
    <w:name w:val="Nadpis 5 Char"/>
    <w:link w:val="Nadpis5"/>
    <w:uiPriority w:val="99"/>
    <w:semiHidden/>
    <w:locked/>
    <w:rsid w:val="006D042E"/>
    <w:rPr>
      <w:rFonts w:ascii="Calibri" w:hAnsi="Calibri" w:cs="Times New Roman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semiHidden/>
    <w:locked/>
    <w:rsid w:val="006D042E"/>
    <w:rPr>
      <w:rFonts w:ascii="Calibri" w:hAnsi="Calibri" w:cs="Times New Roman"/>
      <w:b/>
      <w:lang w:eastAsia="en-US"/>
    </w:rPr>
  </w:style>
  <w:style w:type="character" w:customStyle="1" w:styleId="Nadpis7Char">
    <w:name w:val="Nadpis 7 Char"/>
    <w:link w:val="Nadpis7"/>
    <w:uiPriority w:val="99"/>
    <w:semiHidden/>
    <w:locked/>
    <w:rsid w:val="006D042E"/>
    <w:rPr>
      <w:rFonts w:ascii="Calibri" w:hAnsi="Calibri" w:cs="Times New Roman"/>
      <w:sz w:val="24"/>
      <w:lang w:eastAsia="en-US"/>
    </w:rPr>
  </w:style>
  <w:style w:type="character" w:customStyle="1" w:styleId="Nadpis8Char">
    <w:name w:val="Nadpis 8 Char"/>
    <w:link w:val="Nadpis8"/>
    <w:uiPriority w:val="99"/>
    <w:semiHidden/>
    <w:locked/>
    <w:rsid w:val="006D042E"/>
    <w:rPr>
      <w:rFonts w:ascii="Calibri" w:hAnsi="Calibri" w:cs="Times New Roman"/>
      <w:i/>
      <w:sz w:val="24"/>
      <w:lang w:eastAsia="en-US"/>
    </w:rPr>
  </w:style>
  <w:style w:type="character" w:customStyle="1" w:styleId="Nadpis9Char">
    <w:name w:val="Nadpis 9 Char"/>
    <w:link w:val="Nadpis9"/>
    <w:uiPriority w:val="99"/>
    <w:semiHidden/>
    <w:locked/>
    <w:rsid w:val="006D042E"/>
    <w:rPr>
      <w:rFonts w:ascii="Cambria" w:hAnsi="Cambria" w:cs="Times New Roman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6D042E"/>
    <w:rPr>
      <w:sz w:val="2"/>
    </w:rPr>
  </w:style>
  <w:style w:type="character" w:customStyle="1" w:styleId="TextbublinyChar">
    <w:name w:val="Text bubliny Char"/>
    <w:link w:val="Textbubliny"/>
    <w:uiPriority w:val="99"/>
    <w:semiHidden/>
    <w:locked/>
    <w:rsid w:val="006D042E"/>
    <w:rPr>
      <w:rFonts w:cs="Times New Roman"/>
      <w:sz w:val="2"/>
      <w:lang w:eastAsia="en-US"/>
    </w:rPr>
  </w:style>
  <w:style w:type="paragraph" w:styleId="Hlavika">
    <w:name w:val="header"/>
    <w:basedOn w:val="Normlny"/>
    <w:link w:val="HlavikaChar"/>
    <w:uiPriority w:val="99"/>
    <w:rsid w:val="006D042E"/>
    <w:pPr>
      <w:tabs>
        <w:tab w:val="center" w:pos="4153"/>
        <w:tab w:val="right" w:pos="8306"/>
      </w:tabs>
    </w:pPr>
  </w:style>
  <w:style w:type="character" w:customStyle="1" w:styleId="HlavikaChar">
    <w:name w:val="Hlavička Char"/>
    <w:link w:val="Hlavika"/>
    <w:uiPriority w:val="99"/>
    <w:locked/>
    <w:rsid w:val="006D042E"/>
    <w:rPr>
      <w:rFonts w:cs="Times New Roman"/>
      <w:sz w:val="20"/>
      <w:lang w:eastAsia="en-US"/>
    </w:rPr>
  </w:style>
  <w:style w:type="paragraph" w:styleId="Pta">
    <w:name w:val="footer"/>
    <w:basedOn w:val="Normlny"/>
    <w:link w:val="PtaChar"/>
    <w:uiPriority w:val="99"/>
    <w:rsid w:val="006D042E"/>
    <w:pPr>
      <w:tabs>
        <w:tab w:val="center" w:pos="4153"/>
        <w:tab w:val="right" w:pos="8306"/>
      </w:tabs>
    </w:pPr>
  </w:style>
  <w:style w:type="character" w:customStyle="1" w:styleId="PtaChar">
    <w:name w:val="Päta Char"/>
    <w:link w:val="Pta"/>
    <w:uiPriority w:val="99"/>
    <w:semiHidden/>
    <w:locked/>
    <w:rsid w:val="006D042E"/>
    <w:rPr>
      <w:rFonts w:cs="Times New Roman"/>
      <w:sz w:val="20"/>
      <w:lang w:eastAsia="en-US"/>
    </w:rPr>
  </w:style>
  <w:style w:type="character" w:styleId="slostrany">
    <w:name w:val="page number"/>
    <w:uiPriority w:val="99"/>
    <w:rsid w:val="006D042E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6D042E"/>
    <w:pPr>
      <w:ind w:left="426"/>
      <w:jc w:val="both"/>
    </w:pPr>
  </w:style>
  <w:style w:type="character" w:customStyle="1" w:styleId="ZkladntextChar">
    <w:name w:val="Základný text Char"/>
    <w:link w:val="Zkladntext"/>
    <w:uiPriority w:val="99"/>
    <w:locked/>
    <w:rsid w:val="006D042E"/>
    <w:rPr>
      <w:rFonts w:cs="Times New Roman"/>
      <w:sz w:val="20"/>
      <w:lang w:eastAsia="en-US"/>
    </w:rPr>
  </w:style>
  <w:style w:type="paragraph" w:customStyle="1" w:styleId="Uvod">
    <w:name w:val="Uvod"/>
    <w:basedOn w:val="Normlny"/>
    <w:uiPriority w:val="99"/>
    <w:rsid w:val="006D042E"/>
    <w:pPr>
      <w:ind w:left="284" w:hanging="284"/>
      <w:jc w:val="both"/>
    </w:pPr>
    <w:rPr>
      <w:sz w:val="22"/>
      <w:szCs w:val="22"/>
    </w:rPr>
  </w:style>
  <w:style w:type="paragraph" w:customStyle="1" w:styleId="Tabulka">
    <w:name w:val="Tabulka"/>
    <w:basedOn w:val="Normlny"/>
    <w:uiPriority w:val="99"/>
    <w:rsid w:val="006D042E"/>
    <w:rPr>
      <w:color w:val="000000"/>
      <w:sz w:val="18"/>
      <w:szCs w:val="18"/>
    </w:rPr>
  </w:style>
  <w:style w:type="paragraph" w:customStyle="1" w:styleId="Pismenka">
    <w:name w:val="Pismenka"/>
    <w:basedOn w:val="Zkladntext"/>
    <w:uiPriority w:val="99"/>
    <w:rsid w:val="006D042E"/>
    <w:pPr>
      <w:tabs>
        <w:tab w:val="num" w:pos="426"/>
      </w:tabs>
      <w:ind w:hanging="426"/>
    </w:pPr>
    <w:rPr>
      <w:b/>
      <w:bCs/>
    </w:rPr>
  </w:style>
  <w:style w:type="paragraph" w:styleId="Obsah1">
    <w:name w:val="toc 1"/>
    <w:basedOn w:val="Normlny"/>
    <w:next w:val="Normlny"/>
    <w:autoRedefine/>
    <w:uiPriority w:val="99"/>
    <w:semiHidden/>
    <w:rsid w:val="006D042E"/>
    <w:pPr>
      <w:tabs>
        <w:tab w:val="left" w:pos="426"/>
        <w:tab w:val="right" w:pos="9203"/>
      </w:tabs>
      <w:spacing w:before="360"/>
    </w:pPr>
    <w:rPr>
      <w:b/>
      <w:bCs/>
      <w:caps/>
      <w:noProof/>
    </w:rPr>
  </w:style>
  <w:style w:type="paragraph" w:styleId="Obsah2">
    <w:name w:val="toc 2"/>
    <w:basedOn w:val="Normlny"/>
    <w:next w:val="Normlny"/>
    <w:autoRedefine/>
    <w:uiPriority w:val="99"/>
    <w:semiHidden/>
    <w:rsid w:val="006D042E"/>
    <w:pPr>
      <w:tabs>
        <w:tab w:val="left" w:pos="993"/>
        <w:tab w:val="right" w:pos="9203"/>
      </w:tabs>
      <w:ind w:firstLine="567"/>
    </w:pPr>
    <w:rPr>
      <w:b/>
      <w:bCs/>
      <w:noProof/>
    </w:rPr>
  </w:style>
  <w:style w:type="paragraph" w:styleId="Obsah3">
    <w:name w:val="toc 3"/>
    <w:basedOn w:val="Normlny"/>
    <w:next w:val="Normlny"/>
    <w:autoRedefine/>
    <w:uiPriority w:val="99"/>
    <w:semiHidden/>
    <w:rsid w:val="006D042E"/>
    <w:pPr>
      <w:ind w:left="200"/>
    </w:pPr>
  </w:style>
  <w:style w:type="paragraph" w:styleId="Obsah4">
    <w:name w:val="toc 4"/>
    <w:basedOn w:val="Normlny"/>
    <w:next w:val="Normlny"/>
    <w:autoRedefine/>
    <w:uiPriority w:val="99"/>
    <w:semiHidden/>
    <w:rsid w:val="006D042E"/>
    <w:pPr>
      <w:ind w:left="400"/>
    </w:pPr>
  </w:style>
  <w:style w:type="paragraph" w:styleId="Obsah5">
    <w:name w:val="toc 5"/>
    <w:basedOn w:val="Normlny"/>
    <w:next w:val="Normlny"/>
    <w:autoRedefine/>
    <w:uiPriority w:val="99"/>
    <w:semiHidden/>
    <w:rsid w:val="006D042E"/>
    <w:pPr>
      <w:ind w:left="600"/>
    </w:pPr>
  </w:style>
  <w:style w:type="paragraph" w:styleId="Obsah6">
    <w:name w:val="toc 6"/>
    <w:basedOn w:val="Normlny"/>
    <w:next w:val="Normlny"/>
    <w:autoRedefine/>
    <w:uiPriority w:val="99"/>
    <w:semiHidden/>
    <w:rsid w:val="006D042E"/>
    <w:pPr>
      <w:ind w:left="800"/>
    </w:pPr>
  </w:style>
  <w:style w:type="paragraph" w:styleId="Obsah7">
    <w:name w:val="toc 7"/>
    <w:basedOn w:val="Normlny"/>
    <w:next w:val="Normlny"/>
    <w:autoRedefine/>
    <w:uiPriority w:val="99"/>
    <w:semiHidden/>
    <w:rsid w:val="006D042E"/>
    <w:pPr>
      <w:ind w:left="1000"/>
    </w:pPr>
  </w:style>
  <w:style w:type="paragraph" w:styleId="Obsah8">
    <w:name w:val="toc 8"/>
    <w:basedOn w:val="Normlny"/>
    <w:next w:val="Normlny"/>
    <w:autoRedefine/>
    <w:uiPriority w:val="99"/>
    <w:semiHidden/>
    <w:rsid w:val="006D042E"/>
    <w:pPr>
      <w:ind w:left="1200"/>
    </w:pPr>
  </w:style>
  <w:style w:type="paragraph" w:styleId="Obsah9">
    <w:name w:val="toc 9"/>
    <w:basedOn w:val="Normlny"/>
    <w:next w:val="Normlny"/>
    <w:autoRedefine/>
    <w:uiPriority w:val="99"/>
    <w:semiHidden/>
    <w:rsid w:val="006D042E"/>
    <w:pPr>
      <w:ind w:left="1400"/>
    </w:pPr>
  </w:style>
  <w:style w:type="character" w:styleId="Hypertextovprepojenie">
    <w:name w:val="Hyperlink"/>
    <w:uiPriority w:val="99"/>
    <w:rsid w:val="006D042E"/>
    <w:rPr>
      <w:rFonts w:cs="Times New Roman"/>
      <w:color w:val="0000FF"/>
      <w:u w:val="single"/>
    </w:rPr>
  </w:style>
  <w:style w:type="character" w:styleId="PouitHypertextovPrepojenie">
    <w:name w:val="FollowedHyperlink"/>
    <w:uiPriority w:val="99"/>
    <w:rsid w:val="006D042E"/>
    <w:rPr>
      <w:rFonts w:cs="Times New Roman"/>
      <w:color w:val="800080"/>
      <w:u w:val="single"/>
    </w:rPr>
  </w:style>
  <w:style w:type="paragraph" w:styleId="Zarkazkladnhotextu">
    <w:name w:val="Body Text Indent"/>
    <w:basedOn w:val="Normlny"/>
    <w:link w:val="ZarkazkladnhotextuChar"/>
    <w:uiPriority w:val="99"/>
    <w:rsid w:val="006D042E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6D042E"/>
    <w:rPr>
      <w:rFonts w:cs="Times New Roman"/>
      <w:sz w:val="20"/>
      <w:lang w:eastAsia="en-US"/>
    </w:rPr>
  </w:style>
  <w:style w:type="paragraph" w:styleId="Obyajntext">
    <w:name w:val="Plain Text"/>
    <w:basedOn w:val="Normlny"/>
    <w:link w:val="ObyajntextChar"/>
    <w:uiPriority w:val="99"/>
    <w:rsid w:val="006D042E"/>
    <w:pPr>
      <w:spacing w:line="260" w:lineRule="atLeast"/>
    </w:pPr>
    <w:rPr>
      <w:rFonts w:ascii="Courier New" w:hAnsi="Courier New"/>
    </w:rPr>
  </w:style>
  <w:style w:type="character" w:customStyle="1" w:styleId="ObyajntextChar">
    <w:name w:val="Obyčajný text Char"/>
    <w:link w:val="Obyajntext"/>
    <w:uiPriority w:val="99"/>
    <w:semiHidden/>
    <w:locked/>
    <w:rsid w:val="006D042E"/>
    <w:rPr>
      <w:rFonts w:ascii="Courier New" w:hAnsi="Courier New" w:cs="Times New Roman"/>
      <w:sz w:val="20"/>
      <w:lang w:eastAsia="en-US"/>
    </w:rPr>
  </w:style>
  <w:style w:type="character" w:styleId="Odkaznakomentr">
    <w:name w:val="annotation reference"/>
    <w:uiPriority w:val="99"/>
    <w:semiHidden/>
    <w:rsid w:val="006D042E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6D042E"/>
  </w:style>
  <w:style w:type="character" w:customStyle="1" w:styleId="TextkomentraChar">
    <w:name w:val="Text komentára Char"/>
    <w:link w:val="Textkomentra"/>
    <w:uiPriority w:val="99"/>
    <w:semiHidden/>
    <w:locked/>
    <w:rsid w:val="006D042E"/>
    <w:rPr>
      <w:rFonts w:cs="Times New Roman"/>
      <w:sz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6D042E"/>
    <w:rPr>
      <w:b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6D042E"/>
    <w:rPr>
      <w:rFonts w:cs="Times New Roman"/>
      <w:b/>
      <w:sz w:val="20"/>
      <w:lang w:eastAsia="en-US"/>
    </w:rPr>
  </w:style>
  <w:style w:type="paragraph" w:customStyle="1" w:styleId="Odsekzoznamu1">
    <w:name w:val="Odsek zoznamu1"/>
    <w:basedOn w:val="Normlny"/>
    <w:uiPriority w:val="99"/>
    <w:rsid w:val="006D042E"/>
    <w:pPr>
      <w:ind w:left="720"/>
    </w:pPr>
  </w:style>
  <w:style w:type="paragraph" w:customStyle="1" w:styleId="TopHeader">
    <w:name w:val="Top Header"/>
    <w:basedOn w:val="Normlny"/>
    <w:qFormat/>
    <w:rsid w:val="006D042E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6D042E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kern w:val="28"/>
      <w:sz w:val="32"/>
    </w:rPr>
  </w:style>
  <w:style w:type="character" w:customStyle="1" w:styleId="TitleChar">
    <w:name w:val="Title Char"/>
    <w:uiPriority w:val="99"/>
    <w:locked/>
    <w:rsid w:val="006D042E"/>
    <w:rPr>
      <w:rFonts w:ascii="Cambria" w:hAnsi="Cambria" w:cs="Times New Roman"/>
      <w:b/>
      <w:kern w:val="28"/>
      <w:sz w:val="32"/>
      <w:lang w:eastAsia="en-US"/>
    </w:rPr>
  </w:style>
  <w:style w:type="character" w:customStyle="1" w:styleId="NzovChar1">
    <w:name w:val="Názov Char1"/>
    <w:link w:val="Nzov"/>
    <w:uiPriority w:val="99"/>
    <w:locked/>
    <w:rsid w:val="006D042E"/>
    <w:rPr>
      <w:rFonts w:ascii="Arial Narrow" w:hAnsi="Arial Narrow"/>
      <w:b/>
      <w:kern w:val="28"/>
      <w:sz w:val="32"/>
      <w:lang w:val="sk-SK" w:eastAsia="en-US"/>
    </w:rPr>
  </w:style>
  <w:style w:type="character" w:customStyle="1" w:styleId="NzovChar">
    <w:name w:val="Názov Char"/>
    <w:uiPriority w:val="99"/>
    <w:locked/>
    <w:rsid w:val="006D042E"/>
    <w:rPr>
      <w:rFonts w:ascii="Arial Narrow" w:hAnsi="Arial Narrow"/>
      <w:b/>
      <w:kern w:val="28"/>
      <w:sz w:val="32"/>
      <w:lang w:val="sk-SK"/>
    </w:rPr>
  </w:style>
  <w:style w:type="paragraph" w:styleId="Odsekzoznamu">
    <w:name w:val="List Paragraph"/>
    <w:basedOn w:val="Normlny"/>
    <w:uiPriority w:val="99"/>
    <w:qFormat/>
    <w:rsid w:val="006D042E"/>
    <w:pPr>
      <w:ind w:left="720"/>
      <w:contextualSpacing/>
    </w:pPr>
  </w:style>
  <w:style w:type="character" w:styleId="Jemnzvraznenie">
    <w:name w:val="Subtle Emphasis"/>
    <w:uiPriority w:val="19"/>
    <w:qFormat/>
    <w:rsid w:val="009515D0"/>
    <w:rPr>
      <w:i/>
      <w:iCs/>
      <w:color w:val="404040"/>
    </w:rPr>
  </w:style>
  <w:style w:type="paragraph" w:customStyle="1" w:styleId="l21">
    <w:name w:val="l21"/>
    <w:basedOn w:val="Normlny"/>
    <w:rsid w:val="009720D9"/>
    <w:pPr>
      <w:jc w:val="both"/>
    </w:pPr>
    <w:rPr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locked/>
    <w:rsid w:val="00CF1052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CF1052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639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2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1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05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05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90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905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90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1905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05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90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90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9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1905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05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05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05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0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DF94F7-B7F1-4DC6-B02F-C830E4DA33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2483</Words>
  <Characters>15442</Characters>
  <Application>Microsoft Office Word</Application>
  <DocSecurity>0</DocSecurity>
  <Lines>128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17890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Marettová Zuzana</cp:lastModifiedBy>
  <cp:revision>4</cp:revision>
  <cp:lastPrinted>2023-04-04T05:03:00Z</cp:lastPrinted>
  <dcterms:created xsi:type="dcterms:W3CDTF">2023-04-04T08:18:00Z</dcterms:created>
  <dcterms:modified xsi:type="dcterms:W3CDTF">2023-04-04T10:47:00Z</dcterms:modified>
</cp:coreProperties>
</file>