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95E93" w:rsidRPr="003A351E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3A351E">
        <w:rPr>
          <w:rFonts w:ascii="Arial Narrow" w:hAnsi="Arial Narrow"/>
          <w:b/>
        </w:rPr>
        <w:t>P</w:t>
      </w:r>
      <w:r w:rsidR="008271F6">
        <w:rPr>
          <w:rFonts w:ascii="Arial Narrow" w:hAnsi="Arial Narrow"/>
          <w:b/>
        </w:rPr>
        <w:t xml:space="preserve">OZNÁMKY K ÚČTOVNEJ ZÁVIERKE </w:t>
      </w:r>
      <w:r w:rsidRPr="003A351E">
        <w:rPr>
          <w:rFonts w:ascii="Arial Narrow" w:hAnsi="Arial Narrow"/>
          <w:b/>
        </w:rPr>
        <w:t>20</w:t>
      </w:r>
      <w:r w:rsidR="00C75186">
        <w:rPr>
          <w:rFonts w:ascii="Arial Narrow" w:hAnsi="Arial Narrow"/>
          <w:b/>
        </w:rPr>
        <w:t>2</w:t>
      </w:r>
      <w:r w:rsidR="00393F63">
        <w:rPr>
          <w:rFonts w:ascii="Arial Narrow" w:hAnsi="Arial Narrow"/>
          <w:b/>
        </w:rPr>
        <w:t>2</w:t>
      </w:r>
    </w:p>
    <w:p w:rsidR="00B925E0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/>
          <w:sz w:val="22"/>
          <w:szCs w:val="22"/>
        </w:rPr>
        <w:t>zostavené podľa Opatrenia č.</w:t>
      </w:r>
      <w:r w:rsidR="00D33238" w:rsidRPr="003A351E">
        <w:rPr>
          <w:rFonts w:ascii="Arial Narrow" w:hAnsi="Arial Narrow"/>
          <w:sz w:val="22"/>
          <w:szCs w:val="22"/>
        </w:rPr>
        <w:t>MF/23377</w:t>
      </w:r>
      <w:r w:rsidRPr="003A351E">
        <w:rPr>
          <w:rFonts w:ascii="Arial Narrow" w:hAnsi="Arial Narrow"/>
          <w:sz w:val="22"/>
          <w:szCs w:val="22"/>
        </w:rPr>
        <w:t>/20</w:t>
      </w:r>
      <w:r w:rsidR="00D33238" w:rsidRPr="003A351E">
        <w:rPr>
          <w:rFonts w:ascii="Arial Narrow" w:hAnsi="Arial Narrow"/>
          <w:sz w:val="22"/>
          <w:szCs w:val="22"/>
        </w:rPr>
        <w:t>14</w:t>
      </w:r>
      <w:r w:rsidRPr="003A351E">
        <w:rPr>
          <w:rFonts w:ascii="Arial Narrow" w:hAnsi="Arial Narrow"/>
          <w:sz w:val="22"/>
          <w:szCs w:val="22"/>
        </w:rPr>
        <w:t>-</w:t>
      </w:r>
      <w:r w:rsidR="00D33238" w:rsidRPr="003A351E">
        <w:rPr>
          <w:rFonts w:ascii="Arial Narrow" w:hAnsi="Arial Narrow"/>
          <w:sz w:val="22"/>
          <w:szCs w:val="22"/>
        </w:rPr>
        <w:t>74 (FS č.12/2014)</w:t>
      </w:r>
      <w:r w:rsidR="00B925E0">
        <w:rPr>
          <w:rFonts w:ascii="Arial Narrow" w:hAnsi="Arial Narrow"/>
          <w:sz w:val="22"/>
          <w:szCs w:val="22"/>
        </w:rPr>
        <w:t xml:space="preserve"> v znení opatrenia č.MF/19926/2015-74 </w:t>
      </w:r>
    </w:p>
    <w:p w:rsidR="00295E93" w:rsidRPr="003A351E" w:rsidRDefault="00B925E0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(FS č.12/2015)</w:t>
      </w:r>
      <w:r w:rsidR="00D33238" w:rsidRPr="003A351E">
        <w:rPr>
          <w:rFonts w:ascii="Arial Narrow" w:hAnsi="Arial Narrow"/>
          <w:sz w:val="22"/>
          <w:szCs w:val="22"/>
        </w:rPr>
        <w:t xml:space="preserve">, </w:t>
      </w:r>
      <w:r w:rsidR="00295E93" w:rsidRPr="003A351E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3A351E">
        <w:rPr>
          <w:rFonts w:ascii="Arial Narrow" w:hAnsi="Arial Narrow"/>
          <w:sz w:val="22"/>
          <w:szCs w:val="22"/>
        </w:rPr>
        <w:t xml:space="preserve">e </w:t>
      </w:r>
      <w:r w:rsidR="00295E93" w:rsidRPr="003A351E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  <w:r w:rsidR="00295E93" w:rsidRPr="003A351E">
        <w:rPr>
          <w:rFonts w:ascii="Arial Narrow" w:hAnsi="Arial Narrow"/>
          <w:b/>
          <w:sz w:val="22"/>
          <w:szCs w:val="22"/>
        </w:rPr>
        <w:t xml:space="preserve">pre </w:t>
      </w:r>
      <w:r w:rsidR="004B1083">
        <w:rPr>
          <w:rFonts w:ascii="Arial Narrow" w:hAnsi="Arial Narrow"/>
          <w:b/>
          <w:sz w:val="22"/>
          <w:szCs w:val="22"/>
        </w:rPr>
        <w:t>mikro</w:t>
      </w:r>
      <w:r w:rsidR="00D33238" w:rsidRPr="003A351E">
        <w:rPr>
          <w:rFonts w:ascii="Arial Narrow" w:hAnsi="Arial Narrow"/>
          <w:b/>
          <w:sz w:val="22"/>
          <w:szCs w:val="22"/>
        </w:rPr>
        <w:t xml:space="preserve"> účtovné jednotky </w:t>
      </w:r>
      <w:r w:rsidR="00D33238" w:rsidRPr="003A351E">
        <w:rPr>
          <w:rFonts w:ascii="Arial Narrow" w:hAnsi="Arial Narrow"/>
          <w:sz w:val="22"/>
          <w:szCs w:val="22"/>
        </w:rPr>
        <w:t xml:space="preserve"> </w:t>
      </w:r>
    </w:p>
    <w:p w:rsidR="00295E93" w:rsidRPr="003A351E" w:rsidRDefault="00295E93">
      <w:pPr>
        <w:rPr>
          <w:rFonts w:ascii="Arial Narrow" w:hAnsi="Arial Narrow"/>
          <w:sz w:val="22"/>
          <w:szCs w:val="22"/>
        </w:rPr>
      </w:pPr>
    </w:p>
    <w:p w:rsidR="00332E9A" w:rsidRPr="003A351E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3A351E" w:rsidRDefault="00332E9A">
      <w:pPr>
        <w:rPr>
          <w:rFonts w:ascii="Arial Narrow" w:hAnsi="Arial Narrow"/>
          <w:sz w:val="22"/>
          <w:szCs w:val="22"/>
        </w:rPr>
      </w:pPr>
    </w:p>
    <w:p w:rsidR="00332E9A" w:rsidRPr="003A351E" w:rsidRDefault="00332E9A">
      <w:pPr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1) </w:t>
      </w:r>
      <w:r w:rsidRPr="00EC2956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p w:rsidR="00332E9A" w:rsidRPr="003A351E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3A351E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05247E" w:rsidP="0005247E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S</w:t>
            </w:r>
            <w:r w:rsidR="009C399C">
              <w:rPr>
                <w:rFonts w:ascii="Arial Narrow" w:hAnsi="Arial Narrow" w:cs="Arial Narrow"/>
                <w:b/>
                <w:sz w:val="22"/>
                <w:szCs w:val="22"/>
              </w:rPr>
              <w:t>wiss Aqua Technologies SK, s.r.o.</w:t>
            </w:r>
          </w:p>
        </w:tc>
      </w:tr>
      <w:tr w:rsidR="001F718C" w:rsidRPr="003A351E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9C399C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080 06 Prešov, Rusínska 15113/9</w:t>
            </w:r>
          </w:p>
        </w:tc>
      </w:tr>
      <w:tr w:rsidR="001F718C" w:rsidRPr="003A351E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3A351E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9C399C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obmezeným</w:t>
            </w:r>
          </w:p>
        </w:tc>
      </w:tr>
      <w:tr w:rsidR="001F718C" w:rsidRPr="003A351E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3A351E" w:rsidRDefault="008B0093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9C399C">
              <w:rPr>
                <w:rFonts w:ascii="Arial Narrow" w:hAnsi="Arial Narrow" w:cs="Arial Narrow"/>
                <w:sz w:val="22"/>
                <w:szCs w:val="22"/>
              </w:rPr>
              <w:t>29. 09. 2016, oddiel Sro, vl.č. 33468/P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3A351E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3A351E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3A351E" w:rsidRDefault="009C399C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Kúpa tovaru za účelom jeho predaja konečnému spotrebiteľovi (maloobchod) alebo iným prevádzkovateľom živností (veľkoobchod).</w:t>
            </w:r>
          </w:p>
        </w:tc>
      </w:tr>
      <w:tr w:rsidR="008B0093" w:rsidRPr="003A351E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3A351E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3A351E" w:rsidRDefault="003061CE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3A351E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3A351E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3A351E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3A351E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3A351E" w:rsidRDefault="004D2FC9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C75186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393F63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</w:tbl>
    <w:p w:rsidR="000E0FA5" w:rsidRPr="003A351E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3A351E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3A351E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:rsidR="003061CE" w:rsidRPr="003A351E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3A351E">
        <w:rPr>
          <w:rFonts w:ascii="Arial Narrow" w:hAnsi="Arial Narrow" w:cs="Arial Narrow"/>
          <w:bCs/>
          <w:sz w:val="22"/>
          <w:szCs w:val="22"/>
        </w:rPr>
        <w:t xml:space="preserve">Do veľkostnej skupiny </w:t>
      </w:r>
      <w:r w:rsidR="004B1083">
        <w:rPr>
          <w:rFonts w:ascii="Arial Narrow" w:hAnsi="Arial Narrow" w:cs="Arial Narrow"/>
          <w:bCs/>
          <w:sz w:val="22"/>
          <w:szCs w:val="22"/>
        </w:rPr>
        <w:t>mikro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 účtovná jednotka patrí taká, ktorá za dve po sebe idúce účtovné obdobia spĺňa aspoň dve z troch podmienok – </w:t>
      </w:r>
      <w:r w:rsidR="00EC2956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3A351E">
        <w:rPr>
          <w:rFonts w:ascii="Arial Narrow" w:hAnsi="Arial Narrow" w:cs="Arial Narrow"/>
          <w:bCs/>
          <w:sz w:val="22"/>
          <w:szCs w:val="22"/>
        </w:rPr>
        <w:t>netto</w:t>
      </w:r>
      <w:r w:rsidR="00EC2956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aktív </w:t>
      </w:r>
      <w:r w:rsidR="004B1083">
        <w:rPr>
          <w:rFonts w:ascii="Arial Narrow" w:hAnsi="Arial Narrow" w:cs="Arial Narrow"/>
          <w:bCs/>
          <w:sz w:val="22"/>
          <w:szCs w:val="22"/>
        </w:rPr>
        <w:t>ne</w:t>
      </w:r>
      <w:r w:rsidRPr="003A351E">
        <w:rPr>
          <w:rFonts w:ascii="Arial Narrow" w:hAnsi="Arial Narrow" w:cs="Arial Narrow"/>
          <w:bCs/>
          <w:sz w:val="22"/>
          <w:szCs w:val="22"/>
        </w:rPr>
        <w:t>presiahl</w:t>
      </w:r>
      <w:r w:rsidR="00396C6C" w:rsidRPr="003A351E">
        <w:rPr>
          <w:rFonts w:ascii="Arial Narrow" w:hAnsi="Arial Narrow" w:cs="Arial Narrow"/>
          <w:bCs/>
          <w:sz w:val="22"/>
          <w:szCs w:val="22"/>
        </w:rPr>
        <w:t>a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4B1083">
        <w:rPr>
          <w:rFonts w:ascii="Arial Narrow" w:hAnsi="Arial Narrow" w:cs="Arial Narrow"/>
          <w:bCs/>
          <w:sz w:val="22"/>
          <w:szCs w:val="22"/>
        </w:rPr>
        <w:t xml:space="preserve">350 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000 eur, čistý obrat </w:t>
      </w:r>
      <w:r w:rsidR="004B1083">
        <w:rPr>
          <w:rFonts w:ascii="Arial Narrow" w:hAnsi="Arial Narrow" w:cs="Arial Narrow"/>
          <w:bCs/>
          <w:sz w:val="22"/>
          <w:szCs w:val="22"/>
        </w:rPr>
        <w:t>ne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presiahol </w:t>
      </w:r>
      <w:r w:rsidR="004B1083">
        <w:rPr>
          <w:rFonts w:ascii="Arial Narrow" w:hAnsi="Arial Narrow" w:cs="Arial Narrow"/>
          <w:bCs/>
          <w:sz w:val="22"/>
          <w:szCs w:val="22"/>
        </w:rPr>
        <w:t>7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00 000 eur a priemerný prepočítaný počet zamestnancov počas účtovného obdobia </w:t>
      </w:r>
      <w:r w:rsidR="004B1083">
        <w:rPr>
          <w:rFonts w:ascii="Arial Narrow" w:hAnsi="Arial Narrow" w:cs="Arial Narrow"/>
          <w:bCs/>
          <w:sz w:val="22"/>
          <w:szCs w:val="22"/>
        </w:rPr>
        <w:t>nep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resiahol </w:t>
      </w:r>
      <w:r w:rsidR="004B1083">
        <w:rPr>
          <w:rFonts w:ascii="Arial Narrow" w:hAnsi="Arial Narrow" w:cs="Arial Narrow"/>
          <w:bCs/>
          <w:sz w:val="22"/>
          <w:szCs w:val="22"/>
        </w:rPr>
        <w:t>10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.  </w:t>
      </w:r>
    </w:p>
    <w:p w:rsidR="00D42468" w:rsidRPr="003A351E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2977"/>
        <w:gridCol w:w="2976"/>
        <w:gridCol w:w="1560"/>
      </w:tblGrid>
      <w:tr w:rsidR="00D42468" w:rsidRPr="003A351E" w:rsidTr="00EC2956">
        <w:tc>
          <w:tcPr>
            <w:tcW w:w="2055" w:type="dxa"/>
            <w:shd w:val="clear" w:color="auto" w:fill="auto"/>
          </w:tcPr>
          <w:p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977" w:type="dxa"/>
            <w:shd w:val="clear" w:color="auto" w:fill="auto"/>
          </w:tcPr>
          <w:p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76" w:type="dxa"/>
            <w:shd w:val="clear" w:color="auto" w:fill="auto"/>
          </w:tcPr>
          <w:p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560" w:type="dxa"/>
            <w:shd w:val="clear" w:color="auto" w:fill="auto"/>
          </w:tcPr>
          <w:p w:rsidR="00D42468" w:rsidRPr="003A351E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3A351E" w:rsidTr="00EC2956">
        <w:tc>
          <w:tcPr>
            <w:tcW w:w="2055" w:type="dxa"/>
            <w:shd w:val="clear" w:color="auto" w:fill="auto"/>
          </w:tcPr>
          <w:p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3A351E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977" w:type="dxa"/>
            <w:shd w:val="clear" w:color="auto" w:fill="auto"/>
          </w:tcPr>
          <w:p w:rsidR="00D42468" w:rsidRPr="00C031A4" w:rsidRDefault="00393F63" w:rsidP="00486965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172 595</w:t>
            </w:r>
          </w:p>
        </w:tc>
        <w:tc>
          <w:tcPr>
            <w:tcW w:w="2976" w:type="dxa"/>
            <w:shd w:val="clear" w:color="auto" w:fill="auto"/>
          </w:tcPr>
          <w:p w:rsidR="00D42468" w:rsidRPr="003A351E" w:rsidRDefault="00393F63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168 569</w:t>
            </w:r>
          </w:p>
        </w:tc>
        <w:tc>
          <w:tcPr>
            <w:tcW w:w="1560" w:type="dxa"/>
            <w:shd w:val="clear" w:color="auto" w:fill="auto"/>
          </w:tcPr>
          <w:p w:rsidR="00D42468" w:rsidRPr="003A351E" w:rsidRDefault="0005247E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</w:tc>
      </w:tr>
      <w:tr w:rsidR="00D42468" w:rsidRPr="003A351E" w:rsidTr="00EC2956">
        <w:tc>
          <w:tcPr>
            <w:tcW w:w="2055" w:type="dxa"/>
            <w:shd w:val="clear" w:color="auto" w:fill="auto"/>
          </w:tcPr>
          <w:p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3A351E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977" w:type="dxa"/>
            <w:shd w:val="clear" w:color="auto" w:fill="auto"/>
          </w:tcPr>
          <w:p w:rsidR="00D42468" w:rsidRPr="00C031A4" w:rsidRDefault="00347FC6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</w:t>
            </w:r>
            <w:r w:rsidR="00393F6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22 322</w:t>
            </w:r>
          </w:p>
        </w:tc>
        <w:tc>
          <w:tcPr>
            <w:tcW w:w="2976" w:type="dxa"/>
            <w:shd w:val="clear" w:color="auto" w:fill="auto"/>
          </w:tcPr>
          <w:p w:rsidR="00D42468" w:rsidRPr="003A351E" w:rsidRDefault="00393F63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474 540</w:t>
            </w:r>
          </w:p>
        </w:tc>
        <w:tc>
          <w:tcPr>
            <w:tcW w:w="1560" w:type="dxa"/>
            <w:shd w:val="clear" w:color="auto" w:fill="auto"/>
          </w:tcPr>
          <w:p w:rsidR="00D42468" w:rsidRPr="003A351E" w:rsidRDefault="0005247E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</w:tc>
      </w:tr>
      <w:tr w:rsidR="00D42468" w:rsidRPr="003A351E" w:rsidTr="00EC2956">
        <w:tc>
          <w:tcPr>
            <w:tcW w:w="2055" w:type="dxa"/>
            <w:shd w:val="clear" w:color="auto" w:fill="auto"/>
          </w:tcPr>
          <w:p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977" w:type="dxa"/>
            <w:shd w:val="clear" w:color="auto" w:fill="auto"/>
          </w:tcPr>
          <w:p w:rsidR="00D42468" w:rsidRPr="003A351E" w:rsidRDefault="00393F63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976" w:type="dxa"/>
            <w:shd w:val="clear" w:color="auto" w:fill="auto"/>
          </w:tcPr>
          <w:p w:rsidR="00D42468" w:rsidRPr="003A351E" w:rsidRDefault="004B1083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D42468" w:rsidRPr="003A351E" w:rsidRDefault="0005247E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</w:tc>
      </w:tr>
    </w:tbl>
    <w:p w:rsidR="00D42468" w:rsidRPr="003A351E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3A351E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3A351E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3A351E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4B1083" w:rsidRPr="004B1083">
        <w:rPr>
          <w:rFonts w:ascii="Arial Narrow" w:hAnsi="Arial Narrow" w:cs="Arial Narrow"/>
          <w:b/>
          <w:bCs/>
          <w:sz w:val="22"/>
          <w:szCs w:val="22"/>
        </w:rPr>
        <w:t>mikro</w:t>
      </w:r>
      <w:r w:rsidR="00D42468" w:rsidRPr="004B1083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D42468" w:rsidRPr="003A351E">
        <w:rPr>
          <w:rFonts w:ascii="Arial Narrow" w:hAnsi="Arial Narrow" w:cs="Arial Narrow"/>
          <w:b/>
          <w:sz w:val="22"/>
          <w:szCs w:val="22"/>
        </w:rPr>
        <w:t>účtovná jednotka</w:t>
      </w:r>
      <w:r w:rsidRPr="003A351E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3A351E">
        <w:rPr>
          <w:rFonts w:ascii="Arial Narrow" w:hAnsi="Arial Narrow" w:cs="Arial Narrow"/>
          <w:sz w:val="22"/>
          <w:szCs w:val="22"/>
        </w:rPr>
        <w:t>preto</w:t>
      </w:r>
      <w:r w:rsidR="003672E8">
        <w:rPr>
          <w:rFonts w:ascii="Arial Narrow" w:hAnsi="Arial Narrow" w:cs="Arial Narrow"/>
          <w:sz w:val="22"/>
          <w:szCs w:val="22"/>
        </w:rPr>
        <w:t xml:space="preserve"> </w:t>
      </w:r>
      <w:r w:rsidRPr="003A351E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3A351E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3A351E">
        <w:rPr>
          <w:rFonts w:ascii="Arial Narrow" w:hAnsi="Arial Narrow"/>
          <w:sz w:val="22"/>
          <w:szCs w:val="22"/>
        </w:rPr>
        <w:t>Opatreni</w:t>
      </w:r>
      <w:r w:rsidR="00C84F78" w:rsidRPr="003A351E">
        <w:rPr>
          <w:rFonts w:ascii="Arial Narrow" w:hAnsi="Arial Narrow"/>
          <w:sz w:val="22"/>
          <w:szCs w:val="22"/>
        </w:rPr>
        <w:t>e</w:t>
      </w:r>
      <w:r w:rsidR="00396C6C" w:rsidRPr="003A351E">
        <w:rPr>
          <w:rFonts w:ascii="Arial Narrow" w:hAnsi="Arial Narrow"/>
          <w:sz w:val="22"/>
          <w:szCs w:val="22"/>
        </w:rPr>
        <w:t xml:space="preserve"> č.MF/23377/2014-74)</w:t>
      </w:r>
      <w:r w:rsidRPr="003A351E">
        <w:rPr>
          <w:rFonts w:ascii="Arial Narrow" w:hAnsi="Arial Narrow" w:cs="Arial Narrow"/>
          <w:sz w:val="22"/>
          <w:szCs w:val="22"/>
        </w:rPr>
        <w:t>.</w:t>
      </w:r>
    </w:p>
    <w:p w:rsidR="001F718C" w:rsidRPr="003A351E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614845" w:rsidRDefault="001F718C" w:rsidP="00340954">
      <w:pPr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2</w:t>
      </w:r>
      <w:r w:rsidR="006F5A49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05247E">
        <w:rPr>
          <w:rFonts w:ascii="Arial Narrow" w:hAnsi="Arial Narrow" w:cs="Arial Narrow"/>
          <w:sz w:val="22"/>
          <w:szCs w:val="22"/>
        </w:rPr>
        <w:t>Spoločnosť nie je neobmedzene ručiacim spoločníkom v iných spoločnostiach</w:t>
      </w:r>
      <w:r w:rsidR="00340954">
        <w:rPr>
          <w:rFonts w:ascii="Arial Narrow" w:hAnsi="Arial Narrow" w:cs="Arial Narrow"/>
          <w:sz w:val="22"/>
          <w:szCs w:val="22"/>
        </w:rPr>
        <w:t xml:space="preserve"> podľa § 56, ods. 5 Obchodného zákonníka.</w:t>
      </w:r>
    </w:p>
    <w:p w:rsidR="00340954" w:rsidRPr="003A351E" w:rsidRDefault="00340954" w:rsidP="00340954">
      <w:pPr>
        <w:rPr>
          <w:rFonts w:ascii="Arial Narrow" w:hAnsi="Arial Narrow" w:cs="Arial Narrow"/>
          <w:sz w:val="22"/>
          <w:szCs w:val="22"/>
        </w:rPr>
      </w:pPr>
    </w:p>
    <w:p w:rsidR="001F718C" w:rsidRPr="00340954" w:rsidRDefault="001F718C" w:rsidP="0093533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</w:t>
      </w:r>
      <w:r w:rsidRPr="003A351E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Pr="003A351E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340954">
        <w:rPr>
          <w:rFonts w:ascii="Arial Narrow" w:hAnsi="Arial Narrow" w:cs="Arial Narrow"/>
          <w:sz w:val="22"/>
          <w:szCs w:val="22"/>
        </w:rPr>
        <w:t xml:space="preserve"> </w:t>
      </w:r>
      <w:r w:rsidR="00393F63">
        <w:rPr>
          <w:rFonts w:ascii="Arial Narrow" w:hAnsi="Arial Narrow" w:cs="Arial Narrow"/>
          <w:b/>
          <w:sz w:val="22"/>
          <w:szCs w:val="22"/>
        </w:rPr>
        <w:t>1</w:t>
      </w:r>
      <w:r w:rsidR="004D792D">
        <w:rPr>
          <w:rFonts w:ascii="Arial Narrow" w:hAnsi="Arial Narrow" w:cs="Arial Narrow"/>
          <w:b/>
          <w:sz w:val="22"/>
          <w:szCs w:val="22"/>
        </w:rPr>
        <w:t>6</w:t>
      </w:r>
      <w:r w:rsidR="00F75229" w:rsidRPr="00F75229">
        <w:rPr>
          <w:rFonts w:ascii="Arial Narrow" w:hAnsi="Arial Narrow" w:cs="Arial Narrow"/>
          <w:b/>
          <w:sz w:val="22"/>
          <w:szCs w:val="22"/>
        </w:rPr>
        <w:t>.</w:t>
      </w:r>
      <w:r w:rsidR="00340954" w:rsidRPr="00340954">
        <w:rPr>
          <w:rFonts w:ascii="Arial Narrow" w:hAnsi="Arial Narrow" w:cs="Arial Narrow"/>
          <w:b/>
          <w:sz w:val="22"/>
          <w:szCs w:val="22"/>
        </w:rPr>
        <w:t xml:space="preserve"> </w:t>
      </w:r>
      <w:r w:rsidR="004D792D">
        <w:rPr>
          <w:rFonts w:ascii="Arial Narrow" w:hAnsi="Arial Narrow" w:cs="Arial Narrow"/>
          <w:b/>
          <w:sz w:val="22"/>
          <w:szCs w:val="22"/>
        </w:rPr>
        <w:t>06</w:t>
      </w:r>
      <w:r w:rsidR="00340954" w:rsidRPr="00340954">
        <w:rPr>
          <w:rFonts w:ascii="Arial Narrow" w:hAnsi="Arial Narrow" w:cs="Arial Narrow"/>
          <w:b/>
          <w:sz w:val="22"/>
          <w:szCs w:val="22"/>
        </w:rPr>
        <w:t>. 20</w:t>
      </w:r>
      <w:r w:rsidR="00C75186">
        <w:rPr>
          <w:rFonts w:ascii="Arial Narrow" w:hAnsi="Arial Narrow" w:cs="Arial Narrow"/>
          <w:b/>
          <w:sz w:val="22"/>
          <w:szCs w:val="22"/>
        </w:rPr>
        <w:t>2</w:t>
      </w:r>
      <w:r w:rsidR="00393F63">
        <w:rPr>
          <w:rFonts w:ascii="Arial Narrow" w:hAnsi="Arial Narrow" w:cs="Arial Narrow"/>
          <w:b/>
          <w:sz w:val="22"/>
          <w:szCs w:val="22"/>
        </w:rPr>
        <w:t>2</w:t>
      </w:r>
      <w:r w:rsidR="00340954" w:rsidRPr="00340954"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1F718C" w:rsidRPr="003A351E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 </w:t>
      </w:r>
    </w:p>
    <w:p w:rsidR="00340954" w:rsidRPr="003A351E" w:rsidRDefault="00340954" w:rsidP="00340954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4) </w:t>
      </w:r>
      <w:r w:rsidRPr="003A351E">
        <w:rPr>
          <w:rFonts w:ascii="Arial Narrow" w:hAnsi="Arial Narrow" w:cs="Arial Narrow"/>
          <w:b/>
          <w:sz w:val="22"/>
          <w:szCs w:val="22"/>
        </w:rPr>
        <w:t>Právny dôvod</w:t>
      </w:r>
      <w:r w:rsidRPr="003A351E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>
        <w:rPr>
          <w:rFonts w:ascii="Arial Narrow" w:hAnsi="Arial Narrow" w:cs="Arial Narrow"/>
          <w:sz w:val="22"/>
          <w:szCs w:val="22"/>
        </w:rPr>
        <w:t xml:space="preserve"> Účtovná závierka Spoločnosti k 31. 12. 20</w:t>
      </w:r>
      <w:r w:rsidR="00393F63">
        <w:rPr>
          <w:rFonts w:ascii="Arial Narrow" w:hAnsi="Arial Narrow" w:cs="Arial Narrow"/>
          <w:sz w:val="22"/>
          <w:szCs w:val="22"/>
        </w:rPr>
        <w:t>22</w:t>
      </w:r>
      <w:r>
        <w:rPr>
          <w:rFonts w:ascii="Arial Narrow" w:hAnsi="Arial Narrow" w:cs="Arial Narrow"/>
          <w:sz w:val="22"/>
          <w:szCs w:val="22"/>
        </w:rPr>
        <w:t xml:space="preserve"> je zostavená ako </w:t>
      </w:r>
      <w:r w:rsidRPr="00A3147F">
        <w:rPr>
          <w:rFonts w:ascii="Arial Narrow" w:hAnsi="Arial Narrow" w:cs="Arial Narrow"/>
          <w:b/>
          <w:bCs/>
          <w:sz w:val="22"/>
          <w:szCs w:val="22"/>
        </w:rPr>
        <w:t>riadna účtovná závierka</w:t>
      </w:r>
      <w:r>
        <w:rPr>
          <w:rFonts w:ascii="Arial Narrow" w:hAnsi="Arial Narrow" w:cs="Arial Narrow"/>
          <w:sz w:val="22"/>
          <w:szCs w:val="22"/>
        </w:rPr>
        <w:t xml:space="preserve"> podľa § 17, ods. 6 zákona NR SR č. 431/2002 Z. z. o účtovníctve za účtovné obdobie od 1.1.20</w:t>
      </w:r>
      <w:r w:rsidR="00C75186">
        <w:rPr>
          <w:rFonts w:ascii="Arial Narrow" w:hAnsi="Arial Narrow" w:cs="Arial Narrow"/>
          <w:sz w:val="22"/>
          <w:szCs w:val="22"/>
        </w:rPr>
        <w:t>2</w:t>
      </w:r>
      <w:r w:rsidR="00393F63">
        <w:rPr>
          <w:rFonts w:ascii="Arial Narrow" w:hAnsi="Arial Narrow" w:cs="Arial Narrow"/>
          <w:sz w:val="22"/>
          <w:szCs w:val="22"/>
        </w:rPr>
        <w:t>2</w:t>
      </w:r>
      <w:r>
        <w:rPr>
          <w:rFonts w:ascii="Arial Narrow" w:hAnsi="Arial Narrow" w:cs="Arial Narrow"/>
          <w:sz w:val="22"/>
          <w:szCs w:val="22"/>
        </w:rPr>
        <w:t xml:space="preserve"> do 31.12.20</w:t>
      </w:r>
      <w:r w:rsidR="00C75186">
        <w:rPr>
          <w:rFonts w:ascii="Arial Narrow" w:hAnsi="Arial Narrow" w:cs="Arial Narrow"/>
          <w:sz w:val="22"/>
          <w:szCs w:val="22"/>
        </w:rPr>
        <w:t>2</w:t>
      </w:r>
      <w:r w:rsidR="00393F63">
        <w:rPr>
          <w:rFonts w:ascii="Arial Narrow" w:hAnsi="Arial Narrow" w:cs="Arial Narrow"/>
          <w:sz w:val="22"/>
          <w:szCs w:val="22"/>
        </w:rPr>
        <w:t>2</w:t>
      </w:r>
      <w:r>
        <w:rPr>
          <w:rFonts w:ascii="Arial Narrow" w:hAnsi="Arial Narrow" w:cs="Arial Narrow"/>
          <w:sz w:val="22"/>
          <w:szCs w:val="22"/>
        </w:rPr>
        <w:t>.</w:t>
      </w:r>
    </w:p>
    <w:p w:rsidR="001F718C" w:rsidRPr="003A351E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Default="00C87B89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3A351E">
        <w:rPr>
          <w:rFonts w:ascii="Arial Narrow" w:hAnsi="Arial Narrow" w:cs="Arial Narrow"/>
          <w:bCs/>
          <w:sz w:val="22"/>
          <w:szCs w:val="22"/>
        </w:rPr>
        <w:t xml:space="preserve">5) </w:t>
      </w:r>
      <w:r w:rsidRPr="00EC2956">
        <w:rPr>
          <w:rFonts w:ascii="Arial Narrow" w:hAnsi="Arial Narrow" w:cs="Arial Narrow"/>
          <w:b/>
          <w:bCs/>
          <w:sz w:val="22"/>
          <w:szCs w:val="22"/>
        </w:rPr>
        <w:t>Údaje o</w:t>
      </w:r>
      <w:r w:rsidR="00EA33CE" w:rsidRPr="00EC2956">
        <w:rPr>
          <w:rFonts w:ascii="Arial Narrow" w:hAnsi="Arial Narrow" w:cs="Arial Narrow"/>
          <w:b/>
          <w:bCs/>
          <w:sz w:val="22"/>
          <w:szCs w:val="22"/>
        </w:rPr>
        <w:t> </w:t>
      </w:r>
      <w:r w:rsidRPr="00EC2956">
        <w:rPr>
          <w:rFonts w:ascii="Arial Narrow" w:hAnsi="Arial Narrow" w:cs="Arial Narrow"/>
          <w:b/>
          <w:bCs/>
          <w:sz w:val="22"/>
          <w:szCs w:val="22"/>
        </w:rPr>
        <w:t>skupine</w:t>
      </w:r>
      <w:r w:rsidR="00EA33CE" w:rsidRPr="003A351E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C2956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3A351E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3A351E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Pr="003A351E">
        <w:rPr>
          <w:rFonts w:ascii="Arial Narrow" w:hAnsi="Arial Narrow" w:cs="Arial Narrow"/>
          <w:bCs/>
          <w:sz w:val="22"/>
          <w:szCs w:val="22"/>
        </w:rPr>
        <w:t>:</w:t>
      </w:r>
    </w:p>
    <w:p w:rsidR="00340954" w:rsidRPr="003A351E" w:rsidRDefault="00340954" w:rsidP="0034095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Účtová jednotka je v skupine účtovných jednotiek</w:t>
      </w:r>
      <w:r w:rsidR="00A3147F">
        <w:rPr>
          <w:rFonts w:ascii="Arial Narrow" w:hAnsi="Arial Narrow" w:cs="Arial Narrow"/>
          <w:sz w:val="22"/>
          <w:szCs w:val="22"/>
        </w:rPr>
        <w:t xml:space="preserve"> SALVETON a.s. </w:t>
      </w:r>
      <w:r>
        <w:rPr>
          <w:rFonts w:ascii="Arial Narrow" w:hAnsi="Arial Narrow" w:cs="Arial Narrow"/>
          <w:sz w:val="22"/>
          <w:szCs w:val="22"/>
        </w:rPr>
        <w:t>s konsolidáciou.</w:t>
      </w:r>
    </w:p>
    <w:p w:rsidR="00C87B89" w:rsidRPr="003A351E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614845" w:rsidRPr="003A351E" w:rsidRDefault="009D3DB8" w:rsidP="009D3DB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6</w:t>
      </w:r>
      <w:r w:rsidR="0061484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Priemerný prepočítaný počet zamestnancov</w:t>
      </w:r>
      <w:r w:rsidR="00396C6C" w:rsidRPr="003A351E">
        <w:rPr>
          <w:rFonts w:ascii="Arial Narrow" w:hAnsi="Arial Narrow" w:cs="Arial Narrow"/>
          <w:sz w:val="22"/>
          <w:szCs w:val="22"/>
        </w:rPr>
        <w:t xml:space="preserve"> počas účtovného obdobia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p w:rsidR="009D3DB8" w:rsidRPr="003A351E" w:rsidRDefault="009D3DB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(vedúcim zamestnancom sa rozumejú členovia štatutárneho orgánu a ich priami podriadení) 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D223FE" w:rsidRPr="003A351E" w:rsidTr="00935334">
        <w:trPr>
          <w:trHeight w:val="537"/>
        </w:trPr>
        <w:tc>
          <w:tcPr>
            <w:tcW w:w="2492" w:type="pct"/>
            <w:vAlign w:val="center"/>
          </w:tcPr>
          <w:p w:rsidR="00A84C9F" w:rsidRPr="003A351E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3A351E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5" w:type="pct"/>
            <w:vAlign w:val="center"/>
          </w:tcPr>
          <w:p w:rsidR="00A84C9F" w:rsidRPr="003A351E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3A351E" w:rsidTr="00935334">
        <w:trPr>
          <w:trHeight w:val="163"/>
        </w:trPr>
        <w:tc>
          <w:tcPr>
            <w:tcW w:w="2492" w:type="pct"/>
            <w:vAlign w:val="bottom"/>
          </w:tcPr>
          <w:p w:rsidR="00A84C9F" w:rsidRPr="003A351E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3A351E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3A351E" w:rsidRDefault="00393F63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1215" w:type="pct"/>
            <w:vAlign w:val="bottom"/>
          </w:tcPr>
          <w:p w:rsidR="00A84C9F" w:rsidRPr="003A351E" w:rsidRDefault="00A3147F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  <w:tr w:rsidR="00D223FE" w:rsidRPr="003A351E" w:rsidTr="00935334">
        <w:trPr>
          <w:trHeight w:val="323"/>
        </w:trPr>
        <w:tc>
          <w:tcPr>
            <w:tcW w:w="2492" w:type="pct"/>
            <w:vAlign w:val="bottom"/>
          </w:tcPr>
          <w:p w:rsidR="00A84C9F" w:rsidRPr="003A351E" w:rsidRDefault="009D3DB8" w:rsidP="009D3DB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Počet </w:t>
            </w:r>
            <w:r w:rsidR="00A84C9F" w:rsidRPr="003A351E">
              <w:rPr>
                <w:rFonts w:ascii="Arial Narrow" w:hAnsi="Arial Narrow" w:cs="Arial Narrow"/>
                <w:sz w:val="22"/>
                <w:szCs w:val="22"/>
              </w:rPr>
              <w:t>zamestnancov ku dňu, ku ktorému sa zostavuje účtovná závierka, z toho:</w:t>
            </w:r>
          </w:p>
        </w:tc>
        <w:tc>
          <w:tcPr>
            <w:tcW w:w="1294" w:type="pct"/>
            <w:vAlign w:val="bottom"/>
          </w:tcPr>
          <w:p w:rsidR="00A84C9F" w:rsidRPr="003A351E" w:rsidRDefault="00393F63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1215" w:type="pct"/>
            <w:vAlign w:val="bottom"/>
          </w:tcPr>
          <w:p w:rsidR="00A84C9F" w:rsidRPr="003A351E" w:rsidRDefault="00C75186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  <w:tr w:rsidR="00D223FE" w:rsidRPr="003A351E" w:rsidTr="00935334">
        <w:trPr>
          <w:trHeight w:val="189"/>
        </w:trPr>
        <w:tc>
          <w:tcPr>
            <w:tcW w:w="2492" w:type="pct"/>
            <w:vAlign w:val="bottom"/>
          </w:tcPr>
          <w:p w:rsidR="00A84C9F" w:rsidRPr="003A351E" w:rsidRDefault="00A84C9F" w:rsidP="009D3DB8">
            <w:pPr>
              <w:numPr>
                <w:ilvl w:val="0"/>
                <w:numId w:val="6"/>
              </w:num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lastRenderedPageBreak/>
              <w:t>počet vedúcich zamestnancov</w:t>
            </w:r>
          </w:p>
        </w:tc>
        <w:tc>
          <w:tcPr>
            <w:tcW w:w="1294" w:type="pct"/>
            <w:vAlign w:val="bottom"/>
          </w:tcPr>
          <w:p w:rsidR="00A84C9F" w:rsidRPr="003A351E" w:rsidRDefault="00A3147F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5" w:type="pct"/>
            <w:vAlign w:val="bottom"/>
          </w:tcPr>
          <w:p w:rsidR="00A84C9F" w:rsidRPr="003A351E" w:rsidRDefault="00340954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1550FB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7) Informácie o členoch štatutárnych orgánov, dozorných orgánov a iných orgánov účtovnej jednotky</w:t>
      </w:r>
    </w:p>
    <w:p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- Ing. František Pancurák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konateľ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od 29.09.2016</w:t>
      </w:r>
    </w:p>
    <w:p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- Ing. Ondřej Sochor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konateľ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od 11.05.2020</w:t>
      </w:r>
    </w:p>
    <w:p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8) Štruktúra spoločníkov a akcionárov účtovnej jednotky :</w:t>
      </w:r>
    </w:p>
    <w:p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Spoločník : </w:t>
      </w:r>
      <w:r w:rsidR="001659BF">
        <w:rPr>
          <w:rFonts w:ascii="Arial Narrow" w:hAnsi="Arial Narrow" w:cs="Arial Narrow"/>
          <w:sz w:val="22"/>
          <w:szCs w:val="22"/>
        </w:rPr>
        <w:t xml:space="preserve">                                    </w:t>
      </w:r>
      <w:r>
        <w:rPr>
          <w:rFonts w:ascii="Arial Narrow" w:hAnsi="Arial Narrow" w:cs="Arial Narrow"/>
          <w:sz w:val="22"/>
          <w:szCs w:val="22"/>
        </w:rPr>
        <w:t>Swiss Aqua Technologies AG</w:t>
      </w:r>
    </w:p>
    <w:p w:rsidR="001659BF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Výška podíelu na ZI :                     5 000,-- EUR, tj 100 %</w:t>
      </w:r>
    </w:p>
    <w:p w:rsidR="001659BF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Podiel na hlasovacích právach :    100 %</w:t>
      </w:r>
    </w:p>
    <w:p w:rsidR="001659BF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659BF" w:rsidRPr="003A351E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3A351E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Článok II – I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NFORMÁCIE O PRIJATÝCH </w:t>
      </w:r>
      <w:r w:rsidR="00FE4BED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ÚČTOVNÝCH 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POSTUPOCH</w:t>
      </w:r>
    </w:p>
    <w:p w:rsidR="0067616D" w:rsidRPr="003A351E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340954" w:rsidRPr="003A351E" w:rsidRDefault="00340954" w:rsidP="00E00EFB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1) </w:t>
      </w:r>
      <w:r w:rsidRPr="0060614E">
        <w:rPr>
          <w:rFonts w:ascii="Arial Narrow" w:hAnsi="Arial Narrow" w:cs="Arial Narrow"/>
          <w:sz w:val="22"/>
          <w:szCs w:val="22"/>
        </w:rPr>
        <w:t xml:space="preserve">Účtovná závierka je zostavená za predpokladu </w:t>
      </w:r>
      <w:r w:rsidRPr="0060614E">
        <w:rPr>
          <w:rFonts w:ascii="Arial Narrow" w:hAnsi="Arial Narrow" w:cs="Arial Narrow"/>
          <w:b/>
          <w:sz w:val="22"/>
          <w:szCs w:val="22"/>
        </w:rPr>
        <w:t>nepretržitého pokračovania</w:t>
      </w:r>
      <w:r w:rsidRPr="0060614E">
        <w:rPr>
          <w:rFonts w:ascii="Arial Narrow" w:hAnsi="Arial Narrow" w:cs="Arial Narrow"/>
          <w:sz w:val="22"/>
          <w:szCs w:val="22"/>
        </w:rPr>
        <w:t xml:space="preserve"> vo svojej činnosti, minimálne 12 mesiacov po závierkovom dni v zmysle § 7 ods. 4 zákona o účtovníctve</w:t>
      </w:r>
    </w:p>
    <w:p w:rsidR="00340954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sz w:val="22"/>
          <w:szCs w:val="22"/>
        </w:rPr>
        <w:t xml:space="preserve">Účtovné metódy a všeobecné účtovné zásady boli účtovnou jednotkou konzistentne aplikované. </w:t>
      </w:r>
    </w:p>
    <w:p w:rsidR="00340954" w:rsidRPr="003A351E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340954" w:rsidRPr="003A351E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</w:t>
      </w:r>
      <w:r w:rsidRPr="004E6F6A">
        <w:rPr>
          <w:rFonts w:ascii="Arial Narrow" w:hAnsi="Arial Narrow" w:cs="Arial Narrow"/>
          <w:sz w:val="22"/>
          <w:szCs w:val="22"/>
        </w:rPr>
        <w:t>Transakcie, ktoré sa neuvádzajú v súvahe – nevyskytujú sa.</w:t>
      </w:r>
      <w:r w:rsidRPr="003A351E">
        <w:rPr>
          <w:rFonts w:ascii="Arial Narrow" w:hAnsi="Arial Narrow" w:cs="Arial Narrow"/>
          <w:sz w:val="22"/>
          <w:szCs w:val="22"/>
        </w:rPr>
        <w:t xml:space="preserve">    </w:t>
      </w:r>
    </w:p>
    <w:p w:rsidR="00340954" w:rsidRPr="003A351E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340954" w:rsidRPr="003A351E" w:rsidRDefault="00340954" w:rsidP="0034095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4) </w:t>
      </w:r>
      <w:r w:rsidRPr="003A351E">
        <w:rPr>
          <w:rFonts w:ascii="Arial Narrow" w:hAnsi="Arial Narrow" w:cs="Arial Narrow"/>
          <w:b/>
          <w:sz w:val="22"/>
          <w:szCs w:val="22"/>
        </w:rPr>
        <w:t>Spôsob a určenie oceňovania</w:t>
      </w:r>
      <w:r w:rsidRPr="003A351E">
        <w:rPr>
          <w:rFonts w:ascii="Arial Narrow" w:hAnsi="Arial Narrow" w:cs="Arial Narrow"/>
          <w:sz w:val="22"/>
          <w:szCs w:val="22"/>
        </w:rPr>
        <w:t xml:space="preserve"> majetku a záväzkov:</w:t>
      </w:r>
    </w:p>
    <w:p w:rsidR="001659BF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Dlhodobý majetok – obstarávací cenou vrátanie nákladov súvisiacich s obstaraním</w:t>
      </w:r>
    </w:p>
    <w:p w:rsidR="001659BF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Zásoby – obstarávací cenou vrátanie nákladov súvisiacich s obstaraním, účtovanie </w:t>
      </w:r>
      <w:r w:rsidR="005734BB">
        <w:rPr>
          <w:rFonts w:ascii="Arial Narrow" w:hAnsi="Arial Narrow" w:cs="Arial Narrow"/>
          <w:sz w:val="22"/>
          <w:szCs w:val="22"/>
        </w:rPr>
        <w:t xml:space="preserve">spôsobom </w:t>
      </w:r>
      <w:r>
        <w:rPr>
          <w:rFonts w:ascii="Arial Narrow" w:hAnsi="Arial Narrow" w:cs="Arial Narrow"/>
          <w:sz w:val="22"/>
          <w:szCs w:val="22"/>
        </w:rPr>
        <w:t xml:space="preserve">B účtovania zásob, pri vyskladnení používala účtovná jednotka </w:t>
      </w:r>
      <w:r w:rsidR="005734BB">
        <w:rPr>
          <w:rFonts w:ascii="Arial Narrow" w:hAnsi="Arial Narrow" w:cs="Arial Narrow"/>
          <w:sz w:val="22"/>
          <w:szCs w:val="22"/>
        </w:rPr>
        <w:t>metódu</w:t>
      </w:r>
      <w:r>
        <w:rPr>
          <w:rFonts w:ascii="Arial Narrow" w:hAnsi="Arial Narrow" w:cs="Arial Narrow"/>
          <w:sz w:val="22"/>
          <w:szCs w:val="22"/>
        </w:rPr>
        <w:t xml:space="preserve"> FIFO.</w:t>
      </w:r>
    </w:p>
    <w:p w:rsidR="001659BF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Pohľadávky – pri vzniku sa oceňujú menovitou hodnotou.</w:t>
      </w:r>
    </w:p>
    <w:p w:rsidR="001659BF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Peňažné prostriedky a ceniny </w:t>
      </w:r>
      <w:r w:rsidR="00FE4BED">
        <w:rPr>
          <w:rFonts w:ascii="Arial Narrow" w:hAnsi="Arial Narrow" w:cs="Arial Narrow"/>
          <w:sz w:val="22"/>
          <w:szCs w:val="22"/>
        </w:rPr>
        <w:t>–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FE4BED">
        <w:rPr>
          <w:rFonts w:ascii="Arial Narrow" w:hAnsi="Arial Narrow" w:cs="Arial Narrow"/>
          <w:sz w:val="22"/>
          <w:szCs w:val="22"/>
        </w:rPr>
        <w:t>menovitou hodnotou</w:t>
      </w:r>
    </w:p>
    <w:p w:rsidR="00FE4BED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Náklady a príjmy budúcich období – sa vykazujú vo výške, ktorá je potrebná na dodržanie zásady vecnej a časovej súvislosti s účtovným obdobím</w:t>
      </w:r>
    </w:p>
    <w:p w:rsidR="00FE4BED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Záväzky – sa oceňujú menovitou hodnotou</w:t>
      </w:r>
    </w:p>
    <w:p w:rsidR="00FE4BED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Výdavky a výnosy budúcich období – sa vykazujú vo výške, ktorá je p</w:t>
      </w:r>
      <w:r w:rsidR="00987DC3">
        <w:rPr>
          <w:rFonts w:ascii="Arial Narrow" w:hAnsi="Arial Narrow" w:cs="Arial Narrow"/>
          <w:sz w:val="22"/>
          <w:szCs w:val="22"/>
        </w:rPr>
        <w:t>o</w:t>
      </w:r>
      <w:r>
        <w:rPr>
          <w:rFonts w:ascii="Arial Narrow" w:hAnsi="Arial Narrow" w:cs="Arial Narrow"/>
          <w:sz w:val="22"/>
          <w:szCs w:val="22"/>
        </w:rPr>
        <w:t>trebná na dodržanie zásady vecnej a časovej súvislosti s účtovným obdobím</w:t>
      </w:r>
    </w:p>
    <w:p w:rsidR="00FE4BED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Výnosy – tržby za vlastné výkony a tovar neobsahujú daň z pridanej hodnoty. Sú znížené o zľavy a </w:t>
      </w:r>
      <w:r w:rsidR="00E84EDE">
        <w:rPr>
          <w:rFonts w:ascii="Arial Narrow" w:hAnsi="Arial Narrow" w:cs="Arial Narrow"/>
          <w:sz w:val="22"/>
          <w:szCs w:val="22"/>
        </w:rPr>
        <w:t>z</w:t>
      </w:r>
      <w:r>
        <w:rPr>
          <w:rFonts w:ascii="Arial Narrow" w:hAnsi="Arial Narrow" w:cs="Arial Narrow"/>
          <w:sz w:val="22"/>
          <w:szCs w:val="22"/>
        </w:rPr>
        <w:t>rážky</w:t>
      </w:r>
    </w:p>
    <w:p w:rsidR="002911B4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2911B4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2911B4">
        <w:rPr>
          <w:rFonts w:ascii="Arial Narrow" w:hAnsi="Arial Narrow" w:cs="Arial Narrow"/>
          <w:b/>
          <w:bCs/>
          <w:sz w:val="22"/>
          <w:szCs w:val="22"/>
        </w:rPr>
        <w:t>Cudzia mena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FE4BED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Majetok a záväzky vyjadrené v cudzej mene sa ku dňu uskutočnenia účtovného prípadu prepočítavajú na menu euro referenčným výmenným kurzom určeným a vyhláseným Európskou centrálnou bankou v deň predchádzajúci dňu uskutočnenia účtovného prípadu.</w:t>
      </w:r>
    </w:p>
    <w:p w:rsidR="002911B4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Majetok a záväzky vyjadrené v cudzej mene sa ku dňu zostavenia účtovnej záv</w:t>
      </w:r>
      <w:r w:rsidR="00E84EDE">
        <w:rPr>
          <w:rFonts w:ascii="Arial Narrow" w:hAnsi="Arial Narrow" w:cs="Arial Narrow"/>
          <w:sz w:val="22"/>
          <w:szCs w:val="22"/>
        </w:rPr>
        <w:t>i</w:t>
      </w:r>
      <w:r>
        <w:rPr>
          <w:rFonts w:ascii="Arial Narrow" w:hAnsi="Arial Narrow" w:cs="Arial Narrow"/>
          <w:sz w:val="22"/>
          <w:szCs w:val="22"/>
        </w:rPr>
        <w:t xml:space="preserve">erky prepočítavajú na menu euro referenčným výmenným kurzom určeným a vyhláseným Európskou centrálnou bankou </w:t>
      </w:r>
      <w:r w:rsidR="003F22B1">
        <w:rPr>
          <w:rFonts w:ascii="Arial Narrow" w:hAnsi="Arial Narrow" w:cs="Arial Narrow"/>
          <w:sz w:val="22"/>
          <w:szCs w:val="22"/>
        </w:rPr>
        <w:t xml:space="preserve">v deň, ku ktorému sa zostavuje účtovná závierka a kurzové rozdiely za účtujú s vplyvom na výsledok hospodárenia. </w:t>
      </w:r>
    </w:p>
    <w:p w:rsidR="001659BF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1A5D58" w:rsidRPr="003A351E" w:rsidRDefault="0026737F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3A351E">
        <w:rPr>
          <w:rFonts w:ascii="Arial Narrow" w:hAnsi="Arial Narrow" w:cs="Arial Narrow"/>
          <w:b w:val="0"/>
          <w:bCs w:val="0"/>
          <w:sz w:val="22"/>
          <w:szCs w:val="22"/>
        </w:rPr>
        <w:t>f</w:t>
      </w:r>
      <w:r w:rsidR="004A1C6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3A351E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3A351E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3A351E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3A351E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</w:t>
      </w:r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 xml:space="preserve"> </w:t>
      </w:r>
      <w:r w:rsidR="003F22B1" w:rsidRPr="00E84EDE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vychádza z metód používaných </w:t>
      </w:r>
      <w:r w:rsidR="00E84EDE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pri</w:t>
      </w:r>
      <w:r w:rsidR="003F22B1" w:rsidRPr="00E84EDE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vyčísľovaní</w:t>
      </w:r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 xml:space="preserve"> daňových</w:t>
      </w:r>
      <w:r w:rsidR="003F22B1" w:rsidRPr="00E84EDE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odpisov</w:t>
      </w:r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 xml:space="preserve">. Odpisové </w:t>
      </w:r>
      <w:r w:rsidR="003F22B1" w:rsidRPr="00E84EDE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sadzby pre účtovné a daňové odpisy sa rovnajú</w:t>
      </w:r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8"/>
        <w:gridCol w:w="1004"/>
        <w:gridCol w:w="2083"/>
        <w:gridCol w:w="2233"/>
      </w:tblGrid>
      <w:tr w:rsidR="00126DE3" w:rsidRPr="003A351E" w:rsidTr="00433587">
        <w:tc>
          <w:tcPr>
            <w:tcW w:w="4218" w:type="dxa"/>
          </w:tcPr>
          <w:p w:rsidR="00566CE3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:rsidR="00126DE3" w:rsidRPr="003A351E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3A351E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126DE3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566CE3" w:rsidRPr="003A351E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566CE3" w:rsidRDefault="00E859B6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Ročná </w:t>
            </w:r>
            <w:r w:rsidR="00126DE3" w:rsidRPr="003A351E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3A351E" w:rsidTr="00433587">
        <w:tc>
          <w:tcPr>
            <w:tcW w:w="4218" w:type="dxa"/>
          </w:tcPr>
          <w:p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3A351E" w:rsidTr="00433587">
        <w:tc>
          <w:tcPr>
            <w:tcW w:w="4218" w:type="dxa"/>
          </w:tcPr>
          <w:p w:rsidR="00126DE3" w:rsidRPr="003A351E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3A351E" w:rsidTr="00433587">
        <w:tc>
          <w:tcPr>
            <w:tcW w:w="4218" w:type="dxa"/>
          </w:tcPr>
          <w:p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50</w:t>
            </w:r>
          </w:p>
        </w:tc>
        <w:tc>
          <w:tcPr>
            <w:tcW w:w="2268" w:type="dxa"/>
          </w:tcPr>
          <w:p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</w:tr>
      <w:tr w:rsidR="00126DE3" w:rsidRPr="003A351E" w:rsidTr="00433587">
        <w:tc>
          <w:tcPr>
            <w:tcW w:w="4218" w:type="dxa"/>
          </w:tcPr>
          <w:p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535341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3A351E">
              <w:rPr>
                <w:rFonts w:ascii="Arial Narrow" w:hAnsi="Arial Narrow" w:cs="Arial"/>
                <w:sz w:val="22"/>
                <w:szCs w:val="22"/>
              </w:rPr>
              <w:t>príslušenstvom</w:t>
            </w:r>
            <w:r w:rsidR="00535341">
              <w:rPr>
                <w:rFonts w:ascii="Arial Narrow" w:hAnsi="Arial Narrow" w:cs="Arial"/>
                <w:sz w:val="22"/>
                <w:szCs w:val="22"/>
              </w:rPr>
              <w:t>,</w:t>
            </w:r>
            <w:r w:rsidR="00171100">
              <w:rPr>
                <w:rFonts w:ascii="Arial Narrow" w:hAnsi="Arial Narrow" w:cs="Arial"/>
                <w:sz w:val="22"/>
                <w:szCs w:val="22"/>
              </w:rPr>
              <w:t>vzorkovne</w:t>
            </w:r>
          </w:p>
        </w:tc>
        <w:tc>
          <w:tcPr>
            <w:tcW w:w="1013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3A351E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8136CB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</w:tr>
      <w:tr w:rsidR="00126DE3" w:rsidRPr="003A351E" w:rsidTr="00433587">
        <w:tc>
          <w:tcPr>
            <w:tcW w:w="4218" w:type="dxa"/>
          </w:tcPr>
          <w:p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16,7</w:t>
            </w:r>
          </w:p>
        </w:tc>
      </w:tr>
      <w:tr w:rsidR="00126DE3" w:rsidRPr="003A351E" w:rsidTr="00433587">
        <w:tc>
          <w:tcPr>
            <w:tcW w:w="4218" w:type="dxa"/>
          </w:tcPr>
          <w:p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3A351E" w:rsidRDefault="008136CB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12,5</w:t>
            </w:r>
          </w:p>
        </w:tc>
      </w:tr>
      <w:tr w:rsidR="00126DE3" w:rsidRPr="003A351E" w:rsidTr="00433587">
        <w:tc>
          <w:tcPr>
            <w:tcW w:w="4218" w:type="dxa"/>
          </w:tcPr>
          <w:p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50</w:t>
            </w:r>
          </w:p>
        </w:tc>
      </w:tr>
    </w:tbl>
    <w:p w:rsidR="003F22B1" w:rsidRDefault="003F22B1" w:rsidP="00126DE3">
      <w:pPr>
        <w:jc w:val="both"/>
        <w:rPr>
          <w:rFonts w:ascii="Arial Narrow" w:hAnsi="Arial Narrow" w:cs="Arial"/>
          <w:sz w:val="22"/>
          <w:szCs w:val="22"/>
        </w:rPr>
      </w:pPr>
    </w:p>
    <w:p w:rsidR="00D924F0" w:rsidRDefault="00651F5C" w:rsidP="006A6868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3A351E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3A351E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3A351E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3A351E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</w:t>
      </w:r>
      <w:r w:rsidR="0099326D">
        <w:rPr>
          <w:rFonts w:ascii="Arial Narrow" w:hAnsi="Arial Narrow" w:cs="Arial Narrow"/>
          <w:b w:val="0"/>
          <w:bCs w:val="0"/>
          <w:sz w:val="22"/>
          <w:szCs w:val="22"/>
        </w:rPr>
        <w:t xml:space="preserve"> – nevyskytuje sa </w:t>
      </w:r>
    </w:p>
    <w:p w:rsidR="0054217F" w:rsidRPr="003A351E" w:rsidRDefault="005421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945D9" w:rsidRPr="003A351E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Článok III – </w:t>
      </w:r>
      <w:r w:rsidR="001A5D58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</w:t>
      </w:r>
      <w:r w:rsidR="007B5309">
        <w:rPr>
          <w:rFonts w:ascii="Arial Narrow" w:hAnsi="Arial Narrow" w:cs="Arial Narrow"/>
          <w:b/>
          <w:bCs/>
          <w:sz w:val="22"/>
          <w:szCs w:val="22"/>
          <w:u w:val="single"/>
        </w:rPr>
        <w:t> 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DOP</w:t>
      </w:r>
      <w:r w:rsidR="007B5309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ĹŇAJÚ 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POLOŽKY SÚVAHY</w:t>
      </w:r>
    </w:p>
    <w:p w:rsidR="00235630" w:rsidRPr="003A351E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E76A2" w:rsidRPr="003A351E" w:rsidRDefault="004E76A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1) Informácie k položkám </w:t>
      </w:r>
      <w:r w:rsidR="00E65655">
        <w:rPr>
          <w:rFonts w:ascii="Arial Narrow" w:hAnsi="Arial Narrow" w:cs="Arial Narrow"/>
          <w:b/>
          <w:sz w:val="22"/>
          <w:szCs w:val="22"/>
          <w:u w:val="single"/>
        </w:rPr>
        <w:t>– AKTÍV SÚVAHY</w:t>
      </w:r>
    </w:p>
    <w:p w:rsidR="0098299D" w:rsidRDefault="006F5D4D" w:rsidP="002B2732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  <w:r w:rsidR="002B2732">
        <w:rPr>
          <w:rFonts w:ascii="Arial Narrow" w:hAnsi="Arial Narrow" w:cs="Arial Narrow"/>
          <w:sz w:val="22"/>
          <w:szCs w:val="22"/>
        </w:rPr>
        <w:t>a)</w:t>
      </w:r>
      <w:r w:rsidR="00A649E0"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A649E0" w:rsidRPr="003A351E">
        <w:rPr>
          <w:rFonts w:ascii="Arial Narrow" w:hAnsi="Arial Narrow" w:cs="Arial Narrow"/>
          <w:b/>
          <w:sz w:val="22"/>
          <w:szCs w:val="22"/>
          <w:u w:val="single"/>
        </w:rPr>
        <w:t>D</w:t>
      </w:r>
      <w:r w:rsidR="00235630" w:rsidRPr="003A351E">
        <w:rPr>
          <w:rFonts w:ascii="Arial Narrow" w:hAnsi="Arial Narrow" w:cs="Arial Narrow"/>
          <w:b/>
          <w:sz w:val="22"/>
          <w:szCs w:val="22"/>
          <w:u w:val="single"/>
        </w:rPr>
        <w:t>lhodob</w:t>
      </w:r>
      <w:r w:rsidR="00A649E0" w:rsidRPr="003A351E">
        <w:rPr>
          <w:rFonts w:ascii="Arial Narrow" w:hAnsi="Arial Narrow" w:cs="Arial Narrow"/>
          <w:b/>
          <w:sz w:val="22"/>
          <w:szCs w:val="22"/>
          <w:u w:val="single"/>
        </w:rPr>
        <w:t>ý</w:t>
      </w:r>
      <w:r w:rsidR="00235630"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 </w:t>
      </w:r>
      <w:r w:rsidR="00235630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nehmotn</w:t>
      </w:r>
      <w:r w:rsidR="00A649E0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ý</w:t>
      </w:r>
      <w:r w:rsidR="00235630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majet</w:t>
      </w:r>
      <w:r w:rsidR="00A649E0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o</w:t>
      </w:r>
      <w:r w:rsidR="00235630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k</w:t>
      </w:r>
      <w:r w:rsidR="002B2732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2B2732">
        <w:rPr>
          <w:rFonts w:ascii="Arial Narrow" w:hAnsi="Arial Narrow" w:cs="Arial Narrow"/>
          <w:sz w:val="22"/>
          <w:szCs w:val="22"/>
        </w:rPr>
        <w:t>spoločnosť vlastní software v </w:t>
      </w:r>
      <w:r w:rsidR="00273E97">
        <w:rPr>
          <w:rFonts w:ascii="Arial Narrow" w:hAnsi="Arial Narrow" w:cs="Arial Narrow"/>
          <w:sz w:val="22"/>
          <w:szCs w:val="22"/>
        </w:rPr>
        <w:t>obstarávacej</w:t>
      </w:r>
      <w:r w:rsidR="002B2732">
        <w:rPr>
          <w:rFonts w:ascii="Arial Narrow" w:hAnsi="Arial Narrow" w:cs="Arial Narrow"/>
          <w:sz w:val="22"/>
          <w:szCs w:val="22"/>
        </w:rPr>
        <w:t xml:space="preserve"> hodnote 6 100 EUR, k </w:t>
      </w:r>
      <w:r w:rsidR="00273E97">
        <w:rPr>
          <w:rFonts w:ascii="Arial Narrow" w:hAnsi="Arial Narrow" w:cs="Arial Narrow"/>
          <w:sz w:val="22"/>
          <w:szCs w:val="22"/>
        </w:rPr>
        <w:t>dátumu</w:t>
      </w:r>
      <w:r w:rsidR="002B2732">
        <w:rPr>
          <w:rFonts w:ascii="Arial Narrow" w:hAnsi="Arial Narrow" w:cs="Arial Narrow"/>
          <w:sz w:val="22"/>
          <w:szCs w:val="22"/>
        </w:rPr>
        <w:t xml:space="preserve"> účtovnej závierky </w:t>
      </w:r>
      <w:r w:rsidR="00273E97">
        <w:rPr>
          <w:rFonts w:ascii="Arial Narrow" w:hAnsi="Arial Narrow" w:cs="Arial Narrow"/>
          <w:sz w:val="22"/>
          <w:szCs w:val="22"/>
        </w:rPr>
        <w:t>odpísaný</w:t>
      </w:r>
      <w:r w:rsidR="002B2732">
        <w:rPr>
          <w:rFonts w:ascii="Arial Narrow" w:hAnsi="Arial Narrow" w:cs="Arial Narrow"/>
          <w:sz w:val="22"/>
          <w:szCs w:val="22"/>
        </w:rPr>
        <w:t>, v účtovnom období nebol obstaraný žiadny majetok</w:t>
      </w:r>
    </w:p>
    <w:p w:rsidR="0098299D" w:rsidRDefault="002B2732" w:rsidP="00433587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</w:t>
      </w:r>
      <w:r w:rsidR="008E6809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8E6809"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Dlhodobý </w:t>
      </w:r>
      <w:r w:rsidR="008E6809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hmotný majetok</w:t>
      </w:r>
      <w:r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>
        <w:rPr>
          <w:rFonts w:ascii="Arial Narrow" w:hAnsi="Arial Narrow" w:cs="Arial Narrow"/>
          <w:sz w:val="22"/>
          <w:szCs w:val="22"/>
        </w:rPr>
        <w:t>spoločnos</w:t>
      </w:r>
      <w:r w:rsidR="00273E97">
        <w:rPr>
          <w:rFonts w:ascii="Arial Narrow" w:hAnsi="Arial Narrow" w:cs="Arial Narrow"/>
          <w:sz w:val="22"/>
          <w:szCs w:val="22"/>
        </w:rPr>
        <w:t>ť</w:t>
      </w:r>
      <w:r>
        <w:rPr>
          <w:rFonts w:ascii="Arial Narrow" w:hAnsi="Arial Narrow" w:cs="Arial Narrow"/>
          <w:sz w:val="22"/>
          <w:szCs w:val="22"/>
        </w:rPr>
        <w:t xml:space="preserve"> vlastní osobný automobil Hyundai i30 a prístroje v celkovej </w:t>
      </w:r>
      <w:r w:rsidR="00987DC3">
        <w:rPr>
          <w:rFonts w:ascii="Arial Narrow" w:hAnsi="Arial Narrow" w:cs="Arial Narrow"/>
          <w:sz w:val="22"/>
          <w:szCs w:val="22"/>
        </w:rPr>
        <w:t>obstarávací cene 5</w:t>
      </w:r>
      <w:r w:rsidR="00393F63">
        <w:rPr>
          <w:rFonts w:ascii="Arial Narrow" w:hAnsi="Arial Narrow" w:cs="Arial Narrow"/>
          <w:sz w:val="22"/>
          <w:szCs w:val="22"/>
        </w:rPr>
        <w:t>5</w:t>
      </w:r>
      <w:r w:rsidR="00987DC3">
        <w:rPr>
          <w:rFonts w:ascii="Arial Narrow" w:hAnsi="Arial Narrow" w:cs="Arial Narrow"/>
          <w:sz w:val="22"/>
          <w:szCs w:val="22"/>
        </w:rPr>
        <w:t> </w:t>
      </w:r>
      <w:r w:rsidR="00393F63">
        <w:rPr>
          <w:rFonts w:ascii="Arial Narrow" w:hAnsi="Arial Narrow" w:cs="Arial Narrow"/>
          <w:sz w:val="22"/>
          <w:szCs w:val="22"/>
        </w:rPr>
        <w:t>021</w:t>
      </w:r>
      <w:r w:rsidR="00987DC3">
        <w:rPr>
          <w:rFonts w:ascii="Arial Narrow" w:hAnsi="Arial Narrow" w:cs="Arial Narrow"/>
          <w:sz w:val="22"/>
          <w:szCs w:val="22"/>
        </w:rPr>
        <w:t xml:space="preserve"> EUR, zostatková cena majetku k </w:t>
      </w:r>
      <w:r w:rsidR="00273E97">
        <w:rPr>
          <w:rFonts w:ascii="Arial Narrow" w:hAnsi="Arial Narrow" w:cs="Arial Narrow"/>
          <w:sz w:val="22"/>
          <w:szCs w:val="22"/>
        </w:rPr>
        <w:t>dátumu</w:t>
      </w:r>
      <w:r w:rsidR="00987DC3">
        <w:rPr>
          <w:rFonts w:ascii="Arial Narrow" w:hAnsi="Arial Narrow" w:cs="Arial Narrow"/>
          <w:sz w:val="22"/>
          <w:szCs w:val="22"/>
        </w:rPr>
        <w:t xml:space="preserve"> účtovnej závierky </w:t>
      </w:r>
      <w:r w:rsidR="00393F63">
        <w:rPr>
          <w:rFonts w:ascii="Arial Narrow" w:hAnsi="Arial Narrow" w:cs="Arial Narrow"/>
          <w:sz w:val="22"/>
          <w:szCs w:val="22"/>
        </w:rPr>
        <w:t>4</w:t>
      </w:r>
      <w:r w:rsidR="00987DC3">
        <w:rPr>
          <w:rFonts w:ascii="Arial Narrow" w:hAnsi="Arial Narrow" w:cs="Arial Narrow"/>
          <w:sz w:val="22"/>
          <w:szCs w:val="22"/>
        </w:rPr>
        <w:t> </w:t>
      </w:r>
      <w:r w:rsidR="00393F63">
        <w:rPr>
          <w:rFonts w:ascii="Arial Narrow" w:hAnsi="Arial Narrow" w:cs="Arial Narrow"/>
          <w:sz w:val="22"/>
          <w:szCs w:val="22"/>
        </w:rPr>
        <w:t>346</w:t>
      </w:r>
      <w:r w:rsidR="00987DC3">
        <w:rPr>
          <w:rFonts w:ascii="Arial Narrow" w:hAnsi="Arial Narrow" w:cs="Arial Narrow"/>
          <w:sz w:val="22"/>
          <w:szCs w:val="22"/>
        </w:rPr>
        <w:t xml:space="preserve"> EUR, </w:t>
      </w:r>
    </w:p>
    <w:p w:rsidR="00B10E89" w:rsidRDefault="00987DC3" w:rsidP="0021663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</w:t>
      </w:r>
      <w:r w:rsidR="001148AB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1148AB" w:rsidRPr="003A351E">
        <w:rPr>
          <w:rFonts w:ascii="Arial Narrow" w:hAnsi="Arial Narrow" w:cs="Arial Narrow"/>
          <w:b/>
          <w:sz w:val="22"/>
          <w:szCs w:val="22"/>
        </w:rPr>
        <w:t>O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>pravn</w:t>
      </w:r>
      <w:r w:rsidR="001148AB" w:rsidRPr="003A351E">
        <w:rPr>
          <w:rFonts w:ascii="Arial Narrow" w:hAnsi="Arial Narrow" w:cs="Arial Narrow"/>
          <w:b/>
          <w:sz w:val="22"/>
          <w:szCs w:val="22"/>
        </w:rPr>
        <w:t>é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 xml:space="preserve"> položk</w:t>
      </w:r>
      <w:r w:rsidR="001148AB" w:rsidRPr="003A351E">
        <w:rPr>
          <w:rFonts w:ascii="Arial Narrow" w:hAnsi="Arial Narrow" w:cs="Arial Narrow"/>
          <w:b/>
          <w:sz w:val="22"/>
          <w:szCs w:val="22"/>
        </w:rPr>
        <w:t>y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 xml:space="preserve"> k</w:t>
      </w:r>
      <w:r>
        <w:rPr>
          <w:rFonts w:ascii="Arial Narrow" w:hAnsi="Arial Narrow" w:cs="Arial Narrow"/>
          <w:b/>
          <w:sz w:val="22"/>
          <w:szCs w:val="22"/>
        </w:rPr>
        <w:t> 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>zásobám</w:t>
      </w:r>
      <w:r>
        <w:rPr>
          <w:rFonts w:ascii="Arial Narrow" w:hAnsi="Arial Narrow" w:cs="Arial Narrow"/>
          <w:b/>
          <w:sz w:val="22"/>
          <w:szCs w:val="22"/>
        </w:rPr>
        <w:t xml:space="preserve"> – </w:t>
      </w:r>
      <w:r>
        <w:rPr>
          <w:rFonts w:ascii="Arial Narrow" w:hAnsi="Arial Narrow" w:cs="Arial Narrow"/>
          <w:bCs/>
          <w:sz w:val="22"/>
          <w:szCs w:val="22"/>
        </w:rPr>
        <w:t xml:space="preserve">spoločnosť vytvorila opravnou položku k nepotrebným zásobám vo výške </w:t>
      </w:r>
      <w:r w:rsidR="00712B30">
        <w:rPr>
          <w:rFonts w:ascii="Arial Narrow" w:hAnsi="Arial Narrow" w:cs="Arial Narrow"/>
          <w:bCs/>
          <w:sz w:val="22"/>
          <w:szCs w:val="22"/>
        </w:rPr>
        <w:t>7 651</w:t>
      </w:r>
      <w:r>
        <w:rPr>
          <w:rFonts w:ascii="Arial Narrow" w:hAnsi="Arial Narrow" w:cs="Arial Narrow"/>
          <w:bCs/>
          <w:sz w:val="22"/>
          <w:szCs w:val="22"/>
        </w:rPr>
        <w:t xml:space="preserve"> EUR (70 %), stav OP na začiatku účtovného obdobia</w:t>
      </w:r>
      <w:r w:rsidR="00C35F79">
        <w:rPr>
          <w:rFonts w:ascii="Arial Narrow" w:hAnsi="Arial Narrow" w:cs="Arial Narrow"/>
          <w:bCs/>
          <w:sz w:val="22"/>
          <w:szCs w:val="22"/>
        </w:rPr>
        <w:t xml:space="preserve"> 8 </w:t>
      </w:r>
      <w:r w:rsidR="00712B30">
        <w:rPr>
          <w:rFonts w:ascii="Arial Narrow" w:hAnsi="Arial Narrow" w:cs="Arial Narrow"/>
          <w:bCs/>
          <w:sz w:val="22"/>
          <w:szCs w:val="22"/>
        </w:rPr>
        <w:t>070</w:t>
      </w:r>
      <w:r w:rsidR="00C35F79">
        <w:rPr>
          <w:rFonts w:ascii="Arial Narrow" w:hAnsi="Arial Narrow" w:cs="Arial Narrow"/>
          <w:bCs/>
          <w:sz w:val="22"/>
          <w:szCs w:val="22"/>
        </w:rPr>
        <w:t xml:space="preserve"> EUR, </w:t>
      </w:r>
      <w:r w:rsidR="00235630" w:rsidRPr="003A351E">
        <w:rPr>
          <w:rFonts w:ascii="Arial Narrow" w:hAnsi="Arial Narrow" w:cs="Arial Narrow"/>
          <w:sz w:val="22"/>
          <w:szCs w:val="22"/>
        </w:rPr>
        <w:t>z</w:t>
      </w:r>
      <w:r w:rsidR="00A06EA9" w:rsidRPr="003A351E">
        <w:rPr>
          <w:rFonts w:ascii="Arial Narrow" w:hAnsi="Arial Narrow" w:cs="Arial Narrow"/>
          <w:sz w:val="22"/>
          <w:szCs w:val="22"/>
        </w:rPr>
        <w:t xml:space="preserve">účtovanie </w:t>
      </w:r>
      <w:r w:rsidR="00C35F79">
        <w:rPr>
          <w:rFonts w:ascii="Arial Narrow" w:hAnsi="Arial Narrow" w:cs="Arial Narrow"/>
          <w:sz w:val="22"/>
          <w:szCs w:val="22"/>
        </w:rPr>
        <w:t>OP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počas účtovného obdobia </w:t>
      </w:r>
      <w:r w:rsidR="00C35F79">
        <w:rPr>
          <w:rFonts w:ascii="Arial Narrow" w:hAnsi="Arial Narrow" w:cs="Arial Narrow"/>
          <w:sz w:val="22"/>
          <w:szCs w:val="22"/>
        </w:rPr>
        <w:t>– 419 EUR</w:t>
      </w:r>
    </w:p>
    <w:p w:rsidR="00C35F79" w:rsidRDefault="00C35F79" w:rsidP="00216639">
      <w:pPr>
        <w:ind w:right="-141"/>
        <w:jc w:val="both"/>
        <w:rPr>
          <w:rFonts w:ascii="Arial Narrow" w:hAnsi="Arial Narrow" w:cs="Arial Narrow"/>
          <w:sz w:val="22"/>
          <w:szCs w:val="22"/>
          <w:u w:val="single"/>
        </w:rPr>
      </w:pPr>
    </w:p>
    <w:p w:rsidR="00235630" w:rsidRPr="00E17327" w:rsidRDefault="00C35F79" w:rsidP="008B3CF8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</w:t>
      </w:r>
      <w:r w:rsidR="00DA1265" w:rsidRPr="00E17327">
        <w:rPr>
          <w:rFonts w:ascii="Arial Narrow" w:hAnsi="Arial Narrow" w:cs="Arial Narrow"/>
          <w:sz w:val="22"/>
          <w:szCs w:val="22"/>
        </w:rPr>
        <w:t xml:space="preserve">) </w:t>
      </w:r>
      <w:r w:rsidR="00DA1265" w:rsidRPr="00E17327">
        <w:rPr>
          <w:rFonts w:ascii="Arial Narrow" w:hAnsi="Arial Narrow" w:cs="Arial Narrow"/>
          <w:b/>
          <w:sz w:val="22"/>
          <w:szCs w:val="22"/>
        </w:rPr>
        <w:t>Hodnota</w:t>
      </w:r>
      <w:r w:rsidR="00235630" w:rsidRPr="00E17327">
        <w:rPr>
          <w:rFonts w:ascii="Arial Narrow" w:hAnsi="Arial Narrow" w:cs="Arial Narrow"/>
          <w:b/>
          <w:sz w:val="22"/>
          <w:szCs w:val="22"/>
        </w:rPr>
        <w:t xml:space="preserve"> pohľadávok do lehoty sp</w:t>
      </w:r>
      <w:r w:rsidR="00045B2B" w:rsidRPr="00E17327">
        <w:rPr>
          <w:rFonts w:ascii="Arial Narrow" w:hAnsi="Arial Narrow" w:cs="Arial Narrow"/>
          <w:b/>
          <w:sz w:val="22"/>
          <w:szCs w:val="22"/>
        </w:rPr>
        <w:t>latnosti a po lehote splatnosti</w:t>
      </w:r>
      <w:r w:rsidR="00DA1265" w:rsidRPr="00E17327">
        <w:rPr>
          <w:rFonts w:ascii="Arial Narrow" w:hAnsi="Arial Narrow" w:cs="Arial Narrow"/>
          <w:b/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2084"/>
        <w:gridCol w:w="2084"/>
        <w:gridCol w:w="2084"/>
      </w:tblGrid>
      <w:tr w:rsidR="00262920" w:rsidRPr="00E17327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:rsidR="00262920" w:rsidRPr="00E17327" w:rsidRDefault="00262920" w:rsidP="004B4B10">
            <w:pPr>
              <w:pStyle w:val="TopHeader"/>
            </w:pPr>
            <w:r w:rsidRPr="00E17327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:rsidR="00262920" w:rsidRPr="00E17327" w:rsidRDefault="00262920" w:rsidP="001E1B23">
            <w:pPr>
              <w:pStyle w:val="TopHeader"/>
            </w:pPr>
            <w:r w:rsidRPr="00E17327">
              <w:t>Bežné účtovné obdobie</w:t>
            </w:r>
          </w:p>
        </w:tc>
      </w:tr>
      <w:tr w:rsidR="00262920" w:rsidRPr="00E17327" w:rsidTr="0078433D">
        <w:trPr>
          <w:jc w:val="center"/>
        </w:trPr>
        <w:tc>
          <w:tcPr>
            <w:tcW w:w="3167" w:type="dxa"/>
            <w:vMerge/>
            <w:vAlign w:val="center"/>
            <w:hideMark/>
          </w:tcPr>
          <w:p w:rsidR="00262920" w:rsidRPr="00E17327" w:rsidRDefault="00262920" w:rsidP="004B4B10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:rsidR="00262920" w:rsidRPr="00E17327" w:rsidRDefault="00262920" w:rsidP="001E1B23">
            <w:pPr>
              <w:pStyle w:val="TopHeader"/>
            </w:pPr>
            <w:r w:rsidRPr="00E17327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E17327" w:rsidRDefault="00262920" w:rsidP="001E1B23">
            <w:pPr>
              <w:pStyle w:val="TopHeader"/>
            </w:pPr>
            <w:r w:rsidRPr="00E17327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E17327" w:rsidRDefault="00262920" w:rsidP="001E1B23">
            <w:pPr>
              <w:pStyle w:val="TopHeader"/>
            </w:pPr>
            <w:r w:rsidRPr="00E17327">
              <w:t>pohľadávky spolu</w:t>
            </w:r>
          </w:p>
        </w:tc>
      </w:tr>
      <w:tr w:rsidR="002A28DC" w:rsidRPr="00E17327" w:rsidTr="0078433D">
        <w:trPr>
          <w:jc w:val="center"/>
        </w:trPr>
        <w:tc>
          <w:tcPr>
            <w:tcW w:w="3167" w:type="dxa"/>
            <w:vAlign w:val="center"/>
            <w:hideMark/>
          </w:tcPr>
          <w:p w:rsidR="002A28DC" w:rsidRPr="00E17327" w:rsidRDefault="0078433D" w:rsidP="004B4B10">
            <w:pPr>
              <w:rPr>
                <w:rFonts w:ascii="Arial Narrow" w:hAnsi="Arial Narrow"/>
                <w:sz w:val="22"/>
                <w:szCs w:val="22"/>
              </w:rPr>
            </w:pPr>
            <w:r w:rsidRPr="00E17327">
              <w:rPr>
                <w:rFonts w:ascii="Arial Narrow" w:hAnsi="Arial Narrow"/>
                <w:sz w:val="22"/>
                <w:szCs w:val="22"/>
              </w:rPr>
              <w:t xml:space="preserve">Dlhodobé pohľadávky </w:t>
            </w:r>
          </w:p>
        </w:tc>
        <w:tc>
          <w:tcPr>
            <w:tcW w:w="2040" w:type="dxa"/>
            <w:vAlign w:val="center"/>
          </w:tcPr>
          <w:p w:rsidR="002A28DC" w:rsidRPr="00E17327" w:rsidRDefault="00C35F79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:rsidR="002A28DC" w:rsidRPr="00E17327" w:rsidRDefault="007B2937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17327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:rsidR="002A28DC" w:rsidRPr="00E17327" w:rsidRDefault="00C35F79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2A28DC" w:rsidRPr="00E17327" w:rsidTr="0078433D">
        <w:trPr>
          <w:jc w:val="center"/>
        </w:trPr>
        <w:tc>
          <w:tcPr>
            <w:tcW w:w="3167" w:type="dxa"/>
            <w:vAlign w:val="center"/>
            <w:hideMark/>
          </w:tcPr>
          <w:p w:rsidR="002A28DC" w:rsidRPr="00E17327" w:rsidRDefault="0078433D" w:rsidP="004B4B10">
            <w:pPr>
              <w:rPr>
                <w:rFonts w:ascii="Arial Narrow" w:hAnsi="Arial Narrow"/>
                <w:sz w:val="22"/>
                <w:szCs w:val="22"/>
              </w:rPr>
            </w:pPr>
            <w:r w:rsidRPr="00E17327">
              <w:rPr>
                <w:rFonts w:ascii="Arial Narrow" w:hAnsi="Arial Narrow"/>
                <w:sz w:val="22"/>
                <w:szCs w:val="22"/>
              </w:rPr>
              <w:t>Krátkodobé pohľadávky</w:t>
            </w:r>
            <w:r w:rsidR="004B4B10" w:rsidRPr="00E17327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2040" w:type="dxa"/>
            <w:vAlign w:val="center"/>
          </w:tcPr>
          <w:p w:rsidR="002A28DC" w:rsidRPr="00E17327" w:rsidRDefault="00B751EC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25 584</w:t>
            </w:r>
          </w:p>
        </w:tc>
        <w:tc>
          <w:tcPr>
            <w:tcW w:w="2040" w:type="dxa"/>
            <w:vAlign w:val="center"/>
          </w:tcPr>
          <w:p w:rsidR="002A28DC" w:rsidRPr="00E17327" w:rsidRDefault="00712B30" w:rsidP="00CE4A6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39 071</w:t>
            </w:r>
          </w:p>
        </w:tc>
        <w:tc>
          <w:tcPr>
            <w:tcW w:w="2040" w:type="dxa"/>
            <w:vAlign w:val="center"/>
          </w:tcPr>
          <w:p w:rsidR="002A28DC" w:rsidRPr="00E17327" w:rsidRDefault="00712B30" w:rsidP="00CE4A6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64 </w:t>
            </w:r>
            <w:r w:rsidR="00B751EC">
              <w:rPr>
                <w:rFonts w:ascii="Arial Narrow" w:hAnsi="Arial Narrow"/>
                <w:sz w:val="22"/>
                <w:szCs w:val="22"/>
              </w:rPr>
              <w:t>655</w:t>
            </w:r>
          </w:p>
        </w:tc>
      </w:tr>
    </w:tbl>
    <w:p w:rsidR="002A28DC" w:rsidRPr="00E17327" w:rsidRDefault="002A28DC" w:rsidP="002A28DC">
      <w:pPr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6"/>
        <w:gridCol w:w="2085"/>
        <w:gridCol w:w="2085"/>
        <w:gridCol w:w="2092"/>
      </w:tblGrid>
      <w:tr w:rsidR="00262920" w:rsidRPr="003A351E" w:rsidTr="00C35F79">
        <w:trPr>
          <w:jc w:val="center"/>
        </w:trPr>
        <w:tc>
          <w:tcPr>
            <w:tcW w:w="3312" w:type="dxa"/>
            <w:vMerge w:val="restart"/>
            <w:vAlign w:val="center"/>
          </w:tcPr>
          <w:p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402" w:type="dxa"/>
            <w:gridSpan w:val="3"/>
            <w:vAlign w:val="center"/>
          </w:tcPr>
          <w:p w:rsidR="00262920" w:rsidRPr="003A351E" w:rsidRDefault="00262920" w:rsidP="00262920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262920" w:rsidRPr="003A351E" w:rsidTr="00C35F79">
        <w:trPr>
          <w:jc w:val="center"/>
        </w:trPr>
        <w:tc>
          <w:tcPr>
            <w:tcW w:w="3312" w:type="dxa"/>
            <w:vMerge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</w:p>
        </w:tc>
        <w:tc>
          <w:tcPr>
            <w:tcW w:w="2134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134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134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pohľadávky spolu</w:t>
            </w:r>
          </w:p>
        </w:tc>
      </w:tr>
      <w:tr w:rsidR="00262920" w:rsidRPr="003A351E" w:rsidTr="00C35F79">
        <w:trPr>
          <w:jc w:val="center"/>
        </w:trPr>
        <w:tc>
          <w:tcPr>
            <w:tcW w:w="3312" w:type="dxa"/>
            <w:vAlign w:val="center"/>
            <w:hideMark/>
          </w:tcPr>
          <w:p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Dlhodobé pohľadávky </w:t>
            </w:r>
          </w:p>
        </w:tc>
        <w:tc>
          <w:tcPr>
            <w:tcW w:w="2134" w:type="dxa"/>
            <w:vAlign w:val="center"/>
          </w:tcPr>
          <w:p w:rsidR="00262920" w:rsidRPr="00C031A4" w:rsidRDefault="00C35F79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134" w:type="dxa"/>
            <w:vAlign w:val="center"/>
          </w:tcPr>
          <w:p w:rsidR="00262920" w:rsidRPr="00C031A4" w:rsidRDefault="007B2937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031A4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134" w:type="dxa"/>
            <w:vAlign w:val="center"/>
          </w:tcPr>
          <w:p w:rsidR="009B1174" w:rsidRPr="00C031A4" w:rsidRDefault="00C35F79" w:rsidP="009B117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262920" w:rsidRPr="003A351E" w:rsidTr="00C35F79">
        <w:trPr>
          <w:jc w:val="center"/>
        </w:trPr>
        <w:tc>
          <w:tcPr>
            <w:tcW w:w="3312" w:type="dxa"/>
            <w:vAlign w:val="center"/>
            <w:hideMark/>
          </w:tcPr>
          <w:p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2134" w:type="dxa"/>
            <w:vAlign w:val="center"/>
          </w:tcPr>
          <w:p w:rsidR="00712B30" w:rsidRPr="00C031A4" w:rsidRDefault="00712B30" w:rsidP="00712B3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23 621</w:t>
            </w:r>
          </w:p>
        </w:tc>
        <w:tc>
          <w:tcPr>
            <w:tcW w:w="2134" w:type="dxa"/>
            <w:vAlign w:val="center"/>
          </w:tcPr>
          <w:p w:rsidR="00262920" w:rsidRPr="00C031A4" w:rsidRDefault="00712B3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16 922</w:t>
            </w:r>
          </w:p>
        </w:tc>
        <w:tc>
          <w:tcPr>
            <w:tcW w:w="2134" w:type="dxa"/>
            <w:vAlign w:val="center"/>
          </w:tcPr>
          <w:p w:rsidR="00262920" w:rsidRPr="00C031A4" w:rsidRDefault="00712B30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40 543</w:t>
            </w:r>
          </w:p>
        </w:tc>
      </w:tr>
    </w:tbl>
    <w:p w:rsidR="002F1D12" w:rsidRDefault="002F1D12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4E76A2" w:rsidRPr="003A351E" w:rsidRDefault="004E76A2" w:rsidP="004E76A2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2) Informácie k položkám </w:t>
      </w:r>
      <w:r w:rsidR="00F43ABD">
        <w:rPr>
          <w:rFonts w:ascii="Arial Narrow" w:hAnsi="Arial Narrow" w:cs="Arial Narrow"/>
          <w:b/>
          <w:sz w:val="22"/>
          <w:szCs w:val="22"/>
          <w:u w:val="single"/>
        </w:rPr>
        <w:t>– PASÍV SÚVAHY</w:t>
      </w:r>
    </w:p>
    <w:p w:rsidR="00990840" w:rsidRPr="003A351E" w:rsidRDefault="00FF50C7" w:rsidP="00EB6193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="009237E9">
        <w:rPr>
          <w:rFonts w:ascii="Arial Narrow" w:hAnsi="Arial Narrow" w:cs="Arial Narrow"/>
          <w:sz w:val="22"/>
          <w:szCs w:val="22"/>
        </w:rPr>
        <w:t>Základné</w:t>
      </w:r>
      <w:r w:rsidRPr="003A351E">
        <w:rPr>
          <w:rFonts w:ascii="Arial Narrow" w:hAnsi="Arial Narrow" w:cs="Arial Narrow"/>
          <w:sz w:val="22"/>
          <w:szCs w:val="22"/>
          <w:u w:val="single"/>
        </w:rPr>
        <w:t xml:space="preserve"> imanie</w:t>
      </w:r>
      <w:r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sz w:val="22"/>
          <w:szCs w:val="22"/>
        </w:rPr>
        <w:t>za bežné účtovné obdobie, a</w:t>
      </w:r>
      <w:r w:rsidR="00B67CD8">
        <w:rPr>
          <w:rFonts w:ascii="Arial Narrow" w:hAnsi="Arial Narrow" w:cs="Arial Narrow"/>
          <w:sz w:val="22"/>
          <w:szCs w:val="22"/>
        </w:rPr>
        <w:t> </w:t>
      </w:r>
      <w:r w:rsidR="00235630" w:rsidRPr="003A351E">
        <w:rPr>
          <w:rFonts w:ascii="Arial Narrow" w:hAnsi="Arial Narrow" w:cs="Arial Narrow"/>
          <w:sz w:val="22"/>
          <w:szCs w:val="22"/>
        </w:rPr>
        <w:t>to</w:t>
      </w:r>
      <w:r w:rsidR="00B67CD8">
        <w:rPr>
          <w:rFonts w:ascii="Arial Narrow" w:hAnsi="Arial Narrow" w:cs="Arial Narrow"/>
          <w:sz w:val="22"/>
          <w:szCs w:val="22"/>
        </w:rPr>
        <w:t xml:space="preserve"> – EUR </w:t>
      </w:r>
      <w:r w:rsidR="00C35F79">
        <w:rPr>
          <w:rFonts w:ascii="Arial Narrow" w:hAnsi="Arial Narrow" w:cs="Arial Narrow"/>
          <w:sz w:val="22"/>
          <w:szCs w:val="22"/>
        </w:rPr>
        <w:t>5</w:t>
      </w:r>
      <w:r w:rsidR="00B67CD8">
        <w:rPr>
          <w:rFonts w:ascii="Arial Narrow" w:hAnsi="Arial Narrow" w:cs="Arial Narrow"/>
          <w:sz w:val="22"/>
          <w:szCs w:val="22"/>
        </w:rPr>
        <w:t>.</w:t>
      </w:r>
      <w:r w:rsidR="00C35F79">
        <w:rPr>
          <w:rFonts w:ascii="Arial Narrow" w:hAnsi="Arial Narrow" w:cs="Arial Narrow"/>
          <w:sz w:val="22"/>
          <w:szCs w:val="22"/>
        </w:rPr>
        <w:t>0</w:t>
      </w:r>
      <w:r w:rsidR="00B67CD8">
        <w:rPr>
          <w:rFonts w:ascii="Arial Narrow" w:hAnsi="Arial Narrow" w:cs="Arial Narrow"/>
          <w:sz w:val="22"/>
          <w:szCs w:val="22"/>
        </w:rPr>
        <w:t xml:space="preserve">00,--, všetko </w:t>
      </w:r>
      <w:r w:rsidR="001E634D">
        <w:rPr>
          <w:rFonts w:ascii="Arial Narrow" w:hAnsi="Arial Narrow" w:cs="Arial Narrow"/>
          <w:sz w:val="22"/>
          <w:szCs w:val="22"/>
        </w:rPr>
        <w:t>splatené</w:t>
      </w:r>
      <w:r w:rsidR="009D584C">
        <w:rPr>
          <w:rFonts w:ascii="Arial Narrow" w:hAnsi="Arial Narrow" w:cs="Arial Narrow"/>
          <w:sz w:val="22"/>
          <w:szCs w:val="22"/>
        </w:rPr>
        <w:t>, spoločnosť nevlastní žiadne vlastné akcie</w:t>
      </w:r>
    </w:p>
    <w:p w:rsidR="004E3204" w:rsidRDefault="004E3204" w:rsidP="00990840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Účtovná jednotka vykázala za účtovné období </w:t>
      </w:r>
      <w:r w:rsidR="00712B30">
        <w:rPr>
          <w:rFonts w:ascii="Arial Narrow" w:hAnsi="Arial Narrow" w:cs="Arial Narrow"/>
          <w:sz w:val="22"/>
          <w:szCs w:val="22"/>
        </w:rPr>
        <w:t>stratu</w:t>
      </w:r>
      <w:r>
        <w:rPr>
          <w:rFonts w:ascii="Arial Narrow" w:hAnsi="Arial Narrow" w:cs="Arial Narrow"/>
          <w:sz w:val="22"/>
          <w:szCs w:val="22"/>
        </w:rPr>
        <w:t xml:space="preserve"> vo výške </w:t>
      </w:r>
      <w:r w:rsidR="00712B30">
        <w:rPr>
          <w:rFonts w:ascii="Arial Narrow" w:hAnsi="Arial Narrow" w:cs="Arial Narrow"/>
          <w:sz w:val="22"/>
          <w:szCs w:val="22"/>
        </w:rPr>
        <w:t>13 004,--</w:t>
      </w:r>
      <w:r>
        <w:rPr>
          <w:rFonts w:ascii="Arial Narrow" w:hAnsi="Arial Narrow" w:cs="Arial Narrow"/>
          <w:sz w:val="22"/>
          <w:szCs w:val="22"/>
        </w:rPr>
        <w:t xml:space="preserve"> EUR</w:t>
      </w:r>
    </w:p>
    <w:p w:rsidR="00EB6193" w:rsidRPr="003A351E" w:rsidRDefault="004E3204" w:rsidP="001A1F4C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 Navrhnuté rozdelenie účtovné </w:t>
      </w:r>
      <w:r w:rsidR="00712B30">
        <w:rPr>
          <w:rFonts w:ascii="Arial Narrow" w:hAnsi="Arial Narrow" w:cs="Arial Narrow"/>
          <w:sz w:val="22"/>
          <w:szCs w:val="22"/>
        </w:rPr>
        <w:t>straty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 xml:space="preserve">: </w:t>
      </w:r>
      <w:r w:rsidR="00876011">
        <w:rPr>
          <w:rFonts w:ascii="Arial Narrow" w:hAnsi="Arial Narrow" w:cs="Arial Narrow"/>
          <w:sz w:val="22"/>
          <w:szCs w:val="22"/>
        </w:rPr>
        <w:t>výsledok hospodáren</w:t>
      </w:r>
      <w:r w:rsidR="009237E9">
        <w:rPr>
          <w:rFonts w:ascii="Arial Narrow" w:hAnsi="Arial Narrow" w:cs="Arial Narrow"/>
          <w:sz w:val="22"/>
          <w:szCs w:val="22"/>
        </w:rPr>
        <w:t xml:space="preserve">ia bude </w:t>
      </w:r>
      <w:r w:rsidR="00712B30">
        <w:rPr>
          <w:rFonts w:ascii="Arial Narrow" w:hAnsi="Arial Narrow" w:cs="Arial Narrow"/>
          <w:sz w:val="22"/>
          <w:szCs w:val="22"/>
        </w:rPr>
        <w:t>prevedený</w:t>
      </w:r>
      <w:r w:rsidR="00876011">
        <w:rPr>
          <w:rFonts w:ascii="Arial Narrow" w:hAnsi="Arial Narrow" w:cs="Arial Narrow"/>
          <w:sz w:val="22"/>
          <w:szCs w:val="22"/>
        </w:rPr>
        <w:t xml:space="preserve"> </w:t>
      </w:r>
      <w:r w:rsidR="00712B30">
        <w:rPr>
          <w:rFonts w:ascii="Arial Narrow" w:hAnsi="Arial Narrow" w:cs="Arial Narrow"/>
          <w:sz w:val="22"/>
          <w:szCs w:val="22"/>
        </w:rPr>
        <w:t>do</w:t>
      </w:r>
      <w:r w:rsidR="00876011">
        <w:rPr>
          <w:rFonts w:ascii="Arial Narrow" w:hAnsi="Arial Narrow" w:cs="Arial Narrow"/>
          <w:sz w:val="22"/>
          <w:szCs w:val="22"/>
        </w:rPr>
        <w:t xml:space="preserve"> straty minulých </w:t>
      </w:r>
      <w:r w:rsidR="009237E9">
        <w:rPr>
          <w:rFonts w:ascii="Arial Narrow" w:hAnsi="Arial Narrow" w:cs="Arial Narrow"/>
          <w:sz w:val="22"/>
          <w:szCs w:val="22"/>
        </w:rPr>
        <w:t>rokov</w:t>
      </w:r>
    </w:p>
    <w:p w:rsidR="004E3204" w:rsidRDefault="004E3204" w:rsidP="00262920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262920" w:rsidRPr="003A351E" w:rsidRDefault="00262920" w:rsidP="00262920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</w:t>
      </w:r>
      <w:r w:rsidRPr="003A351E">
        <w:rPr>
          <w:rFonts w:ascii="Arial Narrow" w:hAnsi="Arial Narrow" w:cs="Arial Narrow"/>
          <w:b/>
          <w:sz w:val="22"/>
          <w:szCs w:val="22"/>
        </w:rPr>
        <w:t>Hodnota záväzkov do lehoty splatnosti a po lehote splatnosti: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2084"/>
        <w:gridCol w:w="2084"/>
        <w:gridCol w:w="2084"/>
      </w:tblGrid>
      <w:tr w:rsidR="00262920" w:rsidRPr="003A351E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:rsidR="00262920" w:rsidRPr="003A351E" w:rsidRDefault="00262920" w:rsidP="00262920">
            <w:pPr>
              <w:pStyle w:val="TopHeader"/>
            </w:pPr>
            <w:r w:rsidRPr="003A351E">
              <w:t>Bežné účtovné obdobie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262920">
            <w:pPr>
              <w:pStyle w:val="TopHeader"/>
            </w:pPr>
            <w:r w:rsidRPr="003A351E">
              <w:t>záväzky spolu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26292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Dlhodobé záväzky </w:t>
            </w:r>
          </w:p>
        </w:tc>
        <w:tc>
          <w:tcPr>
            <w:tcW w:w="2040" w:type="dxa"/>
            <w:vAlign w:val="center"/>
          </w:tcPr>
          <w:p w:rsidR="00262920" w:rsidRPr="00D115DB" w:rsidRDefault="004E3204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51 </w:t>
            </w:r>
            <w:r w:rsidR="00712B30">
              <w:rPr>
                <w:rFonts w:ascii="Arial Narrow" w:hAnsi="Arial Narrow"/>
                <w:sz w:val="22"/>
                <w:szCs w:val="22"/>
              </w:rPr>
              <w:t>744</w:t>
            </w:r>
          </w:p>
        </w:tc>
        <w:tc>
          <w:tcPr>
            <w:tcW w:w="2040" w:type="dxa"/>
            <w:vAlign w:val="center"/>
          </w:tcPr>
          <w:p w:rsidR="00262920" w:rsidRPr="00D115DB" w:rsidRDefault="00876011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115DB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:rsidR="00262920" w:rsidRPr="00D115DB" w:rsidRDefault="004E3204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51 </w:t>
            </w:r>
            <w:r w:rsidR="00712B30">
              <w:rPr>
                <w:rFonts w:ascii="Arial Narrow" w:hAnsi="Arial Narrow"/>
                <w:sz w:val="22"/>
                <w:szCs w:val="22"/>
              </w:rPr>
              <w:t>744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26292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Krátkodobé záväzky </w:t>
            </w:r>
          </w:p>
        </w:tc>
        <w:tc>
          <w:tcPr>
            <w:tcW w:w="2040" w:type="dxa"/>
            <w:vAlign w:val="center"/>
          </w:tcPr>
          <w:p w:rsidR="00262920" w:rsidRPr="00D115DB" w:rsidRDefault="00C55A0D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63 878</w:t>
            </w:r>
          </w:p>
        </w:tc>
        <w:tc>
          <w:tcPr>
            <w:tcW w:w="2040" w:type="dxa"/>
            <w:vAlign w:val="center"/>
          </w:tcPr>
          <w:p w:rsidR="00262920" w:rsidRPr="00D115DB" w:rsidRDefault="00712B3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3 216</w:t>
            </w:r>
          </w:p>
        </w:tc>
        <w:tc>
          <w:tcPr>
            <w:tcW w:w="2040" w:type="dxa"/>
            <w:vAlign w:val="center"/>
          </w:tcPr>
          <w:p w:rsidR="00262920" w:rsidRPr="00D115DB" w:rsidRDefault="00C55A0D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67 094</w:t>
            </w:r>
          </w:p>
        </w:tc>
      </w:tr>
    </w:tbl>
    <w:p w:rsidR="00262920" w:rsidRPr="003A351E" w:rsidRDefault="00262920" w:rsidP="00262920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2084"/>
        <w:gridCol w:w="2084"/>
        <w:gridCol w:w="2084"/>
      </w:tblGrid>
      <w:tr w:rsidR="00262920" w:rsidRPr="003A351E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:rsidR="00262920" w:rsidRPr="003A351E" w:rsidRDefault="00262920" w:rsidP="00262920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záväzky spolu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Dlhodobé záväzky </w:t>
            </w:r>
          </w:p>
        </w:tc>
        <w:tc>
          <w:tcPr>
            <w:tcW w:w="2040" w:type="dxa"/>
            <w:vAlign w:val="center"/>
          </w:tcPr>
          <w:p w:rsidR="00262920" w:rsidRPr="00D115DB" w:rsidRDefault="00712B30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51 438</w:t>
            </w:r>
          </w:p>
        </w:tc>
        <w:tc>
          <w:tcPr>
            <w:tcW w:w="2040" w:type="dxa"/>
            <w:vAlign w:val="center"/>
          </w:tcPr>
          <w:p w:rsidR="00262920" w:rsidRPr="00D115DB" w:rsidRDefault="00876011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115DB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:rsidR="00262920" w:rsidRPr="00D115DB" w:rsidRDefault="00712B30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51 438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Krátkodobé záväzky </w:t>
            </w:r>
          </w:p>
        </w:tc>
        <w:tc>
          <w:tcPr>
            <w:tcW w:w="2040" w:type="dxa"/>
            <w:vAlign w:val="center"/>
          </w:tcPr>
          <w:p w:rsidR="00262920" w:rsidRPr="00D115DB" w:rsidRDefault="00712B30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41 243</w:t>
            </w:r>
          </w:p>
        </w:tc>
        <w:tc>
          <w:tcPr>
            <w:tcW w:w="2040" w:type="dxa"/>
            <w:vAlign w:val="center"/>
          </w:tcPr>
          <w:p w:rsidR="00262920" w:rsidRPr="00D115DB" w:rsidRDefault="00712B30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7 039</w:t>
            </w:r>
          </w:p>
        </w:tc>
        <w:tc>
          <w:tcPr>
            <w:tcW w:w="2040" w:type="dxa"/>
            <w:vAlign w:val="center"/>
          </w:tcPr>
          <w:p w:rsidR="00262920" w:rsidRPr="00D115DB" w:rsidRDefault="00712B30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48 094</w:t>
            </w:r>
          </w:p>
        </w:tc>
      </w:tr>
    </w:tbl>
    <w:p w:rsidR="00262920" w:rsidRDefault="0026292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E3204" w:rsidRDefault="004E3204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E3204" w:rsidRDefault="004E3204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</w:t>
      </w:r>
      <w:r w:rsidR="00FF50C7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262920" w:rsidRPr="003A351E">
        <w:rPr>
          <w:rFonts w:ascii="Arial Narrow" w:hAnsi="Arial Narrow" w:cs="Arial Narrow"/>
          <w:sz w:val="22"/>
          <w:szCs w:val="22"/>
          <w:u w:val="single"/>
        </w:rPr>
        <w:t>Štruktúra záväzkov p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od</w:t>
      </w:r>
      <w:r w:rsidR="00F82459" w:rsidRPr="003A351E">
        <w:rPr>
          <w:rFonts w:ascii="Arial Narrow" w:hAnsi="Arial Narrow" w:cs="Arial Narrow"/>
          <w:sz w:val="22"/>
          <w:szCs w:val="22"/>
          <w:u w:val="single"/>
        </w:rPr>
        <w:t>ľa zostatkovej doby splatnosti</w:t>
      </w:r>
      <w:r w:rsidR="008C2857" w:rsidRPr="003A351E">
        <w:rPr>
          <w:rFonts w:ascii="Arial Narrow" w:hAnsi="Arial Narrow" w:cs="Arial Narrow"/>
          <w:sz w:val="22"/>
          <w:szCs w:val="22"/>
        </w:rPr>
        <w:t xml:space="preserve"> v členení v nadväznosti na položky </w:t>
      </w:r>
      <w:r w:rsidR="008C2857" w:rsidRPr="003A351E">
        <w:rPr>
          <w:rFonts w:ascii="Arial Narrow" w:hAnsi="Arial Narrow" w:cs="Arial Narrow"/>
          <w:sz w:val="22"/>
          <w:szCs w:val="22"/>
          <w:u w:val="single"/>
        </w:rPr>
        <w:t>súvahy</w:t>
      </w:r>
      <w:r w:rsidR="008C2857" w:rsidRPr="003A351E">
        <w:rPr>
          <w:rFonts w:ascii="Arial Narrow" w:hAnsi="Arial Narrow" w:cs="Arial Narrow"/>
          <w:sz w:val="22"/>
          <w:szCs w:val="22"/>
        </w:rPr>
        <w:t>; uvádza sa hodnota záväzkov so zostatkovou dobou splatnosti viac ako 5 rokov</w:t>
      </w:r>
      <w:r w:rsidR="00F82459" w:rsidRPr="003A351E">
        <w:rPr>
          <w:rFonts w:ascii="Arial Narrow" w:hAnsi="Arial Narrow" w:cs="Arial Narrow"/>
          <w:sz w:val="22"/>
          <w:szCs w:val="22"/>
        </w:rPr>
        <w:t>:</w:t>
      </w:r>
      <w:r w:rsidR="00262920" w:rsidRPr="003A351E">
        <w:rPr>
          <w:rFonts w:ascii="Arial Narrow" w:hAnsi="Arial Narrow" w:cs="Arial Narrow"/>
          <w:sz w:val="22"/>
          <w:szCs w:val="22"/>
        </w:rPr>
        <w:t xml:space="preserve"> </w:t>
      </w:r>
    </w:p>
    <w:p w:rsidR="004E4FCE" w:rsidRDefault="004E3204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eviduje p</w:t>
      </w:r>
      <w:r w:rsidR="00231AC8">
        <w:rPr>
          <w:rFonts w:ascii="Arial Narrow" w:hAnsi="Arial Narrow" w:cs="Arial Narrow"/>
          <w:sz w:val="22"/>
          <w:szCs w:val="22"/>
        </w:rPr>
        <w:t>ô</w:t>
      </w:r>
      <w:r>
        <w:rPr>
          <w:rFonts w:ascii="Arial Narrow" w:hAnsi="Arial Narrow" w:cs="Arial Narrow"/>
          <w:sz w:val="22"/>
          <w:szCs w:val="22"/>
        </w:rPr>
        <w:t xml:space="preserve">žičku </w:t>
      </w:r>
      <w:r w:rsidR="00046121">
        <w:rPr>
          <w:rFonts w:ascii="Arial Narrow" w:hAnsi="Arial Narrow" w:cs="Arial Narrow"/>
          <w:sz w:val="22"/>
          <w:szCs w:val="22"/>
        </w:rPr>
        <w:t xml:space="preserve">od vlastníka </w:t>
      </w:r>
      <w:r>
        <w:rPr>
          <w:rFonts w:ascii="Arial Narrow" w:hAnsi="Arial Narrow" w:cs="Arial Narrow"/>
          <w:sz w:val="22"/>
          <w:szCs w:val="22"/>
        </w:rPr>
        <w:t>v</w:t>
      </w:r>
      <w:r w:rsidR="009D584C">
        <w:rPr>
          <w:rFonts w:ascii="Arial Narrow" w:hAnsi="Arial Narrow" w:cs="Arial Narrow"/>
          <w:sz w:val="22"/>
          <w:szCs w:val="22"/>
        </w:rPr>
        <w:t>o</w:t>
      </w:r>
      <w:r>
        <w:rPr>
          <w:rFonts w:ascii="Arial Narrow" w:hAnsi="Arial Narrow" w:cs="Arial Narrow"/>
          <w:sz w:val="22"/>
          <w:szCs w:val="22"/>
        </w:rPr>
        <w:t xml:space="preserve"> výške 50 000 EUR so splatnosťou v roku 2030.</w:t>
      </w:r>
      <w:r w:rsidR="00E50A4C" w:rsidRPr="003A351E">
        <w:rPr>
          <w:rFonts w:ascii="Arial Narrow" w:hAnsi="Arial Narrow" w:cs="Arial Narrow"/>
          <w:sz w:val="22"/>
          <w:szCs w:val="22"/>
        </w:rPr>
        <w:t xml:space="preserve"> </w:t>
      </w:r>
    </w:p>
    <w:p w:rsidR="009D584C" w:rsidRDefault="009D584C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Spoločnosť neposkytla členom orgánov účtovnej jednotky žiadne záruky, zabezpečenia, p</w:t>
      </w:r>
      <w:r w:rsidR="00A40194">
        <w:rPr>
          <w:rFonts w:ascii="Arial Narrow" w:hAnsi="Arial Narrow" w:cs="Arial Narrow"/>
          <w:sz w:val="22"/>
          <w:szCs w:val="22"/>
        </w:rPr>
        <w:t>ô</w:t>
      </w:r>
      <w:r>
        <w:rPr>
          <w:rFonts w:ascii="Arial Narrow" w:hAnsi="Arial Narrow" w:cs="Arial Narrow"/>
          <w:sz w:val="22"/>
          <w:szCs w:val="22"/>
        </w:rPr>
        <w:t>žičky a ani iné plnenia na súkromné účely. Spoločnosť neeviduje žiadne finančné povinnosti a ani podmienené záväzky, ktoré by boli významné vzhľadom na posúdenie finančnej situácie spoločnosti.</w:t>
      </w:r>
    </w:p>
    <w:p w:rsidR="0044745F" w:rsidRPr="003A351E" w:rsidRDefault="0044745F" w:rsidP="0044745F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A1E6C" w:rsidRPr="003A351E" w:rsidRDefault="004A1E6C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C1A49" w:rsidRDefault="00DA40CD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</w:t>
      </w:r>
      <w:r w:rsidR="009D584C">
        <w:rPr>
          <w:rFonts w:ascii="Arial Narrow" w:hAnsi="Arial Narrow" w:cs="Arial Narrow"/>
          <w:b/>
          <w:bCs/>
          <w:sz w:val="22"/>
          <w:szCs w:val="22"/>
        </w:rPr>
        <w:t>I</w:t>
      </w: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V – 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0A4BDC" w:rsidRPr="003A351E" w:rsidRDefault="000A4BDC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DA40CD" w:rsidRPr="003A351E" w:rsidRDefault="00DA40CD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37798C" w:rsidRDefault="009D584C" w:rsidP="00A421E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 31. 12. 202</w:t>
      </w:r>
      <w:r w:rsidR="009F1294">
        <w:rPr>
          <w:rFonts w:ascii="Arial Narrow" w:hAnsi="Arial Narrow" w:cs="Arial Narrow"/>
          <w:sz w:val="22"/>
          <w:szCs w:val="22"/>
        </w:rPr>
        <w:t>2</w:t>
      </w:r>
      <w:r>
        <w:rPr>
          <w:rFonts w:ascii="Arial Narrow" w:hAnsi="Arial Narrow" w:cs="Arial Narrow"/>
          <w:sz w:val="22"/>
          <w:szCs w:val="22"/>
        </w:rPr>
        <w:t xml:space="preserve"> nenastali udalosti, ktoré by mali významný vplyv na verné zobrazenie skutočnosti, ktoré sú predmetom účtovníctva.</w:t>
      </w:r>
    </w:p>
    <w:p w:rsidR="003E26CC" w:rsidRDefault="003E26CC" w:rsidP="00A35F64">
      <w:pPr>
        <w:jc w:val="both"/>
        <w:rPr>
          <w:rFonts w:ascii="Arial Narrow" w:hAnsi="Arial Narrow" w:cs="Arial Narrow"/>
          <w:sz w:val="22"/>
          <w:szCs w:val="22"/>
        </w:rPr>
      </w:pPr>
    </w:p>
    <w:sectPr w:rsidR="003E26CC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C6AEC" w:rsidRDefault="00EC6AEC">
      <w:r>
        <w:separator/>
      </w:r>
    </w:p>
  </w:endnote>
  <w:endnote w:type="continuationSeparator" w:id="0">
    <w:p w:rsidR="00EC6AEC" w:rsidRDefault="00EC6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596A7F">
      <w:rPr>
        <w:noProof/>
      </w:rPr>
      <w:t>20</w:t>
    </w:r>
    <w:r>
      <w:fldChar w:fldCharType="end"/>
    </w:r>
  </w:p>
  <w:p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6AEC" w:rsidRDefault="00EC6AEC">
      <w:r>
        <w:separator/>
      </w:r>
    </w:p>
  </w:footnote>
  <w:footnote w:type="continuationSeparator" w:id="0">
    <w:p w:rsidR="00EC6AEC" w:rsidRDefault="00EC6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271F6" w:rsidRDefault="008271F6" w:rsidP="008C4D3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 w:rsidR="009C399C">
      <w:rPr>
        <w:rFonts w:ascii="Arial" w:hAnsi="Arial" w:cs="Arial"/>
        <w:sz w:val="22"/>
        <w:szCs w:val="22"/>
        <w:bdr w:val="single" w:sz="4" w:space="0" w:color="auto" w:frame="1"/>
      </w:rPr>
      <w:t>MÚJ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9C399C">
      <w:rPr>
        <w:rFonts w:ascii="Arial" w:hAnsi="Arial" w:cs="Arial"/>
        <w:sz w:val="22"/>
        <w:szCs w:val="22"/>
        <w:bdr w:val="single" w:sz="4" w:space="0" w:color="auto" w:frame="1"/>
      </w:rPr>
      <w:t>50480090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05247E">
      <w:rPr>
        <w:rFonts w:ascii="Arial" w:hAnsi="Arial" w:cs="Arial"/>
        <w:sz w:val="22"/>
        <w:szCs w:val="22"/>
        <w:bdr w:val="single" w:sz="4" w:space="0" w:color="auto" w:frame="1"/>
      </w:rPr>
      <w:t>2</w:t>
    </w:r>
    <w:r w:rsidR="009C399C">
      <w:rPr>
        <w:rFonts w:ascii="Arial" w:hAnsi="Arial" w:cs="Arial"/>
        <w:sz w:val="22"/>
        <w:szCs w:val="22"/>
        <w:bdr w:val="single" w:sz="4" w:space="0" w:color="auto" w:frame="1"/>
      </w:rPr>
      <w:t>120360088</w:t>
    </w:r>
  </w:p>
  <w:p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8915498"/>
    <w:multiLevelType w:val="hybridMultilevel"/>
    <w:tmpl w:val="840098AE"/>
    <w:lvl w:ilvl="0" w:tplc="C866883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C10307"/>
    <w:multiLevelType w:val="hybridMultilevel"/>
    <w:tmpl w:val="75A239B0"/>
    <w:lvl w:ilvl="0" w:tplc="45B8EFFE">
      <w:start w:val="2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693B49"/>
    <w:multiLevelType w:val="hybridMultilevel"/>
    <w:tmpl w:val="89808DE2"/>
    <w:lvl w:ilvl="0" w:tplc="DAD0F982">
      <w:start w:val="1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931E93"/>
    <w:multiLevelType w:val="hybridMultilevel"/>
    <w:tmpl w:val="A12EE98C"/>
    <w:lvl w:ilvl="0" w:tplc="DB224294">
      <w:start w:val="1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F64BD"/>
    <w:multiLevelType w:val="hybridMultilevel"/>
    <w:tmpl w:val="A03A7F66"/>
    <w:lvl w:ilvl="0" w:tplc="6B50339E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063307"/>
    <w:multiLevelType w:val="hybridMultilevel"/>
    <w:tmpl w:val="286C169A"/>
    <w:lvl w:ilvl="0" w:tplc="0FB261CC">
      <w:start w:val="16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4A78D7"/>
    <w:multiLevelType w:val="hybridMultilevel"/>
    <w:tmpl w:val="4C34B7AA"/>
    <w:lvl w:ilvl="0" w:tplc="6A384096">
      <w:start w:val="1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E63D3C"/>
    <w:multiLevelType w:val="hybridMultilevel"/>
    <w:tmpl w:val="C7CC772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58F61F01"/>
    <w:multiLevelType w:val="hybridMultilevel"/>
    <w:tmpl w:val="AE1ABA66"/>
    <w:lvl w:ilvl="0" w:tplc="1054CF00">
      <w:start w:val="168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05" w:hanging="360"/>
      </w:pPr>
    </w:lvl>
    <w:lvl w:ilvl="2" w:tplc="0405001B" w:tentative="1">
      <w:start w:val="1"/>
      <w:numFmt w:val="lowerRoman"/>
      <w:lvlText w:val="%3."/>
      <w:lvlJc w:val="right"/>
      <w:pPr>
        <w:ind w:left="2625" w:hanging="180"/>
      </w:pPr>
    </w:lvl>
    <w:lvl w:ilvl="3" w:tplc="0405000F" w:tentative="1">
      <w:start w:val="1"/>
      <w:numFmt w:val="decimal"/>
      <w:lvlText w:val="%4."/>
      <w:lvlJc w:val="left"/>
      <w:pPr>
        <w:ind w:left="3345" w:hanging="360"/>
      </w:pPr>
    </w:lvl>
    <w:lvl w:ilvl="4" w:tplc="04050019" w:tentative="1">
      <w:start w:val="1"/>
      <w:numFmt w:val="lowerLetter"/>
      <w:lvlText w:val="%5."/>
      <w:lvlJc w:val="left"/>
      <w:pPr>
        <w:ind w:left="4065" w:hanging="360"/>
      </w:pPr>
    </w:lvl>
    <w:lvl w:ilvl="5" w:tplc="0405001B" w:tentative="1">
      <w:start w:val="1"/>
      <w:numFmt w:val="lowerRoman"/>
      <w:lvlText w:val="%6."/>
      <w:lvlJc w:val="right"/>
      <w:pPr>
        <w:ind w:left="4785" w:hanging="180"/>
      </w:pPr>
    </w:lvl>
    <w:lvl w:ilvl="6" w:tplc="0405000F" w:tentative="1">
      <w:start w:val="1"/>
      <w:numFmt w:val="decimal"/>
      <w:lvlText w:val="%7."/>
      <w:lvlJc w:val="left"/>
      <w:pPr>
        <w:ind w:left="5505" w:hanging="360"/>
      </w:pPr>
    </w:lvl>
    <w:lvl w:ilvl="7" w:tplc="04050019" w:tentative="1">
      <w:start w:val="1"/>
      <w:numFmt w:val="lowerLetter"/>
      <w:lvlText w:val="%8."/>
      <w:lvlJc w:val="left"/>
      <w:pPr>
        <w:ind w:left="6225" w:hanging="360"/>
      </w:pPr>
    </w:lvl>
    <w:lvl w:ilvl="8" w:tplc="040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47533E"/>
    <w:multiLevelType w:val="hybridMultilevel"/>
    <w:tmpl w:val="8094106E"/>
    <w:lvl w:ilvl="0" w:tplc="F342AB2E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25" w15:restartNumberingAfterBreak="0">
    <w:nsid w:val="78B469DA"/>
    <w:multiLevelType w:val="hybridMultilevel"/>
    <w:tmpl w:val="DD7A2FEE"/>
    <w:lvl w:ilvl="0" w:tplc="961630F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395708">
    <w:abstractNumId w:val="21"/>
  </w:num>
  <w:num w:numId="2" w16cid:durableId="1268734748">
    <w:abstractNumId w:val="0"/>
  </w:num>
  <w:num w:numId="3" w16cid:durableId="395707815">
    <w:abstractNumId w:val="5"/>
  </w:num>
  <w:num w:numId="4" w16cid:durableId="155147580">
    <w:abstractNumId w:val="26"/>
  </w:num>
  <w:num w:numId="5" w16cid:durableId="53742948">
    <w:abstractNumId w:val="6"/>
  </w:num>
  <w:num w:numId="6" w16cid:durableId="1975135281">
    <w:abstractNumId w:val="18"/>
  </w:num>
  <w:num w:numId="7" w16cid:durableId="2117945624">
    <w:abstractNumId w:val="3"/>
  </w:num>
  <w:num w:numId="8" w16cid:durableId="1507866423">
    <w:abstractNumId w:val="9"/>
  </w:num>
  <w:num w:numId="9" w16cid:durableId="1977680921">
    <w:abstractNumId w:val="23"/>
  </w:num>
  <w:num w:numId="10" w16cid:durableId="1915701494">
    <w:abstractNumId w:val="19"/>
  </w:num>
  <w:num w:numId="11" w16cid:durableId="1087649050">
    <w:abstractNumId w:val="4"/>
  </w:num>
  <w:num w:numId="12" w16cid:durableId="1474177667">
    <w:abstractNumId w:val="27"/>
  </w:num>
  <w:num w:numId="13" w16cid:durableId="579871690">
    <w:abstractNumId w:val="2"/>
  </w:num>
  <w:num w:numId="14" w16cid:durableId="1146701394">
    <w:abstractNumId w:val="22"/>
  </w:num>
  <w:num w:numId="15" w16cid:durableId="134765669">
    <w:abstractNumId w:val="17"/>
  </w:num>
  <w:num w:numId="16" w16cid:durableId="1668943364">
    <w:abstractNumId w:val="24"/>
  </w:num>
  <w:num w:numId="17" w16cid:durableId="1461343858">
    <w:abstractNumId w:val="14"/>
  </w:num>
  <w:num w:numId="18" w16cid:durableId="752043638">
    <w:abstractNumId w:val="1"/>
  </w:num>
  <w:num w:numId="19" w16cid:durableId="1465581957">
    <w:abstractNumId w:val="8"/>
  </w:num>
  <w:num w:numId="20" w16cid:durableId="2029137856">
    <w:abstractNumId w:val="20"/>
  </w:num>
  <w:num w:numId="21" w16cid:durableId="100540322">
    <w:abstractNumId w:val="11"/>
  </w:num>
  <w:num w:numId="22" w16cid:durableId="1142967546">
    <w:abstractNumId w:val="7"/>
  </w:num>
  <w:num w:numId="23" w16cid:durableId="1393237672">
    <w:abstractNumId w:val="10"/>
  </w:num>
  <w:num w:numId="24" w16cid:durableId="1310161841">
    <w:abstractNumId w:val="25"/>
  </w:num>
  <w:num w:numId="25" w16cid:durableId="303972693">
    <w:abstractNumId w:val="12"/>
  </w:num>
  <w:num w:numId="26" w16cid:durableId="576210657">
    <w:abstractNumId w:val="16"/>
  </w:num>
  <w:num w:numId="27" w16cid:durableId="2079857505">
    <w:abstractNumId w:val="15"/>
  </w:num>
  <w:num w:numId="28" w16cid:durableId="2009411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824"/>
    <w:rsid w:val="00000C65"/>
    <w:rsid w:val="0000625E"/>
    <w:rsid w:val="000104C1"/>
    <w:rsid w:val="00024CC8"/>
    <w:rsid w:val="0002705A"/>
    <w:rsid w:val="000322E4"/>
    <w:rsid w:val="00033C9F"/>
    <w:rsid w:val="000433E0"/>
    <w:rsid w:val="00044E9F"/>
    <w:rsid w:val="00045B2B"/>
    <w:rsid w:val="00046121"/>
    <w:rsid w:val="0004669A"/>
    <w:rsid w:val="0005160B"/>
    <w:rsid w:val="00051B40"/>
    <w:rsid w:val="0005247E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7870"/>
    <w:rsid w:val="00080329"/>
    <w:rsid w:val="000814D5"/>
    <w:rsid w:val="00085539"/>
    <w:rsid w:val="00086D86"/>
    <w:rsid w:val="00092868"/>
    <w:rsid w:val="000933AB"/>
    <w:rsid w:val="00095B66"/>
    <w:rsid w:val="0009688B"/>
    <w:rsid w:val="000A2AF1"/>
    <w:rsid w:val="000A46AB"/>
    <w:rsid w:val="000A48FC"/>
    <w:rsid w:val="000A4BDC"/>
    <w:rsid w:val="000A4BEE"/>
    <w:rsid w:val="000B05BB"/>
    <w:rsid w:val="000B12AB"/>
    <w:rsid w:val="000B14C3"/>
    <w:rsid w:val="000B1BA1"/>
    <w:rsid w:val="000B252C"/>
    <w:rsid w:val="000B2961"/>
    <w:rsid w:val="000B4209"/>
    <w:rsid w:val="000B67BF"/>
    <w:rsid w:val="000B684D"/>
    <w:rsid w:val="000C1504"/>
    <w:rsid w:val="000C3B97"/>
    <w:rsid w:val="000D60F1"/>
    <w:rsid w:val="000E0FA5"/>
    <w:rsid w:val="000E3BB5"/>
    <w:rsid w:val="000E4475"/>
    <w:rsid w:val="000E57B5"/>
    <w:rsid w:val="000E772B"/>
    <w:rsid w:val="000E7875"/>
    <w:rsid w:val="000F226D"/>
    <w:rsid w:val="000F41B6"/>
    <w:rsid w:val="00103870"/>
    <w:rsid w:val="00103CC5"/>
    <w:rsid w:val="00105490"/>
    <w:rsid w:val="00107676"/>
    <w:rsid w:val="00107FFC"/>
    <w:rsid w:val="00111600"/>
    <w:rsid w:val="0011186F"/>
    <w:rsid w:val="001126C4"/>
    <w:rsid w:val="00113EF2"/>
    <w:rsid w:val="001148AB"/>
    <w:rsid w:val="001162B1"/>
    <w:rsid w:val="00117BEB"/>
    <w:rsid w:val="001209CD"/>
    <w:rsid w:val="00120BC3"/>
    <w:rsid w:val="00124A2A"/>
    <w:rsid w:val="00126DE3"/>
    <w:rsid w:val="00127D57"/>
    <w:rsid w:val="001314DC"/>
    <w:rsid w:val="0013372C"/>
    <w:rsid w:val="00134F00"/>
    <w:rsid w:val="001375F1"/>
    <w:rsid w:val="001422DA"/>
    <w:rsid w:val="00145C5F"/>
    <w:rsid w:val="00152E17"/>
    <w:rsid w:val="001550FB"/>
    <w:rsid w:val="001553EC"/>
    <w:rsid w:val="001641B3"/>
    <w:rsid w:val="001659BF"/>
    <w:rsid w:val="00171100"/>
    <w:rsid w:val="00171D3D"/>
    <w:rsid w:val="001723EA"/>
    <w:rsid w:val="00173E72"/>
    <w:rsid w:val="00175067"/>
    <w:rsid w:val="00177499"/>
    <w:rsid w:val="00177E9D"/>
    <w:rsid w:val="001821C1"/>
    <w:rsid w:val="00182CD7"/>
    <w:rsid w:val="00182CE3"/>
    <w:rsid w:val="00182F4B"/>
    <w:rsid w:val="00186D8F"/>
    <w:rsid w:val="001922C8"/>
    <w:rsid w:val="00194863"/>
    <w:rsid w:val="001A0386"/>
    <w:rsid w:val="001A1F4C"/>
    <w:rsid w:val="001A46CA"/>
    <w:rsid w:val="001A5C0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D71D1"/>
    <w:rsid w:val="001E0093"/>
    <w:rsid w:val="001E0614"/>
    <w:rsid w:val="001E1B23"/>
    <w:rsid w:val="001E634D"/>
    <w:rsid w:val="001E6794"/>
    <w:rsid w:val="001E6826"/>
    <w:rsid w:val="001F453E"/>
    <w:rsid w:val="001F718C"/>
    <w:rsid w:val="001F7CCE"/>
    <w:rsid w:val="00205C7F"/>
    <w:rsid w:val="002100EC"/>
    <w:rsid w:val="002146E6"/>
    <w:rsid w:val="00216639"/>
    <w:rsid w:val="0021761B"/>
    <w:rsid w:val="0022119B"/>
    <w:rsid w:val="00223544"/>
    <w:rsid w:val="00223758"/>
    <w:rsid w:val="0022735C"/>
    <w:rsid w:val="00231AC8"/>
    <w:rsid w:val="002342CE"/>
    <w:rsid w:val="00235630"/>
    <w:rsid w:val="0024484E"/>
    <w:rsid w:val="00246C6C"/>
    <w:rsid w:val="002474D2"/>
    <w:rsid w:val="00250AE8"/>
    <w:rsid w:val="00255798"/>
    <w:rsid w:val="002619C6"/>
    <w:rsid w:val="00262920"/>
    <w:rsid w:val="0026388C"/>
    <w:rsid w:val="00265418"/>
    <w:rsid w:val="0026737F"/>
    <w:rsid w:val="002715D0"/>
    <w:rsid w:val="002716CB"/>
    <w:rsid w:val="002729B2"/>
    <w:rsid w:val="00272B4B"/>
    <w:rsid w:val="00273E97"/>
    <w:rsid w:val="00281335"/>
    <w:rsid w:val="00282986"/>
    <w:rsid w:val="00283B09"/>
    <w:rsid w:val="0028421A"/>
    <w:rsid w:val="00284FBF"/>
    <w:rsid w:val="00287F94"/>
    <w:rsid w:val="002911B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732"/>
    <w:rsid w:val="002B2E75"/>
    <w:rsid w:val="002C1869"/>
    <w:rsid w:val="002C1A49"/>
    <w:rsid w:val="002C2254"/>
    <w:rsid w:val="002C25D7"/>
    <w:rsid w:val="002C3C72"/>
    <w:rsid w:val="002D0D47"/>
    <w:rsid w:val="002D267F"/>
    <w:rsid w:val="002D31B2"/>
    <w:rsid w:val="002D3BCE"/>
    <w:rsid w:val="002E0824"/>
    <w:rsid w:val="002E1542"/>
    <w:rsid w:val="002E490E"/>
    <w:rsid w:val="002E53E3"/>
    <w:rsid w:val="002E60F1"/>
    <w:rsid w:val="002E6607"/>
    <w:rsid w:val="002E720F"/>
    <w:rsid w:val="002F1D12"/>
    <w:rsid w:val="002F23B0"/>
    <w:rsid w:val="002F35B9"/>
    <w:rsid w:val="002F4821"/>
    <w:rsid w:val="002F5C77"/>
    <w:rsid w:val="00302371"/>
    <w:rsid w:val="003023F7"/>
    <w:rsid w:val="003061CE"/>
    <w:rsid w:val="00306960"/>
    <w:rsid w:val="00312CE9"/>
    <w:rsid w:val="0031423B"/>
    <w:rsid w:val="00316826"/>
    <w:rsid w:val="003208FD"/>
    <w:rsid w:val="00331575"/>
    <w:rsid w:val="00331EB6"/>
    <w:rsid w:val="00332E9A"/>
    <w:rsid w:val="003353A2"/>
    <w:rsid w:val="00335A66"/>
    <w:rsid w:val="00336F51"/>
    <w:rsid w:val="00340849"/>
    <w:rsid w:val="00340954"/>
    <w:rsid w:val="003427EB"/>
    <w:rsid w:val="003436C3"/>
    <w:rsid w:val="00346F61"/>
    <w:rsid w:val="003478FB"/>
    <w:rsid w:val="00347FC6"/>
    <w:rsid w:val="00351402"/>
    <w:rsid w:val="0035234F"/>
    <w:rsid w:val="00355441"/>
    <w:rsid w:val="00362212"/>
    <w:rsid w:val="00362AC1"/>
    <w:rsid w:val="00364228"/>
    <w:rsid w:val="0036452C"/>
    <w:rsid w:val="00365267"/>
    <w:rsid w:val="003672E8"/>
    <w:rsid w:val="003773CD"/>
    <w:rsid w:val="0037798C"/>
    <w:rsid w:val="0038045E"/>
    <w:rsid w:val="00391830"/>
    <w:rsid w:val="00391A1E"/>
    <w:rsid w:val="00392ABF"/>
    <w:rsid w:val="00393F63"/>
    <w:rsid w:val="00394749"/>
    <w:rsid w:val="00396C6C"/>
    <w:rsid w:val="003974BD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2E28"/>
    <w:rsid w:val="003D3315"/>
    <w:rsid w:val="003D3AF5"/>
    <w:rsid w:val="003D4C8A"/>
    <w:rsid w:val="003E1FCF"/>
    <w:rsid w:val="003E26CC"/>
    <w:rsid w:val="003E330A"/>
    <w:rsid w:val="003E3C41"/>
    <w:rsid w:val="003E5296"/>
    <w:rsid w:val="003E7344"/>
    <w:rsid w:val="003F0D89"/>
    <w:rsid w:val="003F22B1"/>
    <w:rsid w:val="003F6CA1"/>
    <w:rsid w:val="00400EF7"/>
    <w:rsid w:val="00402A4B"/>
    <w:rsid w:val="004043CC"/>
    <w:rsid w:val="00406D81"/>
    <w:rsid w:val="004074A5"/>
    <w:rsid w:val="0041266A"/>
    <w:rsid w:val="0041493D"/>
    <w:rsid w:val="00417BAF"/>
    <w:rsid w:val="00420F05"/>
    <w:rsid w:val="004233E2"/>
    <w:rsid w:val="00426264"/>
    <w:rsid w:val="004264CD"/>
    <w:rsid w:val="00433587"/>
    <w:rsid w:val="00434886"/>
    <w:rsid w:val="00434A9A"/>
    <w:rsid w:val="0043685D"/>
    <w:rsid w:val="004375E5"/>
    <w:rsid w:val="004444A3"/>
    <w:rsid w:val="00444759"/>
    <w:rsid w:val="00446079"/>
    <w:rsid w:val="0044745F"/>
    <w:rsid w:val="0045072D"/>
    <w:rsid w:val="00452C20"/>
    <w:rsid w:val="00453111"/>
    <w:rsid w:val="0045492B"/>
    <w:rsid w:val="00454AEB"/>
    <w:rsid w:val="00454F2D"/>
    <w:rsid w:val="00454F93"/>
    <w:rsid w:val="0045642D"/>
    <w:rsid w:val="0045798C"/>
    <w:rsid w:val="00460CC6"/>
    <w:rsid w:val="0046177F"/>
    <w:rsid w:val="004617C6"/>
    <w:rsid w:val="00462200"/>
    <w:rsid w:val="00472FCD"/>
    <w:rsid w:val="00475E52"/>
    <w:rsid w:val="00482574"/>
    <w:rsid w:val="00484634"/>
    <w:rsid w:val="00484848"/>
    <w:rsid w:val="00486965"/>
    <w:rsid w:val="00487167"/>
    <w:rsid w:val="00487CB2"/>
    <w:rsid w:val="004A0B61"/>
    <w:rsid w:val="004A0C7E"/>
    <w:rsid w:val="004A1C62"/>
    <w:rsid w:val="004A1E6C"/>
    <w:rsid w:val="004A2FB9"/>
    <w:rsid w:val="004A3D87"/>
    <w:rsid w:val="004A69D2"/>
    <w:rsid w:val="004B1083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D792D"/>
    <w:rsid w:val="004E00D8"/>
    <w:rsid w:val="004E3204"/>
    <w:rsid w:val="004E32B6"/>
    <w:rsid w:val="004E4A85"/>
    <w:rsid w:val="004E4FCE"/>
    <w:rsid w:val="004E76A2"/>
    <w:rsid w:val="004F12F0"/>
    <w:rsid w:val="004F2B21"/>
    <w:rsid w:val="004F3415"/>
    <w:rsid w:val="004F48BF"/>
    <w:rsid w:val="005008FA"/>
    <w:rsid w:val="005015B2"/>
    <w:rsid w:val="00501DE9"/>
    <w:rsid w:val="005031B8"/>
    <w:rsid w:val="00504915"/>
    <w:rsid w:val="00511DDE"/>
    <w:rsid w:val="00512000"/>
    <w:rsid w:val="00514DE6"/>
    <w:rsid w:val="00516FC5"/>
    <w:rsid w:val="0051700A"/>
    <w:rsid w:val="005219F4"/>
    <w:rsid w:val="005222B8"/>
    <w:rsid w:val="00526FB9"/>
    <w:rsid w:val="00527E38"/>
    <w:rsid w:val="00535341"/>
    <w:rsid w:val="0054217F"/>
    <w:rsid w:val="00547AE9"/>
    <w:rsid w:val="00550F87"/>
    <w:rsid w:val="005527DA"/>
    <w:rsid w:val="00555CE6"/>
    <w:rsid w:val="0055670C"/>
    <w:rsid w:val="00561317"/>
    <w:rsid w:val="00561BA9"/>
    <w:rsid w:val="00562E0F"/>
    <w:rsid w:val="00566CE3"/>
    <w:rsid w:val="005708A2"/>
    <w:rsid w:val="005734BB"/>
    <w:rsid w:val="00573E9F"/>
    <w:rsid w:val="0057641B"/>
    <w:rsid w:val="00582711"/>
    <w:rsid w:val="00582C1D"/>
    <w:rsid w:val="00582F0F"/>
    <w:rsid w:val="00585033"/>
    <w:rsid w:val="00585C1A"/>
    <w:rsid w:val="00586690"/>
    <w:rsid w:val="00586CE9"/>
    <w:rsid w:val="00590ACE"/>
    <w:rsid w:val="00593B4A"/>
    <w:rsid w:val="005951C5"/>
    <w:rsid w:val="005959C5"/>
    <w:rsid w:val="00596A7F"/>
    <w:rsid w:val="00596C8B"/>
    <w:rsid w:val="005A41F7"/>
    <w:rsid w:val="005A5912"/>
    <w:rsid w:val="005A612F"/>
    <w:rsid w:val="005C08D0"/>
    <w:rsid w:val="005C3B7A"/>
    <w:rsid w:val="005C7EEB"/>
    <w:rsid w:val="005D2BAA"/>
    <w:rsid w:val="005D6564"/>
    <w:rsid w:val="005D7097"/>
    <w:rsid w:val="005E12D2"/>
    <w:rsid w:val="005E4F88"/>
    <w:rsid w:val="005E6774"/>
    <w:rsid w:val="005E6F68"/>
    <w:rsid w:val="005F0A5C"/>
    <w:rsid w:val="005F0AAB"/>
    <w:rsid w:val="005F1DFA"/>
    <w:rsid w:val="005F26DB"/>
    <w:rsid w:val="005F2EBD"/>
    <w:rsid w:val="005F504F"/>
    <w:rsid w:val="00603EC5"/>
    <w:rsid w:val="00604DCD"/>
    <w:rsid w:val="0060614E"/>
    <w:rsid w:val="00614845"/>
    <w:rsid w:val="00615C55"/>
    <w:rsid w:val="006343B3"/>
    <w:rsid w:val="00636459"/>
    <w:rsid w:val="006368E7"/>
    <w:rsid w:val="00640019"/>
    <w:rsid w:val="00642FD8"/>
    <w:rsid w:val="00651F5C"/>
    <w:rsid w:val="00654A98"/>
    <w:rsid w:val="006550FC"/>
    <w:rsid w:val="00661CE7"/>
    <w:rsid w:val="00671EEA"/>
    <w:rsid w:val="0067210E"/>
    <w:rsid w:val="0067616D"/>
    <w:rsid w:val="006761B2"/>
    <w:rsid w:val="006767A9"/>
    <w:rsid w:val="00681038"/>
    <w:rsid w:val="00683790"/>
    <w:rsid w:val="00684E4D"/>
    <w:rsid w:val="006857BD"/>
    <w:rsid w:val="0069354A"/>
    <w:rsid w:val="00697203"/>
    <w:rsid w:val="006A00C7"/>
    <w:rsid w:val="006A0CA6"/>
    <w:rsid w:val="006A36B5"/>
    <w:rsid w:val="006A45C7"/>
    <w:rsid w:val="006A6868"/>
    <w:rsid w:val="006B2F69"/>
    <w:rsid w:val="006B69FE"/>
    <w:rsid w:val="006C018F"/>
    <w:rsid w:val="006C51BF"/>
    <w:rsid w:val="006C7BF2"/>
    <w:rsid w:val="006D2872"/>
    <w:rsid w:val="006D45DD"/>
    <w:rsid w:val="006D691F"/>
    <w:rsid w:val="006D7398"/>
    <w:rsid w:val="006E1435"/>
    <w:rsid w:val="006E30F1"/>
    <w:rsid w:val="006E324E"/>
    <w:rsid w:val="006E766F"/>
    <w:rsid w:val="006F131C"/>
    <w:rsid w:val="006F3E24"/>
    <w:rsid w:val="006F5596"/>
    <w:rsid w:val="006F5A49"/>
    <w:rsid w:val="006F5D4D"/>
    <w:rsid w:val="006F664B"/>
    <w:rsid w:val="00701C3B"/>
    <w:rsid w:val="00704DF2"/>
    <w:rsid w:val="0070649A"/>
    <w:rsid w:val="00711BAB"/>
    <w:rsid w:val="00711C27"/>
    <w:rsid w:val="00712B30"/>
    <w:rsid w:val="00712BD7"/>
    <w:rsid w:val="007139BF"/>
    <w:rsid w:val="0071513F"/>
    <w:rsid w:val="00720838"/>
    <w:rsid w:val="00723420"/>
    <w:rsid w:val="00724F3A"/>
    <w:rsid w:val="007267EC"/>
    <w:rsid w:val="007274B4"/>
    <w:rsid w:val="00733A07"/>
    <w:rsid w:val="00736286"/>
    <w:rsid w:val="0073725C"/>
    <w:rsid w:val="00737C70"/>
    <w:rsid w:val="00741A9D"/>
    <w:rsid w:val="007475DC"/>
    <w:rsid w:val="007502AE"/>
    <w:rsid w:val="0075132C"/>
    <w:rsid w:val="007534C7"/>
    <w:rsid w:val="0075484E"/>
    <w:rsid w:val="00755E77"/>
    <w:rsid w:val="007561E8"/>
    <w:rsid w:val="00760326"/>
    <w:rsid w:val="00760AD9"/>
    <w:rsid w:val="0076539B"/>
    <w:rsid w:val="00771D0D"/>
    <w:rsid w:val="007728FB"/>
    <w:rsid w:val="007751A0"/>
    <w:rsid w:val="007753B9"/>
    <w:rsid w:val="00780227"/>
    <w:rsid w:val="007805CE"/>
    <w:rsid w:val="0078287C"/>
    <w:rsid w:val="007832A7"/>
    <w:rsid w:val="00783AF6"/>
    <w:rsid w:val="0078433D"/>
    <w:rsid w:val="00787212"/>
    <w:rsid w:val="00790F98"/>
    <w:rsid w:val="00791AC1"/>
    <w:rsid w:val="00792E30"/>
    <w:rsid w:val="007931A8"/>
    <w:rsid w:val="007A17D1"/>
    <w:rsid w:val="007A1F08"/>
    <w:rsid w:val="007A29F6"/>
    <w:rsid w:val="007A5455"/>
    <w:rsid w:val="007A67D3"/>
    <w:rsid w:val="007A6BEE"/>
    <w:rsid w:val="007B2937"/>
    <w:rsid w:val="007B34AA"/>
    <w:rsid w:val="007B5309"/>
    <w:rsid w:val="007B6A01"/>
    <w:rsid w:val="007B6B6C"/>
    <w:rsid w:val="007C04E4"/>
    <w:rsid w:val="007C24FE"/>
    <w:rsid w:val="007C40F2"/>
    <w:rsid w:val="007C52AA"/>
    <w:rsid w:val="007C6DC0"/>
    <w:rsid w:val="007D0D5D"/>
    <w:rsid w:val="007D1220"/>
    <w:rsid w:val="007D419F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11C6"/>
    <w:rsid w:val="0080258D"/>
    <w:rsid w:val="0080392F"/>
    <w:rsid w:val="00805F77"/>
    <w:rsid w:val="008119BF"/>
    <w:rsid w:val="008136CB"/>
    <w:rsid w:val="00815AE4"/>
    <w:rsid w:val="00815F77"/>
    <w:rsid w:val="00822A3C"/>
    <w:rsid w:val="0082363A"/>
    <w:rsid w:val="008271F6"/>
    <w:rsid w:val="00827D2A"/>
    <w:rsid w:val="00832BC2"/>
    <w:rsid w:val="00832FF0"/>
    <w:rsid w:val="008376BD"/>
    <w:rsid w:val="0084070B"/>
    <w:rsid w:val="008413CC"/>
    <w:rsid w:val="008461E7"/>
    <w:rsid w:val="00846209"/>
    <w:rsid w:val="00846AD3"/>
    <w:rsid w:val="00846B94"/>
    <w:rsid w:val="0085044A"/>
    <w:rsid w:val="0085408B"/>
    <w:rsid w:val="00854EB7"/>
    <w:rsid w:val="00857F33"/>
    <w:rsid w:val="00860BC8"/>
    <w:rsid w:val="00861401"/>
    <w:rsid w:val="00861803"/>
    <w:rsid w:val="00862575"/>
    <w:rsid w:val="008669B0"/>
    <w:rsid w:val="00867392"/>
    <w:rsid w:val="00870028"/>
    <w:rsid w:val="00870136"/>
    <w:rsid w:val="0087132B"/>
    <w:rsid w:val="0087358B"/>
    <w:rsid w:val="00873FB0"/>
    <w:rsid w:val="00876011"/>
    <w:rsid w:val="00876F7C"/>
    <w:rsid w:val="00882F60"/>
    <w:rsid w:val="00884910"/>
    <w:rsid w:val="00884A8C"/>
    <w:rsid w:val="00890711"/>
    <w:rsid w:val="008945D9"/>
    <w:rsid w:val="008949DB"/>
    <w:rsid w:val="008A1671"/>
    <w:rsid w:val="008A4E24"/>
    <w:rsid w:val="008A6CD3"/>
    <w:rsid w:val="008B0093"/>
    <w:rsid w:val="008B186E"/>
    <w:rsid w:val="008B19F2"/>
    <w:rsid w:val="008B2277"/>
    <w:rsid w:val="008B3CF8"/>
    <w:rsid w:val="008B4817"/>
    <w:rsid w:val="008B6609"/>
    <w:rsid w:val="008B6B57"/>
    <w:rsid w:val="008B6DD8"/>
    <w:rsid w:val="008B7F75"/>
    <w:rsid w:val="008C2857"/>
    <w:rsid w:val="008C4105"/>
    <w:rsid w:val="008C4D3A"/>
    <w:rsid w:val="008C5C88"/>
    <w:rsid w:val="008C6DA6"/>
    <w:rsid w:val="008D0B38"/>
    <w:rsid w:val="008D3EB6"/>
    <w:rsid w:val="008D6364"/>
    <w:rsid w:val="008D6D25"/>
    <w:rsid w:val="008E18B3"/>
    <w:rsid w:val="008E4037"/>
    <w:rsid w:val="008E5C36"/>
    <w:rsid w:val="008E6809"/>
    <w:rsid w:val="008F5B9A"/>
    <w:rsid w:val="008F7BD4"/>
    <w:rsid w:val="0090056C"/>
    <w:rsid w:val="00902084"/>
    <w:rsid w:val="0091212B"/>
    <w:rsid w:val="009237E9"/>
    <w:rsid w:val="00925C6F"/>
    <w:rsid w:val="0092741D"/>
    <w:rsid w:val="00932F3D"/>
    <w:rsid w:val="00935334"/>
    <w:rsid w:val="00940C7E"/>
    <w:rsid w:val="009459F4"/>
    <w:rsid w:val="00945CB3"/>
    <w:rsid w:val="00946F97"/>
    <w:rsid w:val="0095296D"/>
    <w:rsid w:val="00952C06"/>
    <w:rsid w:val="0095638F"/>
    <w:rsid w:val="009625B5"/>
    <w:rsid w:val="009630FD"/>
    <w:rsid w:val="00967EF0"/>
    <w:rsid w:val="00981324"/>
    <w:rsid w:val="009814FE"/>
    <w:rsid w:val="0098299D"/>
    <w:rsid w:val="0098572E"/>
    <w:rsid w:val="00987DC3"/>
    <w:rsid w:val="00990840"/>
    <w:rsid w:val="0099326D"/>
    <w:rsid w:val="00993DFF"/>
    <w:rsid w:val="0099494C"/>
    <w:rsid w:val="009965DA"/>
    <w:rsid w:val="009A06CA"/>
    <w:rsid w:val="009A588B"/>
    <w:rsid w:val="009A721E"/>
    <w:rsid w:val="009B1174"/>
    <w:rsid w:val="009B124D"/>
    <w:rsid w:val="009B17D1"/>
    <w:rsid w:val="009B3F8C"/>
    <w:rsid w:val="009C2162"/>
    <w:rsid w:val="009C284C"/>
    <w:rsid w:val="009C399C"/>
    <w:rsid w:val="009C49BF"/>
    <w:rsid w:val="009C58C9"/>
    <w:rsid w:val="009D0C18"/>
    <w:rsid w:val="009D2303"/>
    <w:rsid w:val="009D28C3"/>
    <w:rsid w:val="009D3DB8"/>
    <w:rsid w:val="009D3EFC"/>
    <w:rsid w:val="009D584C"/>
    <w:rsid w:val="009E39F8"/>
    <w:rsid w:val="009E7E89"/>
    <w:rsid w:val="009F04E7"/>
    <w:rsid w:val="009F058C"/>
    <w:rsid w:val="009F1294"/>
    <w:rsid w:val="009F228C"/>
    <w:rsid w:val="009F5D0D"/>
    <w:rsid w:val="009F65FA"/>
    <w:rsid w:val="009F6DA7"/>
    <w:rsid w:val="009F71A5"/>
    <w:rsid w:val="00A009F5"/>
    <w:rsid w:val="00A0645F"/>
    <w:rsid w:val="00A068D1"/>
    <w:rsid w:val="00A06EA9"/>
    <w:rsid w:val="00A10E26"/>
    <w:rsid w:val="00A11E31"/>
    <w:rsid w:val="00A15985"/>
    <w:rsid w:val="00A16C95"/>
    <w:rsid w:val="00A20428"/>
    <w:rsid w:val="00A2195C"/>
    <w:rsid w:val="00A24812"/>
    <w:rsid w:val="00A2571A"/>
    <w:rsid w:val="00A2601C"/>
    <w:rsid w:val="00A26876"/>
    <w:rsid w:val="00A27897"/>
    <w:rsid w:val="00A30022"/>
    <w:rsid w:val="00A3112F"/>
    <w:rsid w:val="00A3147F"/>
    <w:rsid w:val="00A32352"/>
    <w:rsid w:val="00A3246D"/>
    <w:rsid w:val="00A35F64"/>
    <w:rsid w:val="00A37D7E"/>
    <w:rsid w:val="00A40194"/>
    <w:rsid w:val="00A40E0B"/>
    <w:rsid w:val="00A421E9"/>
    <w:rsid w:val="00A4668D"/>
    <w:rsid w:val="00A47495"/>
    <w:rsid w:val="00A5030E"/>
    <w:rsid w:val="00A53820"/>
    <w:rsid w:val="00A551DF"/>
    <w:rsid w:val="00A5679E"/>
    <w:rsid w:val="00A63B92"/>
    <w:rsid w:val="00A649E0"/>
    <w:rsid w:val="00A67316"/>
    <w:rsid w:val="00A678A6"/>
    <w:rsid w:val="00A733A3"/>
    <w:rsid w:val="00A746B7"/>
    <w:rsid w:val="00A75780"/>
    <w:rsid w:val="00A7693E"/>
    <w:rsid w:val="00A76945"/>
    <w:rsid w:val="00A802AE"/>
    <w:rsid w:val="00A8074E"/>
    <w:rsid w:val="00A81FE3"/>
    <w:rsid w:val="00A84C9F"/>
    <w:rsid w:val="00A86770"/>
    <w:rsid w:val="00A8680E"/>
    <w:rsid w:val="00A9024B"/>
    <w:rsid w:val="00A91854"/>
    <w:rsid w:val="00A95B16"/>
    <w:rsid w:val="00AA0570"/>
    <w:rsid w:val="00AA2BED"/>
    <w:rsid w:val="00AA3E88"/>
    <w:rsid w:val="00AA44FB"/>
    <w:rsid w:val="00AA70A4"/>
    <w:rsid w:val="00AC0796"/>
    <w:rsid w:val="00AC5487"/>
    <w:rsid w:val="00AD1402"/>
    <w:rsid w:val="00AD5E55"/>
    <w:rsid w:val="00AE0094"/>
    <w:rsid w:val="00AE230B"/>
    <w:rsid w:val="00AE28DD"/>
    <w:rsid w:val="00AE370A"/>
    <w:rsid w:val="00AE433D"/>
    <w:rsid w:val="00AF0C89"/>
    <w:rsid w:val="00AF51AA"/>
    <w:rsid w:val="00AF6469"/>
    <w:rsid w:val="00AF7D14"/>
    <w:rsid w:val="00B00ECD"/>
    <w:rsid w:val="00B05037"/>
    <w:rsid w:val="00B10E89"/>
    <w:rsid w:val="00B1126C"/>
    <w:rsid w:val="00B13D40"/>
    <w:rsid w:val="00B13E94"/>
    <w:rsid w:val="00B140E6"/>
    <w:rsid w:val="00B14BDE"/>
    <w:rsid w:val="00B15EB7"/>
    <w:rsid w:val="00B16C2F"/>
    <w:rsid w:val="00B20048"/>
    <w:rsid w:val="00B22268"/>
    <w:rsid w:val="00B22546"/>
    <w:rsid w:val="00B23F82"/>
    <w:rsid w:val="00B2416E"/>
    <w:rsid w:val="00B2603A"/>
    <w:rsid w:val="00B2784D"/>
    <w:rsid w:val="00B36A9F"/>
    <w:rsid w:val="00B41B5B"/>
    <w:rsid w:val="00B42D90"/>
    <w:rsid w:val="00B45897"/>
    <w:rsid w:val="00B459EC"/>
    <w:rsid w:val="00B46883"/>
    <w:rsid w:val="00B474A0"/>
    <w:rsid w:val="00B47D3C"/>
    <w:rsid w:val="00B50B0E"/>
    <w:rsid w:val="00B51F0A"/>
    <w:rsid w:val="00B52FF9"/>
    <w:rsid w:val="00B53B34"/>
    <w:rsid w:val="00B5432A"/>
    <w:rsid w:val="00B57ACC"/>
    <w:rsid w:val="00B63144"/>
    <w:rsid w:val="00B6552B"/>
    <w:rsid w:val="00B66313"/>
    <w:rsid w:val="00B67CD8"/>
    <w:rsid w:val="00B72C62"/>
    <w:rsid w:val="00B731A0"/>
    <w:rsid w:val="00B751EC"/>
    <w:rsid w:val="00B77EB8"/>
    <w:rsid w:val="00B811C0"/>
    <w:rsid w:val="00B82176"/>
    <w:rsid w:val="00B85A12"/>
    <w:rsid w:val="00B86A15"/>
    <w:rsid w:val="00B87E21"/>
    <w:rsid w:val="00B9102F"/>
    <w:rsid w:val="00B925E0"/>
    <w:rsid w:val="00B93686"/>
    <w:rsid w:val="00B953E9"/>
    <w:rsid w:val="00BA12FE"/>
    <w:rsid w:val="00BA43D8"/>
    <w:rsid w:val="00BC3432"/>
    <w:rsid w:val="00BC3D4A"/>
    <w:rsid w:val="00BC40B9"/>
    <w:rsid w:val="00BC7121"/>
    <w:rsid w:val="00BD096D"/>
    <w:rsid w:val="00BD2F98"/>
    <w:rsid w:val="00BD41EE"/>
    <w:rsid w:val="00BD55A8"/>
    <w:rsid w:val="00BE27AD"/>
    <w:rsid w:val="00BE7888"/>
    <w:rsid w:val="00BF0F6A"/>
    <w:rsid w:val="00BF1944"/>
    <w:rsid w:val="00BF1C65"/>
    <w:rsid w:val="00BF26EB"/>
    <w:rsid w:val="00BF4EC0"/>
    <w:rsid w:val="00BF51A4"/>
    <w:rsid w:val="00BF5BA0"/>
    <w:rsid w:val="00C031A4"/>
    <w:rsid w:val="00C03552"/>
    <w:rsid w:val="00C035C7"/>
    <w:rsid w:val="00C0603C"/>
    <w:rsid w:val="00C07A86"/>
    <w:rsid w:val="00C128B8"/>
    <w:rsid w:val="00C1576A"/>
    <w:rsid w:val="00C15E63"/>
    <w:rsid w:val="00C16273"/>
    <w:rsid w:val="00C17B7D"/>
    <w:rsid w:val="00C252C9"/>
    <w:rsid w:val="00C25A5B"/>
    <w:rsid w:val="00C27218"/>
    <w:rsid w:val="00C31D64"/>
    <w:rsid w:val="00C34A7E"/>
    <w:rsid w:val="00C35F79"/>
    <w:rsid w:val="00C36A24"/>
    <w:rsid w:val="00C4193A"/>
    <w:rsid w:val="00C41DAA"/>
    <w:rsid w:val="00C42CE5"/>
    <w:rsid w:val="00C4363E"/>
    <w:rsid w:val="00C45559"/>
    <w:rsid w:val="00C4680A"/>
    <w:rsid w:val="00C47EB8"/>
    <w:rsid w:val="00C5163D"/>
    <w:rsid w:val="00C521F8"/>
    <w:rsid w:val="00C5296B"/>
    <w:rsid w:val="00C5374E"/>
    <w:rsid w:val="00C53BB5"/>
    <w:rsid w:val="00C5496A"/>
    <w:rsid w:val="00C55A0D"/>
    <w:rsid w:val="00C55FAB"/>
    <w:rsid w:val="00C560F3"/>
    <w:rsid w:val="00C57038"/>
    <w:rsid w:val="00C61C50"/>
    <w:rsid w:val="00C6402E"/>
    <w:rsid w:val="00C71790"/>
    <w:rsid w:val="00C71D27"/>
    <w:rsid w:val="00C73885"/>
    <w:rsid w:val="00C73DCF"/>
    <w:rsid w:val="00C74B86"/>
    <w:rsid w:val="00C75186"/>
    <w:rsid w:val="00C80FCD"/>
    <w:rsid w:val="00C84F78"/>
    <w:rsid w:val="00C86E91"/>
    <w:rsid w:val="00C87B89"/>
    <w:rsid w:val="00C91085"/>
    <w:rsid w:val="00CA10B7"/>
    <w:rsid w:val="00CB15B6"/>
    <w:rsid w:val="00CB1860"/>
    <w:rsid w:val="00CB4FFE"/>
    <w:rsid w:val="00CC0260"/>
    <w:rsid w:val="00CC2644"/>
    <w:rsid w:val="00CC3ABE"/>
    <w:rsid w:val="00CC40E4"/>
    <w:rsid w:val="00CC5AF1"/>
    <w:rsid w:val="00CC5DD9"/>
    <w:rsid w:val="00CC6D14"/>
    <w:rsid w:val="00CD0EB6"/>
    <w:rsid w:val="00CD1923"/>
    <w:rsid w:val="00CD1BFB"/>
    <w:rsid w:val="00CD2EA4"/>
    <w:rsid w:val="00CD452D"/>
    <w:rsid w:val="00CD560B"/>
    <w:rsid w:val="00CD594A"/>
    <w:rsid w:val="00CD5999"/>
    <w:rsid w:val="00CD7556"/>
    <w:rsid w:val="00CE0BC4"/>
    <w:rsid w:val="00CE3C84"/>
    <w:rsid w:val="00CE47B4"/>
    <w:rsid w:val="00CE4A62"/>
    <w:rsid w:val="00CF01B5"/>
    <w:rsid w:val="00CF092E"/>
    <w:rsid w:val="00CF7485"/>
    <w:rsid w:val="00D004CC"/>
    <w:rsid w:val="00D115DB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36A9F"/>
    <w:rsid w:val="00D404F7"/>
    <w:rsid w:val="00D40FB1"/>
    <w:rsid w:val="00D41EBC"/>
    <w:rsid w:val="00D42468"/>
    <w:rsid w:val="00D45EE1"/>
    <w:rsid w:val="00D47EBF"/>
    <w:rsid w:val="00D505AF"/>
    <w:rsid w:val="00D51AF9"/>
    <w:rsid w:val="00D56526"/>
    <w:rsid w:val="00D57B09"/>
    <w:rsid w:val="00D65741"/>
    <w:rsid w:val="00D65F08"/>
    <w:rsid w:val="00D676DD"/>
    <w:rsid w:val="00D67DD6"/>
    <w:rsid w:val="00D76528"/>
    <w:rsid w:val="00D823E9"/>
    <w:rsid w:val="00D860A4"/>
    <w:rsid w:val="00D924F0"/>
    <w:rsid w:val="00D97CDB"/>
    <w:rsid w:val="00DA1265"/>
    <w:rsid w:val="00DA2483"/>
    <w:rsid w:val="00DA33E6"/>
    <w:rsid w:val="00DA3816"/>
    <w:rsid w:val="00DA40CD"/>
    <w:rsid w:val="00DA4EEF"/>
    <w:rsid w:val="00DA68AA"/>
    <w:rsid w:val="00DA7353"/>
    <w:rsid w:val="00DB00DC"/>
    <w:rsid w:val="00DB69CC"/>
    <w:rsid w:val="00DB7199"/>
    <w:rsid w:val="00DC0375"/>
    <w:rsid w:val="00DC20A7"/>
    <w:rsid w:val="00DC6C53"/>
    <w:rsid w:val="00DC77A2"/>
    <w:rsid w:val="00DD36B7"/>
    <w:rsid w:val="00DD3BD9"/>
    <w:rsid w:val="00DD45F0"/>
    <w:rsid w:val="00DD6176"/>
    <w:rsid w:val="00DD7DC6"/>
    <w:rsid w:val="00DE00F7"/>
    <w:rsid w:val="00DE4D02"/>
    <w:rsid w:val="00DE7FDF"/>
    <w:rsid w:val="00DF0BC8"/>
    <w:rsid w:val="00DF13DA"/>
    <w:rsid w:val="00DF3DF1"/>
    <w:rsid w:val="00DF4CEB"/>
    <w:rsid w:val="00DF69F8"/>
    <w:rsid w:val="00E00EFB"/>
    <w:rsid w:val="00E01D0D"/>
    <w:rsid w:val="00E02BAC"/>
    <w:rsid w:val="00E06793"/>
    <w:rsid w:val="00E13E03"/>
    <w:rsid w:val="00E16F1C"/>
    <w:rsid w:val="00E17327"/>
    <w:rsid w:val="00E17587"/>
    <w:rsid w:val="00E247AD"/>
    <w:rsid w:val="00E2552D"/>
    <w:rsid w:val="00E25D82"/>
    <w:rsid w:val="00E30EE5"/>
    <w:rsid w:val="00E31AAC"/>
    <w:rsid w:val="00E32473"/>
    <w:rsid w:val="00E40050"/>
    <w:rsid w:val="00E4021F"/>
    <w:rsid w:val="00E42502"/>
    <w:rsid w:val="00E43AEB"/>
    <w:rsid w:val="00E44945"/>
    <w:rsid w:val="00E44F15"/>
    <w:rsid w:val="00E508B2"/>
    <w:rsid w:val="00E50A4C"/>
    <w:rsid w:val="00E517ED"/>
    <w:rsid w:val="00E51AE1"/>
    <w:rsid w:val="00E548C7"/>
    <w:rsid w:val="00E55384"/>
    <w:rsid w:val="00E55B3B"/>
    <w:rsid w:val="00E56349"/>
    <w:rsid w:val="00E56718"/>
    <w:rsid w:val="00E6025D"/>
    <w:rsid w:val="00E60AA7"/>
    <w:rsid w:val="00E61271"/>
    <w:rsid w:val="00E61996"/>
    <w:rsid w:val="00E61ACE"/>
    <w:rsid w:val="00E65523"/>
    <w:rsid w:val="00E65655"/>
    <w:rsid w:val="00E67116"/>
    <w:rsid w:val="00E70599"/>
    <w:rsid w:val="00E70648"/>
    <w:rsid w:val="00E7088D"/>
    <w:rsid w:val="00E70BAE"/>
    <w:rsid w:val="00E72E71"/>
    <w:rsid w:val="00E73317"/>
    <w:rsid w:val="00E81C52"/>
    <w:rsid w:val="00E8499F"/>
    <w:rsid w:val="00E84EDE"/>
    <w:rsid w:val="00E859B6"/>
    <w:rsid w:val="00E87931"/>
    <w:rsid w:val="00E90529"/>
    <w:rsid w:val="00E97221"/>
    <w:rsid w:val="00EA0DDC"/>
    <w:rsid w:val="00EA33CE"/>
    <w:rsid w:val="00EA79B0"/>
    <w:rsid w:val="00EA7EE4"/>
    <w:rsid w:val="00EB3210"/>
    <w:rsid w:val="00EB3ECE"/>
    <w:rsid w:val="00EB5BB2"/>
    <w:rsid w:val="00EB6193"/>
    <w:rsid w:val="00EB7FC3"/>
    <w:rsid w:val="00EC2956"/>
    <w:rsid w:val="00EC5F46"/>
    <w:rsid w:val="00EC6381"/>
    <w:rsid w:val="00EC6AEC"/>
    <w:rsid w:val="00ED7779"/>
    <w:rsid w:val="00EF1B88"/>
    <w:rsid w:val="00EF5A92"/>
    <w:rsid w:val="00EF6214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97F"/>
    <w:rsid w:val="00F57983"/>
    <w:rsid w:val="00F616AF"/>
    <w:rsid w:val="00F622DF"/>
    <w:rsid w:val="00F658AA"/>
    <w:rsid w:val="00F7098A"/>
    <w:rsid w:val="00F724BB"/>
    <w:rsid w:val="00F75229"/>
    <w:rsid w:val="00F75D2A"/>
    <w:rsid w:val="00F773E0"/>
    <w:rsid w:val="00F82459"/>
    <w:rsid w:val="00F83213"/>
    <w:rsid w:val="00F835B3"/>
    <w:rsid w:val="00F836A0"/>
    <w:rsid w:val="00F85004"/>
    <w:rsid w:val="00F86679"/>
    <w:rsid w:val="00F8734A"/>
    <w:rsid w:val="00F920DE"/>
    <w:rsid w:val="00F94B39"/>
    <w:rsid w:val="00F94C24"/>
    <w:rsid w:val="00F95A30"/>
    <w:rsid w:val="00FA0504"/>
    <w:rsid w:val="00FA3D09"/>
    <w:rsid w:val="00FA5372"/>
    <w:rsid w:val="00FB124C"/>
    <w:rsid w:val="00FB3560"/>
    <w:rsid w:val="00FB427A"/>
    <w:rsid w:val="00FB541D"/>
    <w:rsid w:val="00FB7889"/>
    <w:rsid w:val="00FC1955"/>
    <w:rsid w:val="00FC64AE"/>
    <w:rsid w:val="00FC75CB"/>
    <w:rsid w:val="00FD4C00"/>
    <w:rsid w:val="00FD7270"/>
    <w:rsid w:val="00FE0B94"/>
    <w:rsid w:val="00FE455B"/>
    <w:rsid w:val="00FE4BED"/>
    <w:rsid w:val="00FE5F0D"/>
    <w:rsid w:val="00FE5FC3"/>
    <w:rsid w:val="00FE66D4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5:chartTrackingRefBased/>
  <w15:docId w15:val="{AAF7ABEF-7ED2-4EB6-A46B-1AA44898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tabs>
        <w:tab w:val="num" w:pos="5220"/>
      </w:tabs>
      <w:spacing w:before="240" w:after="60"/>
      <w:ind w:left="4500" w:firstLine="3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B57AC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57ACC"/>
    <w:rPr>
      <w:rFonts w:ascii="Segoe UI" w:hAnsi="Segoe UI" w:cs="Segoe UI"/>
      <w:sz w:val="18"/>
      <w:szCs w:val="18"/>
    </w:rPr>
  </w:style>
  <w:style w:type="character" w:styleId="Odkaznakomentr">
    <w:name w:val="annotation reference"/>
    <w:rsid w:val="00111600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111600"/>
    <w:rPr>
      <w:sz w:val="20"/>
      <w:szCs w:val="20"/>
    </w:rPr>
  </w:style>
  <w:style w:type="character" w:customStyle="1" w:styleId="TextkomentraChar">
    <w:name w:val="Text komentára Char"/>
    <w:link w:val="Textkomentra"/>
    <w:rsid w:val="00111600"/>
    <w:rPr>
      <w:lang w:val="sk-SK" w:eastAsia="sk-SK"/>
    </w:rPr>
  </w:style>
  <w:style w:type="paragraph" w:styleId="Predmetkomentra">
    <w:name w:val="annotation subject"/>
    <w:basedOn w:val="Textkomentra"/>
    <w:next w:val="Textkomentra"/>
    <w:link w:val="PredmetkomentraChar"/>
    <w:rsid w:val="00111600"/>
    <w:rPr>
      <w:b/>
      <w:bCs/>
    </w:rPr>
  </w:style>
  <w:style w:type="character" w:customStyle="1" w:styleId="PredmetkomentraChar">
    <w:name w:val="Predmet komentára Char"/>
    <w:link w:val="Predmetkomentra"/>
    <w:rsid w:val="00111600"/>
    <w:rPr>
      <w:b/>
      <w:bCs/>
      <w:lang w:val="sk-SK" w:eastAsia="sk-SK"/>
    </w:rPr>
  </w:style>
  <w:style w:type="paragraph" w:styleId="Revzia">
    <w:name w:val="Revision"/>
    <w:hidden/>
    <w:uiPriority w:val="99"/>
    <w:semiHidden/>
    <w:rsid w:val="001116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F5834-A44F-4991-A2B8-5BC3B20F7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1275</Words>
  <Characters>7270</Characters>
  <Application>Microsoft Office Word</Application>
  <DocSecurity>0</DocSecurity>
  <Lines>60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Jaroslav Makovinsky</cp:lastModifiedBy>
  <cp:revision>2</cp:revision>
  <cp:lastPrinted>2020-06-30T09:36:00Z</cp:lastPrinted>
  <dcterms:created xsi:type="dcterms:W3CDTF">2023-04-20T11:42:00Z</dcterms:created>
  <dcterms:modified xsi:type="dcterms:W3CDTF">2023-04-20T11:42:00Z</dcterms:modified>
</cp:coreProperties>
</file>